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A1" w:rsidRPr="00AB7EA1" w:rsidRDefault="00AB7EA1" w:rsidP="00AB7EA1">
      <w:pPr>
        <w:shd w:val="clear" w:color="auto" w:fill="FFFFFF"/>
        <w:spacing w:after="0" w:line="480" w:lineRule="auto"/>
        <w:outlineLvl w:val="2"/>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VI. PONOVNA UPORABA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 </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Pravo na ponovnu uporabu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27.</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Svaki korisnik ima pravo na ponovnu uporabu informacija u komercijalne ili nekomercijalne svrhe, u skladu s odredbama ovoga Zakona.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Zahtjev za ponovnu uporabu</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28.</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U zahtjevu za ponovnu uporabu informacija podnositelj zahtjeva mora, osim podataka iz članka 18. stavka 3. ovog Zakona, navesti i:</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informacije koje želi ponovno upotrijebiti,</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način na koji želi primiti sadržaj traženih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3) svrhu u koju želi ponovno upotrijebiti informacije (komercijalna ili nekomercijalna svrha).</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Rok za odlučivanje o zahtjevu za ponovnu uporabu</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29.</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Tijelo javne vlasti odlučit će o zahtjevu za ponovnu uporabu informacija u roku od 15 dana od dana podnošenja urednog zahtjeva.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(4) O produženju rokova tijelo javne vlasti bez odgode će, a najkasnije u roku od osam dana, obavijestiti podnositelja zahtjeva i navesti razloge zbog kojih je taj rok produžen.</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Rješavanje o zahtjevu za ponovnu uporabu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30.</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Tijelo javne vlasti ne donosi rješenje o zahtjevu kad omogućuje ponovnu uporabu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(3) U slučaju davanja isključivog prava na ponovnu uporabu, sukladno članku 34. stavku 1. ovog Zakona, tijelo javne vlasti sklopit će s korisnikom ugovor kojim će urediti uvjete ponovne uporabe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(4) Tijelo javne vlasti će rješenjem odbiti zahtjev za ponovnu uporabu informacija ako se zahtjev odnosi na: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informacije iz članka 15. stavka 1. ovog Zakona,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informacije iz članka 15. stavka 2. i 3. ovog Zakona,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3) informacije zaštićene pravima intelektualnog vlasništva trećih osoba, s navođenjem nositelja prava intelektualnog vlasništva, ako je poznat,</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4) informacije u posjedu tijela koja pružaju javne usluge radija i televizije ili tijela koja pružaju javne usluge u području obrazovanja, znanosti, istraživanja i kulturnih aktivnosti,</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5) informacije za koje je drugim zakonom propisan pristup samo ovlaštenim osobama,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6) informacije koje nisu nastale u okviru djelovanja tog tijela javne vlasti.</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Naknada za ponovnu uporabu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31.</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Tijelo javne vlasti ne naplaćuje naknadu za ponovnu uporabu informacija ako iste informacije objavljuje besplatno putem interneta.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Tijelo javne vlasti može naplatiti naknadu za ponovnu uporabu informacija, sukladno članku 19. stavku 2. ovog Zakona.</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Objavljivanje uvjeta za ponovnu uporabu informacija</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32.</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Tijelo javne vlasti je dužno unaprijed putem internetske stranice objaviti sve uvjete za ponovnu uporabu i naknadu iz članka 19. stavka 2. ovog Zakona.</w:t>
      </w:r>
    </w:p>
    <w:p w:rsidR="00AB7EA1" w:rsidRPr="00AB7EA1" w:rsidRDefault="00AB7EA1" w:rsidP="00AB7EA1">
      <w:pPr>
        <w:shd w:val="clear" w:color="auto" w:fill="FFFFFF"/>
        <w:spacing w:after="0" w:line="480" w:lineRule="auto"/>
        <w:outlineLvl w:val="3"/>
        <w:rPr>
          <w:rFonts w:ascii="inherit" w:eastAsia="Times New Roman" w:hAnsi="inherit" w:cs="Times New Roman"/>
          <w:b/>
          <w:bCs/>
          <w:caps/>
          <w:color w:val="555555"/>
          <w:sz w:val="24"/>
          <w:szCs w:val="24"/>
          <w:lang w:eastAsia="hr-HR"/>
        </w:rPr>
      </w:pPr>
      <w:r w:rsidRPr="00AB7EA1">
        <w:rPr>
          <w:rFonts w:ascii="inherit" w:eastAsia="Times New Roman" w:hAnsi="inherit" w:cs="Times New Roman"/>
          <w:b/>
          <w:bCs/>
          <w:caps/>
          <w:color w:val="555555"/>
          <w:sz w:val="24"/>
          <w:szCs w:val="24"/>
          <w:lang w:eastAsia="hr-HR"/>
        </w:rPr>
        <w:t>Zabrana diskriminacije</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b/>
          <w:bCs/>
          <w:color w:val="555555"/>
          <w:sz w:val="20"/>
          <w:szCs w:val="20"/>
          <w:lang w:eastAsia="hr-HR"/>
        </w:rPr>
        <w:t>Članak 33.</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(1) Uvjeti za ponovnu uporabu informacija ne smiju biti diskriminirajući.</w:t>
      </w:r>
    </w:p>
    <w:p w:rsidR="00AB7EA1" w:rsidRPr="00AB7EA1" w:rsidRDefault="00AB7EA1" w:rsidP="00AB7EA1">
      <w:pPr>
        <w:shd w:val="clear" w:color="auto" w:fill="FFFFFF"/>
        <w:spacing w:after="150"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AB7EA1" w:rsidRPr="00AB7EA1" w:rsidRDefault="00AB7EA1" w:rsidP="00AB7EA1">
      <w:pPr>
        <w:shd w:val="clear" w:color="auto" w:fill="FFFFFF"/>
        <w:spacing w:line="315" w:lineRule="atLeast"/>
        <w:jc w:val="both"/>
        <w:rPr>
          <w:rFonts w:ascii="Open Sans" w:eastAsia="Times New Roman" w:hAnsi="Open Sans" w:cs="Helvetica"/>
          <w:color w:val="555555"/>
          <w:sz w:val="20"/>
          <w:szCs w:val="20"/>
          <w:lang w:eastAsia="hr-HR"/>
        </w:rPr>
      </w:pPr>
      <w:r w:rsidRPr="00AB7EA1">
        <w:rPr>
          <w:rFonts w:ascii="Open Sans" w:eastAsia="Times New Roman" w:hAnsi="Open Sans" w:cs="Helvetica"/>
          <w:color w:val="555555"/>
          <w:sz w:val="20"/>
          <w:szCs w:val="20"/>
          <w:lang w:eastAsia="hr-HR"/>
        </w:rPr>
        <w:t>(3) Na tijelo javne vlasti koje ponovno koristi svoje informacije kao osnovu za komercijalne aktivnosti koje ne spadaju u djelokrug njegovih javnih poslova, primjenjuju se isti uvjeti kao za druge korisnike.</w:t>
      </w:r>
    </w:p>
    <w:p w:rsidR="00002F87" w:rsidRDefault="00002F87"/>
    <w:sectPr w:rsidR="00002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A1"/>
    <w:rsid w:val="00002F87"/>
    <w:rsid w:val="00AB7E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6E7567-8EAD-4B03-82F3-38E22428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1684">
      <w:bodyDiv w:val="1"/>
      <w:marLeft w:val="0"/>
      <w:marRight w:val="0"/>
      <w:marTop w:val="0"/>
      <w:marBottom w:val="0"/>
      <w:divBdr>
        <w:top w:val="none" w:sz="0" w:space="0" w:color="auto"/>
        <w:left w:val="none" w:sz="0" w:space="0" w:color="auto"/>
        <w:bottom w:val="none" w:sz="0" w:space="0" w:color="auto"/>
        <w:right w:val="none" w:sz="0" w:space="0" w:color="auto"/>
      </w:divBdr>
      <w:divsChild>
        <w:div w:id="153227731">
          <w:marLeft w:val="0"/>
          <w:marRight w:val="0"/>
          <w:marTop w:val="0"/>
          <w:marBottom w:val="0"/>
          <w:divBdr>
            <w:top w:val="none" w:sz="0" w:space="0" w:color="auto"/>
            <w:left w:val="none" w:sz="0" w:space="0" w:color="auto"/>
            <w:bottom w:val="none" w:sz="0" w:space="0" w:color="auto"/>
            <w:right w:val="none" w:sz="0" w:space="0" w:color="auto"/>
          </w:divBdr>
          <w:divsChild>
            <w:div w:id="605040280">
              <w:marLeft w:val="0"/>
              <w:marRight w:val="0"/>
              <w:marTop w:val="0"/>
              <w:marBottom w:val="0"/>
              <w:divBdr>
                <w:top w:val="none" w:sz="0" w:space="0" w:color="auto"/>
                <w:left w:val="none" w:sz="0" w:space="0" w:color="auto"/>
                <w:bottom w:val="none" w:sz="0" w:space="0" w:color="auto"/>
                <w:right w:val="none" w:sz="0" w:space="0" w:color="auto"/>
              </w:divBdr>
              <w:divsChild>
                <w:div w:id="2020571662">
                  <w:marLeft w:val="0"/>
                  <w:marRight w:val="0"/>
                  <w:marTop w:val="1200"/>
                  <w:marBottom w:val="600"/>
                  <w:divBdr>
                    <w:top w:val="none" w:sz="0" w:space="0" w:color="auto"/>
                    <w:left w:val="none" w:sz="0" w:space="0" w:color="auto"/>
                    <w:bottom w:val="none" w:sz="0" w:space="0" w:color="auto"/>
                    <w:right w:val="none" w:sz="0" w:space="0" w:color="auto"/>
                  </w:divBdr>
                  <w:divsChild>
                    <w:div w:id="1983609397">
                      <w:marLeft w:val="0"/>
                      <w:marRight w:val="0"/>
                      <w:marTop w:val="0"/>
                      <w:marBottom w:val="0"/>
                      <w:divBdr>
                        <w:top w:val="none" w:sz="0" w:space="0" w:color="auto"/>
                        <w:left w:val="none" w:sz="0" w:space="0" w:color="auto"/>
                        <w:bottom w:val="none" w:sz="0" w:space="0" w:color="auto"/>
                        <w:right w:val="none" w:sz="0" w:space="0" w:color="auto"/>
                      </w:divBdr>
                      <w:divsChild>
                        <w:div w:id="1899318057">
                          <w:marLeft w:val="0"/>
                          <w:marRight w:val="0"/>
                          <w:marTop w:val="0"/>
                          <w:marBottom w:val="0"/>
                          <w:divBdr>
                            <w:top w:val="single" w:sz="48" w:space="0" w:color="4CC35F"/>
                            <w:left w:val="none" w:sz="0" w:space="0" w:color="auto"/>
                            <w:bottom w:val="none" w:sz="0" w:space="0" w:color="auto"/>
                            <w:right w:val="none" w:sz="0" w:space="0" w:color="auto"/>
                          </w:divBdr>
                          <w:divsChild>
                            <w:div w:id="53750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Đeni Vuković</dc:creator>
  <cp:keywords/>
  <dc:description/>
  <cp:lastModifiedBy/>
  <cp:revision>1</cp:revision>
  <dcterms:created xsi:type="dcterms:W3CDTF">2018-01-30T11:27:00Z</dcterms:created>
</cp:coreProperties>
</file>