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33F10" w14:textId="77777777" w:rsidR="002C2F2A" w:rsidRPr="00650EB2" w:rsidRDefault="002C2F2A" w:rsidP="002C2F2A">
      <w:pPr>
        <w:tabs>
          <w:tab w:val="left" w:pos="5355"/>
        </w:tabs>
        <w:spacing w:after="120" w:line="240" w:lineRule="auto"/>
        <w:jc w:val="center"/>
        <w:rPr>
          <w:rFonts w:eastAsia="Times New Roman" w:cs="Arial"/>
          <w:b/>
          <w:bCs/>
          <w:lang w:eastAsia="sl-SI"/>
        </w:rPr>
      </w:pPr>
      <w:bookmarkStart w:id="0" w:name="_GoBack"/>
      <w:bookmarkEnd w:id="0"/>
    </w:p>
    <w:p w14:paraId="6FB72DF7" w14:textId="67F620A6" w:rsidR="002C2F2A" w:rsidRPr="00650EB2" w:rsidRDefault="003B2AF9" w:rsidP="002C2F2A">
      <w:pPr>
        <w:tabs>
          <w:tab w:val="left" w:pos="5355"/>
        </w:tabs>
        <w:spacing w:after="120" w:line="240" w:lineRule="auto"/>
        <w:jc w:val="center"/>
        <w:rPr>
          <w:rFonts w:eastAsia="Times New Roman" w:cs="Arial"/>
          <w:b/>
          <w:bCs/>
          <w:lang w:eastAsia="sl-SI"/>
        </w:rPr>
      </w:pPr>
      <w:r w:rsidRPr="00775F11">
        <w:rPr>
          <w:rFonts w:eastAsia="Times New Roman" w:cs="Arial"/>
          <w:b/>
          <w:noProof/>
          <w:lang w:val="en-GB" w:eastAsia="en-GB"/>
        </w:rPr>
        <w:drawing>
          <wp:inline distT="0" distB="0" distL="0" distR="0" wp14:anchorId="3FFCECF9" wp14:editId="2D2E656F">
            <wp:extent cx="1816100" cy="514350"/>
            <wp:effectExtent l="0" t="0" r="1270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514350"/>
                    </a:xfrm>
                    <a:prstGeom prst="rect">
                      <a:avLst/>
                    </a:prstGeom>
                    <a:noFill/>
                    <a:ln>
                      <a:noFill/>
                    </a:ln>
                  </pic:spPr>
                </pic:pic>
              </a:graphicData>
            </a:graphic>
          </wp:inline>
        </w:drawing>
      </w:r>
    </w:p>
    <w:p w14:paraId="616B3EF6" w14:textId="77777777" w:rsidR="002C2F2A" w:rsidRPr="00650EB2" w:rsidRDefault="002C2F2A" w:rsidP="002C2F2A">
      <w:pPr>
        <w:tabs>
          <w:tab w:val="left" w:pos="5355"/>
        </w:tabs>
        <w:spacing w:after="120" w:line="240" w:lineRule="auto"/>
        <w:jc w:val="center"/>
        <w:rPr>
          <w:rFonts w:eastAsia="Times New Roman" w:cs="Arial"/>
          <w:b/>
          <w:bCs/>
          <w:sz w:val="20"/>
          <w:szCs w:val="20"/>
          <w:lang w:eastAsia="sl-SI"/>
        </w:rPr>
      </w:pPr>
    </w:p>
    <w:p w14:paraId="6A5B424D" w14:textId="77777777" w:rsidR="002C2F2A" w:rsidRPr="00650EB2" w:rsidRDefault="002C2F2A" w:rsidP="002C2F2A">
      <w:pPr>
        <w:tabs>
          <w:tab w:val="left" w:pos="5355"/>
        </w:tabs>
        <w:spacing w:after="120" w:line="240" w:lineRule="auto"/>
        <w:jc w:val="center"/>
        <w:rPr>
          <w:rFonts w:eastAsia="Times New Roman" w:cs="Arial"/>
          <w:b/>
          <w:bCs/>
          <w:sz w:val="20"/>
          <w:szCs w:val="20"/>
          <w:lang w:eastAsia="sl-SI"/>
        </w:rPr>
      </w:pPr>
      <w:r w:rsidRPr="00650EB2">
        <w:rPr>
          <w:rFonts w:eastAsia="Times New Roman" w:cs="Arial"/>
          <w:b/>
          <w:bCs/>
          <w:sz w:val="20"/>
          <w:szCs w:val="20"/>
          <w:lang w:eastAsia="sl-SI"/>
        </w:rPr>
        <w:t>REGIONALNI CENTAR ČISTOG OKOLIŠA d.o.o.</w:t>
      </w:r>
    </w:p>
    <w:p w14:paraId="4A0B6322" w14:textId="77777777" w:rsidR="002C2F2A" w:rsidRPr="00650EB2" w:rsidRDefault="002C2F2A" w:rsidP="002C2F2A">
      <w:pPr>
        <w:tabs>
          <w:tab w:val="left" w:pos="5355"/>
        </w:tabs>
        <w:spacing w:after="120" w:line="240" w:lineRule="auto"/>
        <w:jc w:val="center"/>
        <w:rPr>
          <w:rFonts w:eastAsia="Times New Roman" w:cs="Arial"/>
          <w:b/>
          <w:bCs/>
          <w:sz w:val="20"/>
          <w:szCs w:val="20"/>
          <w:lang w:eastAsia="sl-SI"/>
        </w:rPr>
      </w:pPr>
      <w:r w:rsidRPr="00650EB2">
        <w:rPr>
          <w:rFonts w:eastAsia="Times New Roman" w:cs="Arial"/>
          <w:b/>
          <w:bCs/>
          <w:sz w:val="20"/>
          <w:szCs w:val="20"/>
          <w:lang w:eastAsia="sl-SI"/>
        </w:rPr>
        <w:t>Vukovarska 148b, Split</w:t>
      </w:r>
    </w:p>
    <w:p w14:paraId="31E6DD0E" w14:textId="77777777" w:rsidR="002C2F2A" w:rsidRPr="00650EB2" w:rsidRDefault="002C2F2A" w:rsidP="002C2F2A">
      <w:pPr>
        <w:autoSpaceDE w:val="0"/>
        <w:autoSpaceDN w:val="0"/>
        <w:adjustRightInd w:val="0"/>
        <w:spacing w:after="120" w:line="240" w:lineRule="auto"/>
        <w:ind w:right="380"/>
        <w:jc w:val="center"/>
        <w:rPr>
          <w:rFonts w:eastAsia="Times New Roman" w:cs="Arial"/>
          <w:sz w:val="20"/>
          <w:szCs w:val="20"/>
          <w:lang w:eastAsia="sl-SI"/>
        </w:rPr>
      </w:pPr>
      <w:r w:rsidRPr="00650EB2">
        <w:rPr>
          <w:rFonts w:eastAsia="Times New Roman" w:cs="Arial"/>
          <w:sz w:val="20"/>
          <w:szCs w:val="20"/>
          <w:lang w:eastAsia="sl-SI"/>
        </w:rPr>
        <w:t>OIB: 54045399638</w:t>
      </w:r>
    </w:p>
    <w:p w14:paraId="00BB236D" w14:textId="77777777" w:rsidR="002C2F2A" w:rsidRPr="00650EB2" w:rsidRDefault="002C2F2A" w:rsidP="002C2F2A">
      <w:pPr>
        <w:keepNext/>
        <w:spacing w:after="120" w:line="240" w:lineRule="auto"/>
        <w:jc w:val="center"/>
        <w:outlineLvl w:val="0"/>
        <w:rPr>
          <w:rFonts w:eastAsia="Times New Roman" w:cs="Arial"/>
          <w:b/>
          <w:bCs/>
          <w:sz w:val="20"/>
          <w:szCs w:val="20"/>
          <w:lang w:eastAsia="sl-SI"/>
        </w:rPr>
      </w:pPr>
    </w:p>
    <w:p w14:paraId="264ACF10" w14:textId="77777777" w:rsidR="002C2F2A" w:rsidRPr="00650EB2" w:rsidRDefault="002C2F2A" w:rsidP="002C2F2A">
      <w:pPr>
        <w:spacing w:after="120" w:line="240" w:lineRule="auto"/>
        <w:jc w:val="center"/>
        <w:rPr>
          <w:rFonts w:eastAsia="Times New Roman" w:cs="Arial"/>
          <w:b/>
          <w:sz w:val="20"/>
          <w:szCs w:val="20"/>
          <w:lang w:eastAsia="sl-SI"/>
        </w:rPr>
      </w:pPr>
      <w:bookmarkStart w:id="1" w:name="_Toc448394666"/>
    </w:p>
    <w:p w14:paraId="1EF650B6" w14:textId="77777777" w:rsidR="002C2F2A" w:rsidRPr="00650EB2" w:rsidRDefault="002C2F2A" w:rsidP="002C2F2A">
      <w:pPr>
        <w:spacing w:after="120" w:line="240" w:lineRule="auto"/>
        <w:jc w:val="center"/>
        <w:rPr>
          <w:rFonts w:eastAsia="Times New Roman" w:cs="Arial"/>
          <w:b/>
          <w:sz w:val="52"/>
          <w:szCs w:val="52"/>
          <w:lang w:eastAsia="sl-SI"/>
        </w:rPr>
      </w:pPr>
      <w:r w:rsidRPr="00650EB2">
        <w:rPr>
          <w:rFonts w:eastAsia="Times New Roman" w:cs="Arial"/>
          <w:b/>
          <w:sz w:val="52"/>
          <w:szCs w:val="52"/>
          <w:lang w:eastAsia="sl-SI"/>
        </w:rPr>
        <w:t>DOKUMENTACIJA O NABAVI</w:t>
      </w:r>
      <w:bookmarkEnd w:id="1"/>
    </w:p>
    <w:p w14:paraId="6A83286C" w14:textId="77777777" w:rsidR="002C2F2A" w:rsidRPr="00650EB2" w:rsidRDefault="002C2F2A" w:rsidP="002C2F2A">
      <w:pPr>
        <w:spacing w:after="120" w:line="240" w:lineRule="auto"/>
        <w:jc w:val="center"/>
        <w:rPr>
          <w:rFonts w:eastAsia="Times New Roman" w:cs="Arial"/>
          <w:b/>
          <w:sz w:val="52"/>
          <w:szCs w:val="52"/>
          <w:lang w:eastAsia="sl-SI"/>
        </w:rPr>
      </w:pPr>
      <w:r w:rsidRPr="00650EB2">
        <w:rPr>
          <w:rFonts w:eastAsia="Times New Roman" w:cs="Arial"/>
          <w:b/>
          <w:sz w:val="52"/>
          <w:szCs w:val="52"/>
          <w:lang w:eastAsia="sl-SI"/>
        </w:rPr>
        <w:t>- NACRT -</w:t>
      </w:r>
    </w:p>
    <w:p w14:paraId="44B2B8AC" w14:textId="77777777" w:rsidR="002C2F2A" w:rsidRPr="00650EB2" w:rsidRDefault="002C2F2A" w:rsidP="002C2F2A">
      <w:pPr>
        <w:keepNext/>
        <w:spacing w:after="120" w:line="240" w:lineRule="auto"/>
        <w:jc w:val="center"/>
        <w:outlineLvl w:val="3"/>
        <w:rPr>
          <w:rFonts w:eastAsia="Times New Roman" w:cs="Arial"/>
          <w:b/>
          <w:bCs/>
          <w:lang w:eastAsia="sl-SI"/>
        </w:rPr>
      </w:pPr>
      <w:r w:rsidRPr="00650EB2">
        <w:rPr>
          <w:rFonts w:eastAsia="Times New Roman" w:cs="Arial"/>
          <w:b/>
          <w:bCs/>
          <w:lang w:eastAsia="sl-SI"/>
        </w:rPr>
        <w:t xml:space="preserve">za projekt sufinanciran sredstvima </w:t>
      </w:r>
    </w:p>
    <w:p w14:paraId="17638331" w14:textId="77777777" w:rsidR="002C2F2A" w:rsidRPr="00650EB2" w:rsidRDefault="002C2F2A" w:rsidP="002C2F2A">
      <w:pPr>
        <w:jc w:val="center"/>
        <w:rPr>
          <w:b/>
          <w:lang w:eastAsia="sl-SI"/>
        </w:rPr>
      </w:pPr>
      <w:r w:rsidRPr="00650EB2">
        <w:rPr>
          <w:b/>
          <w:lang w:eastAsia="sl-SI"/>
        </w:rPr>
        <w:t>Operativnog programa Konkurentnost i kohezija 2014.-2020.</w:t>
      </w:r>
    </w:p>
    <w:p w14:paraId="5FACA712" w14:textId="77777777" w:rsidR="002C2F2A" w:rsidRPr="00650EB2" w:rsidRDefault="002C2F2A" w:rsidP="002C2F2A">
      <w:pPr>
        <w:keepNext/>
        <w:spacing w:after="120" w:line="240" w:lineRule="auto"/>
        <w:jc w:val="center"/>
        <w:outlineLvl w:val="3"/>
        <w:rPr>
          <w:rFonts w:eastAsia="Times New Roman" w:cs="Arial"/>
          <w:b/>
          <w:bCs/>
          <w:lang w:eastAsia="sl-SI"/>
        </w:rPr>
      </w:pPr>
      <w:r w:rsidRPr="00650EB2">
        <w:rPr>
          <w:rFonts w:eastAsia="Times New Roman" w:cs="Arial"/>
          <w:b/>
          <w:bCs/>
          <w:lang w:eastAsia="sl-SI"/>
        </w:rPr>
        <w:t xml:space="preserve"> u okviru Kohezijskog fonda </w:t>
      </w:r>
    </w:p>
    <w:p w14:paraId="7D92472F" w14:textId="77777777" w:rsidR="002C2F2A" w:rsidRPr="00650EB2" w:rsidRDefault="002C2F2A" w:rsidP="002C2F2A">
      <w:pPr>
        <w:spacing w:after="120" w:line="240" w:lineRule="auto"/>
        <w:rPr>
          <w:rFonts w:eastAsia="Times New Roman" w:cs="Arial"/>
          <w:sz w:val="20"/>
          <w:szCs w:val="20"/>
          <w:lang w:eastAsia="sl-SI"/>
        </w:rPr>
      </w:pPr>
    </w:p>
    <w:p w14:paraId="6FC1DA9F" w14:textId="77777777" w:rsidR="002C2F2A" w:rsidRPr="00650EB2" w:rsidRDefault="0046017E" w:rsidP="002C2F2A">
      <w:pPr>
        <w:spacing w:after="120" w:line="240" w:lineRule="auto"/>
        <w:jc w:val="center"/>
        <w:rPr>
          <w:rFonts w:eastAsia="Times New Roman" w:cs="Arial"/>
          <w:sz w:val="28"/>
          <w:szCs w:val="28"/>
          <w:lang w:eastAsia="sl-SI"/>
        </w:rPr>
      </w:pPr>
      <w:bookmarkStart w:id="2" w:name="_Hlk508626794"/>
      <w:r>
        <w:rPr>
          <w:rFonts w:eastAsia="Times New Roman" w:cs="Arial"/>
          <w:b/>
          <w:bCs/>
          <w:sz w:val="28"/>
          <w:szCs w:val="28"/>
          <w:lang w:eastAsia="sl-SI"/>
        </w:rPr>
        <w:t xml:space="preserve">USLUGE </w:t>
      </w:r>
      <w:r w:rsidR="00546EFB" w:rsidRPr="00154FDC">
        <w:rPr>
          <w:rFonts w:eastAsia="Times New Roman" w:cs="Arial"/>
          <w:b/>
          <w:bCs/>
          <w:sz w:val="28"/>
          <w:szCs w:val="28"/>
          <w:lang w:eastAsia="sl-SI"/>
        </w:rPr>
        <w:t>INFORMIRANJ</w:t>
      </w:r>
      <w:r>
        <w:rPr>
          <w:rFonts w:eastAsia="Times New Roman" w:cs="Arial"/>
          <w:b/>
          <w:bCs/>
          <w:sz w:val="28"/>
          <w:szCs w:val="28"/>
          <w:lang w:eastAsia="sl-SI"/>
        </w:rPr>
        <w:t>A</w:t>
      </w:r>
      <w:r w:rsidR="00546EFB" w:rsidRPr="00154FDC">
        <w:rPr>
          <w:rFonts w:eastAsia="Times New Roman" w:cs="Arial"/>
          <w:b/>
          <w:bCs/>
          <w:sz w:val="28"/>
          <w:szCs w:val="28"/>
          <w:lang w:eastAsia="sl-SI"/>
        </w:rPr>
        <w:t>, KOMUNIKACIJ</w:t>
      </w:r>
      <w:r>
        <w:rPr>
          <w:rFonts w:eastAsia="Times New Roman" w:cs="Arial"/>
          <w:b/>
          <w:bCs/>
          <w:sz w:val="28"/>
          <w:szCs w:val="28"/>
          <w:lang w:eastAsia="sl-SI"/>
        </w:rPr>
        <w:t>E</w:t>
      </w:r>
      <w:r w:rsidR="00546EFB" w:rsidRPr="00154FDC">
        <w:rPr>
          <w:rFonts w:eastAsia="Times New Roman" w:cs="Arial"/>
          <w:b/>
          <w:bCs/>
          <w:sz w:val="28"/>
          <w:szCs w:val="28"/>
          <w:lang w:eastAsia="sl-SI"/>
        </w:rPr>
        <w:t xml:space="preserve"> I </w:t>
      </w:r>
      <w:r w:rsidR="0081542F" w:rsidRPr="00154FDC">
        <w:rPr>
          <w:rFonts w:eastAsia="Times New Roman" w:cs="Arial"/>
          <w:b/>
          <w:bCs/>
          <w:sz w:val="28"/>
          <w:szCs w:val="28"/>
          <w:lang w:eastAsia="sl-SI"/>
        </w:rPr>
        <w:t>VIDLJIVOST</w:t>
      </w:r>
      <w:r>
        <w:rPr>
          <w:rFonts w:eastAsia="Times New Roman" w:cs="Arial"/>
          <w:b/>
          <w:bCs/>
          <w:sz w:val="28"/>
          <w:szCs w:val="28"/>
          <w:lang w:eastAsia="sl-SI"/>
        </w:rPr>
        <w:t xml:space="preserve">I </w:t>
      </w:r>
      <w:r w:rsidR="0081542F" w:rsidRPr="00154FDC">
        <w:rPr>
          <w:rFonts w:eastAsia="Times New Roman" w:cs="Arial"/>
          <w:b/>
          <w:bCs/>
          <w:sz w:val="28"/>
          <w:szCs w:val="28"/>
          <w:lang w:eastAsia="sl-SI"/>
        </w:rPr>
        <w:t xml:space="preserve">PROJEKTA </w:t>
      </w:r>
      <w:r>
        <w:rPr>
          <w:rFonts w:eastAsia="Times New Roman" w:cs="Arial"/>
          <w:b/>
          <w:bCs/>
          <w:sz w:val="28"/>
          <w:szCs w:val="28"/>
          <w:lang w:eastAsia="sl-SI"/>
        </w:rPr>
        <w:t>IZGRADNJ</w:t>
      </w:r>
      <w:r w:rsidR="00593FD2">
        <w:rPr>
          <w:rFonts w:eastAsia="Times New Roman" w:cs="Arial"/>
          <w:b/>
          <w:bCs/>
          <w:sz w:val="28"/>
          <w:szCs w:val="28"/>
          <w:lang w:eastAsia="sl-SI"/>
        </w:rPr>
        <w:t>E</w:t>
      </w:r>
      <w:r>
        <w:rPr>
          <w:rFonts w:eastAsia="Times New Roman" w:cs="Arial"/>
          <w:b/>
          <w:bCs/>
          <w:sz w:val="28"/>
          <w:szCs w:val="28"/>
          <w:lang w:eastAsia="sl-SI"/>
        </w:rPr>
        <w:t xml:space="preserve"> CENTRA ZA GOSPODARE</w:t>
      </w:r>
      <w:r w:rsidR="002E0898">
        <w:rPr>
          <w:rFonts w:eastAsia="Times New Roman" w:cs="Arial"/>
          <w:b/>
          <w:bCs/>
          <w:sz w:val="28"/>
          <w:szCs w:val="28"/>
          <w:lang w:eastAsia="sl-SI"/>
        </w:rPr>
        <w:t>NJE OTPADOM U S</w:t>
      </w:r>
      <w:r w:rsidR="00766D3F">
        <w:rPr>
          <w:rFonts w:eastAsia="Times New Roman" w:cs="Arial"/>
          <w:b/>
          <w:bCs/>
          <w:sz w:val="28"/>
          <w:szCs w:val="28"/>
          <w:lang w:eastAsia="sl-SI"/>
        </w:rPr>
        <w:t>P</w:t>
      </w:r>
      <w:r w:rsidR="002E0898">
        <w:rPr>
          <w:rFonts w:eastAsia="Times New Roman" w:cs="Arial"/>
          <w:b/>
          <w:bCs/>
          <w:sz w:val="28"/>
          <w:szCs w:val="28"/>
          <w:lang w:eastAsia="sl-SI"/>
        </w:rPr>
        <w:t>LITSKO-DALMATINSK</w:t>
      </w:r>
      <w:r>
        <w:rPr>
          <w:rFonts w:eastAsia="Times New Roman" w:cs="Arial"/>
          <w:b/>
          <w:bCs/>
          <w:sz w:val="28"/>
          <w:szCs w:val="28"/>
          <w:lang w:eastAsia="sl-SI"/>
        </w:rPr>
        <w:t>OJ ŽUPANIJI</w:t>
      </w:r>
    </w:p>
    <w:bookmarkEnd w:id="2"/>
    <w:p w14:paraId="7AECEC09" w14:textId="77777777" w:rsidR="002C2F2A" w:rsidRPr="00650EB2" w:rsidRDefault="002C2F2A" w:rsidP="002C2F2A">
      <w:pPr>
        <w:spacing w:after="120" w:line="240" w:lineRule="auto"/>
        <w:jc w:val="center"/>
        <w:rPr>
          <w:rFonts w:eastAsia="Times New Roman" w:cs="Arial"/>
          <w:b/>
          <w:bCs/>
          <w:lang w:eastAsia="sl-SI"/>
        </w:rPr>
      </w:pPr>
    </w:p>
    <w:p w14:paraId="6E281339" w14:textId="77777777" w:rsidR="002C2F2A" w:rsidRPr="00650EB2" w:rsidRDefault="002C2F2A" w:rsidP="002C2F2A">
      <w:pPr>
        <w:spacing w:after="120" w:line="240" w:lineRule="auto"/>
        <w:jc w:val="center"/>
        <w:rPr>
          <w:rFonts w:eastAsia="Times New Roman" w:cs="Arial"/>
          <w:lang w:eastAsia="sl-SI"/>
        </w:rPr>
      </w:pPr>
      <w:r w:rsidRPr="00650EB2">
        <w:rPr>
          <w:rFonts w:eastAsia="Times New Roman" w:cs="Arial"/>
          <w:b/>
          <w:bCs/>
          <w:lang w:eastAsia="sl-SI"/>
        </w:rPr>
        <w:t xml:space="preserve">OTVORENI POSTUPAK JAVNE NABAVE </w:t>
      </w:r>
      <w:r w:rsidR="008A7224">
        <w:rPr>
          <w:rFonts w:eastAsia="Times New Roman" w:cs="Arial"/>
          <w:b/>
          <w:bCs/>
          <w:lang w:eastAsia="sl-SI"/>
        </w:rPr>
        <w:t>MALE</w:t>
      </w:r>
      <w:r w:rsidR="008A7224" w:rsidRPr="00650EB2">
        <w:rPr>
          <w:rFonts w:eastAsia="Times New Roman" w:cs="Arial"/>
          <w:b/>
          <w:bCs/>
          <w:lang w:eastAsia="sl-SI"/>
        </w:rPr>
        <w:t xml:space="preserve"> </w:t>
      </w:r>
      <w:r w:rsidRPr="00650EB2">
        <w:rPr>
          <w:rFonts w:eastAsia="Times New Roman" w:cs="Arial"/>
          <w:b/>
          <w:bCs/>
          <w:lang w:eastAsia="sl-SI"/>
        </w:rPr>
        <w:t>VRIJEDNOSTI</w:t>
      </w:r>
    </w:p>
    <w:p w14:paraId="12765896" w14:textId="77777777" w:rsidR="002C2F2A" w:rsidRPr="00650EB2" w:rsidRDefault="002C2F2A" w:rsidP="002C2F2A">
      <w:pPr>
        <w:spacing w:after="120" w:line="240" w:lineRule="auto"/>
        <w:jc w:val="center"/>
        <w:rPr>
          <w:rFonts w:eastAsia="Times New Roman" w:cs="Arial"/>
          <w:b/>
          <w:bCs/>
          <w:u w:val="single"/>
          <w:lang w:eastAsia="sl-SI"/>
        </w:rPr>
      </w:pPr>
      <w:r w:rsidRPr="00650EB2">
        <w:rPr>
          <w:rFonts w:eastAsia="Times New Roman" w:cs="Arial"/>
          <w:b/>
          <w:bCs/>
          <w:u w:val="single"/>
          <w:lang w:eastAsia="sl-SI"/>
        </w:rPr>
        <w:t>PRETHODNO SAVJETOVANJE</w:t>
      </w:r>
    </w:p>
    <w:p w14:paraId="6131351A" w14:textId="77777777" w:rsidR="002C2F2A" w:rsidRPr="00650EB2" w:rsidRDefault="002C2F2A" w:rsidP="002C2F2A">
      <w:pPr>
        <w:spacing w:after="120" w:line="240" w:lineRule="auto"/>
        <w:rPr>
          <w:rFonts w:eastAsia="Times New Roman" w:cs="Arial"/>
          <w:highlight w:val="yellow"/>
          <w:lang w:eastAsia="sl-SI"/>
        </w:rPr>
      </w:pPr>
    </w:p>
    <w:p w14:paraId="37CF12A5" w14:textId="77777777" w:rsidR="002C2F2A" w:rsidRPr="00650EB2" w:rsidRDefault="002C2F2A" w:rsidP="002C2F2A">
      <w:pPr>
        <w:keepNext/>
        <w:spacing w:after="120" w:line="240" w:lineRule="auto"/>
        <w:jc w:val="center"/>
        <w:outlineLvl w:val="3"/>
        <w:rPr>
          <w:rFonts w:eastAsia="Times New Roman" w:cs="Arial"/>
          <w:b/>
          <w:bCs/>
          <w:sz w:val="36"/>
          <w:szCs w:val="36"/>
          <w:lang w:eastAsia="sl-SI"/>
        </w:rPr>
      </w:pPr>
      <w:r w:rsidRPr="00650EB2">
        <w:rPr>
          <w:rFonts w:eastAsia="Times New Roman" w:cs="Arial"/>
          <w:b/>
          <w:bCs/>
          <w:sz w:val="36"/>
          <w:szCs w:val="36"/>
          <w:lang w:eastAsia="sl-SI"/>
        </w:rPr>
        <w:t>KNJIGA 1</w:t>
      </w:r>
    </w:p>
    <w:p w14:paraId="1E0B0282" w14:textId="77777777" w:rsidR="002C2F2A" w:rsidRPr="00650EB2" w:rsidRDefault="002C2F2A" w:rsidP="002C2F2A">
      <w:pPr>
        <w:keepNext/>
        <w:spacing w:after="120" w:line="240" w:lineRule="auto"/>
        <w:jc w:val="center"/>
        <w:outlineLvl w:val="3"/>
        <w:rPr>
          <w:rFonts w:eastAsia="Times New Roman" w:cs="Arial"/>
          <w:b/>
          <w:bCs/>
          <w:sz w:val="36"/>
          <w:szCs w:val="36"/>
          <w:lang w:eastAsia="sl-SI"/>
        </w:rPr>
      </w:pPr>
      <w:r w:rsidRPr="00650EB2">
        <w:rPr>
          <w:rFonts w:eastAsia="Times New Roman" w:cs="Arial"/>
          <w:b/>
          <w:bCs/>
          <w:sz w:val="36"/>
          <w:szCs w:val="36"/>
          <w:lang w:eastAsia="sl-SI"/>
        </w:rPr>
        <w:t xml:space="preserve">UPUTE PONUDITELJIMA  </w:t>
      </w:r>
    </w:p>
    <w:p w14:paraId="276C0268" w14:textId="77777777" w:rsidR="002C2F2A" w:rsidRPr="00650EB2" w:rsidRDefault="002C2F2A" w:rsidP="002C2F2A">
      <w:pPr>
        <w:spacing w:after="120" w:line="240" w:lineRule="auto"/>
        <w:rPr>
          <w:rFonts w:eastAsia="Times New Roman" w:cs="Arial"/>
          <w:sz w:val="20"/>
          <w:szCs w:val="20"/>
          <w:highlight w:val="yellow"/>
          <w:lang w:eastAsia="sl-SI"/>
        </w:rPr>
      </w:pPr>
    </w:p>
    <w:p w14:paraId="75A506B3" w14:textId="77777777" w:rsidR="002C2F2A" w:rsidRPr="00650EB2" w:rsidRDefault="002C2F2A" w:rsidP="002C2F2A">
      <w:pPr>
        <w:spacing w:after="120" w:line="240" w:lineRule="auto"/>
        <w:jc w:val="center"/>
        <w:rPr>
          <w:rFonts w:eastAsia="Times New Roman" w:cs="Arial"/>
          <w:sz w:val="20"/>
          <w:szCs w:val="20"/>
          <w:lang w:eastAsia="sl-SI"/>
        </w:rPr>
      </w:pPr>
      <w:r w:rsidRPr="00650EB2">
        <w:rPr>
          <w:rFonts w:eastAsia="Times New Roman" w:cs="Arial"/>
          <w:sz w:val="20"/>
          <w:szCs w:val="20"/>
          <w:lang w:eastAsia="sl-SI"/>
        </w:rPr>
        <w:t xml:space="preserve">Evidencijski broj nabave: </w:t>
      </w:r>
      <w:r w:rsidR="00F436D9">
        <w:rPr>
          <w:rFonts w:eastAsia="Times New Roman" w:cs="Arial"/>
          <w:sz w:val="20"/>
          <w:szCs w:val="20"/>
          <w:lang w:eastAsia="sl-SI"/>
        </w:rPr>
        <w:t>M</w:t>
      </w:r>
      <w:r w:rsidRPr="00F436D9">
        <w:rPr>
          <w:rFonts w:eastAsia="Times New Roman" w:cs="Arial"/>
          <w:sz w:val="20"/>
          <w:szCs w:val="20"/>
          <w:lang w:eastAsia="sl-SI"/>
        </w:rPr>
        <w:t>V-0</w:t>
      </w:r>
      <w:r w:rsidR="00F436D9">
        <w:rPr>
          <w:rFonts w:eastAsia="Times New Roman" w:cs="Arial"/>
          <w:sz w:val="20"/>
          <w:szCs w:val="20"/>
          <w:lang w:eastAsia="sl-SI"/>
        </w:rPr>
        <w:t>3</w:t>
      </w:r>
      <w:r w:rsidRPr="00F436D9">
        <w:rPr>
          <w:rFonts w:eastAsia="Times New Roman" w:cs="Arial"/>
          <w:sz w:val="20"/>
          <w:szCs w:val="20"/>
          <w:lang w:eastAsia="sl-SI"/>
        </w:rPr>
        <w:t>/</w:t>
      </w:r>
      <w:r w:rsidRPr="00650EB2">
        <w:rPr>
          <w:rFonts w:eastAsia="Times New Roman" w:cs="Arial"/>
          <w:sz w:val="20"/>
          <w:szCs w:val="20"/>
          <w:lang w:eastAsia="sl-SI"/>
        </w:rPr>
        <w:t>18</w:t>
      </w:r>
    </w:p>
    <w:p w14:paraId="56FF06B3" w14:textId="77777777" w:rsidR="002C2F2A" w:rsidRPr="00650EB2" w:rsidRDefault="001F162C" w:rsidP="002C2F2A">
      <w:pPr>
        <w:spacing w:after="120" w:line="240" w:lineRule="auto"/>
        <w:jc w:val="center"/>
        <w:rPr>
          <w:rFonts w:eastAsia="Times New Roman" w:cs="Arial"/>
          <w:sz w:val="20"/>
          <w:szCs w:val="20"/>
          <w:lang w:eastAsia="sl-SI"/>
        </w:rPr>
      </w:pPr>
      <w:r w:rsidRPr="00154FDC">
        <w:rPr>
          <w:rFonts w:eastAsia="Times New Roman" w:cs="Arial"/>
          <w:sz w:val="20"/>
          <w:szCs w:val="20"/>
          <w:lang w:eastAsia="sl-SI"/>
        </w:rPr>
        <w:t xml:space="preserve">Split, </w:t>
      </w:r>
      <w:r w:rsidR="002E0898">
        <w:rPr>
          <w:rFonts w:eastAsia="Times New Roman" w:cs="Arial"/>
          <w:sz w:val="20"/>
          <w:szCs w:val="20"/>
          <w:lang w:eastAsia="sl-SI"/>
        </w:rPr>
        <w:t>ožuj</w:t>
      </w:r>
      <w:r w:rsidR="008A7224">
        <w:rPr>
          <w:rFonts w:eastAsia="Times New Roman" w:cs="Arial"/>
          <w:sz w:val="20"/>
          <w:szCs w:val="20"/>
          <w:lang w:eastAsia="sl-SI"/>
        </w:rPr>
        <w:t>ka</w:t>
      </w:r>
      <w:r w:rsidR="002E0898">
        <w:rPr>
          <w:rFonts w:eastAsia="Times New Roman" w:cs="Arial"/>
          <w:sz w:val="20"/>
          <w:szCs w:val="20"/>
          <w:lang w:eastAsia="sl-SI"/>
        </w:rPr>
        <w:t xml:space="preserve"> </w:t>
      </w:r>
      <w:r w:rsidR="002C2F2A" w:rsidRPr="00154FDC">
        <w:rPr>
          <w:rFonts w:eastAsia="Times New Roman" w:cs="Arial"/>
          <w:sz w:val="20"/>
          <w:szCs w:val="20"/>
          <w:lang w:eastAsia="sl-SI"/>
        </w:rPr>
        <w:t>2018. godine</w:t>
      </w:r>
    </w:p>
    <w:p w14:paraId="10B0DCAB" w14:textId="2F4F4101" w:rsidR="002C2F2A" w:rsidRPr="00650EB2" w:rsidRDefault="003B2AF9" w:rsidP="002C2F2A">
      <w:pPr>
        <w:spacing w:after="120" w:line="240" w:lineRule="auto"/>
        <w:jc w:val="center"/>
        <w:rPr>
          <w:rFonts w:eastAsia="Times New Roman" w:cs="Arial"/>
          <w:sz w:val="20"/>
          <w:szCs w:val="20"/>
          <w:lang w:eastAsia="sl-SI"/>
        </w:rPr>
      </w:pPr>
      <w:r w:rsidRPr="00775F11">
        <w:rPr>
          <w:rFonts w:eastAsia="Times New Roman" w:cs="Arial"/>
          <w:noProof/>
          <w:sz w:val="20"/>
          <w:szCs w:val="20"/>
          <w:lang w:val="en-GB" w:eastAsia="en-GB"/>
        </w:rPr>
        <w:drawing>
          <wp:inline distT="0" distB="0" distL="0" distR="0" wp14:anchorId="651BDA61" wp14:editId="6FE495AF">
            <wp:extent cx="5689600" cy="1435100"/>
            <wp:effectExtent l="0" t="0" r="0" b="1270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r="1289"/>
                    <a:stretch>
                      <a:fillRect/>
                    </a:stretch>
                  </pic:blipFill>
                  <pic:spPr bwMode="auto">
                    <a:xfrm>
                      <a:off x="0" y="0"/>
                      <a:ext cx="5689600" cy="1435100"/>
                    </a:xfrm>
                    <a:prstGeom prst="rect">
                      <a:avLst/>
                    </a:prstGeom>
                    <a:noFill/>
                    <a:ln>
                      <a:noFill/>
                    </a:ln>
                  </pic:spPr>
                </pic:pic>
              </a:graphicData>
            </a:graphic>
          </wp:inline>
        </w:drawing>
      </w:r>
    </w:p>
    <w:p w14:paraId="6C0E4537" w14:textId="77777777" w:rsidR="002C2F2A" w:rsidRPr="00650EB2" w:rsidRDefault="002C2F2A" w:rsidP="002C2F2A">
      <w:pPr>
        <w:spacing w:after="120" w:line="240" w:lineRule="auto"/>
        <w:jc w:val="center"/>
        <w:rPr>
          <w:rFonts w:eastAsia="Times New Roman" w:cs="Arial"/>
          <w:sz w:val="20"/>
          <w:szCs w:val="20"/>
          <w:lang w:eastAsia="sl-SI"/>
        </w:rPr>
      </w:pPr>
    </w:p>
    <w:p w14:paraId="7A82388D" w14:textId="77777777" w:rsidR="002C2F2A" w:rsidRPr="00650EB2" w:rsidRDefault="002C2F2A" w:rsidP="002C2F2A">
      <w:pPr>
        <w:spacing w:after="120"/>
        <w:rPr>
          <w:rFonts w:cs="Arial"/>
          <w:szCs w:val="18"/>
        </w:rPr>
      </w:pPr>
    </w:p>
    <w:p w14:paraId="70C076E0" w14:textId="77777777" w:rsidR="002C2F2A" w:rsidRPr="00650EB2" w:rsidRDefault="002C2F2A" w:rsidP="002C2F2A">
      <w:pPr>
        <w:keepNext/>
        <w:spacing w:after="120" w:line="240" w:lineRule="auto"/>
        <w:jc w:val="center"/>
        <w:outlineLvl w:val="3"/>
        <w:rPr>
          <w:rFonts w:eastAsia="Times New Roman" w:cs="Arial"/>
          <w:b/>
          <w:bCs/>
          <w:iCs/>
          <w:sz w:val="36"/>
          <w:szCs w:val="36"/>
          <w:lang w:eastAsia="sl-SI"/>
        </w:rPr>
      </w:pPr>
      <w:r w:rsidRPr="00650EB2">
        <w:rPr>
          <w:rFonts w:eastAsia="Times New Roman" w:cs="Arial"/>
          <w:b/>
          <w:bCs/>
          <w:iCs/>
          <w:sz w:val="36"/>
          <w:szCs w:val="36"/>
          <w:lang w:eastAsia="sl-SI"/>
        </w:rPr>
        <w:t>SADRŽAJ</w:t>
      </w:r>
    </w:p>
    <w:p w14:paraId="229D60BE" w14:textId="77777777" w:rsidR="002C2F2A" w:rsidRPr="00650EB2" w:rsidRDefault="002C2F2A" w:rsidP="002C2F2A">
      <w:pPr>
        <w:spacing w:after="120"/>
        <w:rPr>
          <w:rFonts w:cs="Arial"/>
          <w:szCs w:val="18"/>
        </w:rPr>
      </w:pPr>
      <w:r w:rsidRPr="00650EB2">
        <w:rPr>
          <w:rFonts w:cs="Arial"/>
          <w:szCs w:val="18"/>
        </w:rPr>
        <w:t>Ova Dokumentacija o nabavi se sastoji od:</w:t>
      </w:r>
    </w:p>
    <w:tbl>
      <w:tblPr>
        <w:tblW w:w="6629" w:type="dxa"/>
        <w:tblLook w:val="04A0" w:firstRow="1" w:lastRow="0" w:firstColumn="1" w:lastColumn="0" w:noHBand="0" w:noVBand="1"/>
      </w:tblPr>
      <w:tblGrid>
        <w:gridCol w:w="6629"/>
      </w:tblGrid>
      <w:tr w:rsidR="002C2F2A" w:rsidRPr="00775F11" w14:paraId="17CA6599" w14:textId="77777777" w:rsidTr="00F75CDB">
        <w:tc>
          <w:tcPr>
            <w:tcW w:w="6629" w:type="dxa"/>
            <w:shd w:val="clear" w:color="auto" w:fill="E7E6E6"/>
          </w:tcPr>
          <w:p w14:paraId="0A952C1F" w14:textId="77777777" w:rsidR="002C2F2A" w:rsidRPr="00775F11" w:rsidRDefault="002C2F2A" w:rsidP="00F75CDB">
            <w:pPr>
              <w:spacing w:after="120"/>
              <w:rPr>
                <w:rFonts w:cs="Arial"/>
                <w:szCs w:val="18"/>
              </w:rPr>
            </w:pPr>
            <w:r w:rsidRPr="00775F11">
              <w:rPr>
                <w:rFonts w:cs="Arial"/>
                <w:b/>
                <w:bCs/>
                <w:szCs w:val="18"/>
              </w:rPr>
              <w:t>Knjiga 1</w:t>
            </w:r>
            <w:r w:rsidRPr="00775F11">
              <w:rPr>
                <w:rFonts w:cs="Arial"/>
                <w:b/>
                <w:bCs/>
                <w:szCs w:val="18"/>
              </w:rPr>
              <w:tab/>
              <w:t>UPUTE PONUDITELJIMA</w:t>
            </w:r>
          </w:p>
        </w:tc>
      </w:tr>
      <w:tr w:rsidR="002C2F2A" w:rsidRPr="00775F11" w14:paraId="3A26AFAB" w14:textId="77777777" w:rsidTr="00F75CDB">
        <w:tc>
          <w:tcPr>
            <w:tcW w:w="6629" w:type="dxa"/>
            <w:shd w:val="clear" w:color="auto" w:fill="auto"/>
          </w:tcPr>
          <w:p w14:paraId="4AA86B3C" w14:textId="77777777" w:rsidR="002C2F2A" w:rsidRPr="00775F11" w:rsidRDefault="002C2F2A" w:rsidP="00F75CDB">
            <w:pPr>
              <w:spacing w:after="120"/>
              <w:rPr>
                <w:rFonts w:cs="Arial"/>
                <w:szCs w:val="18"/>
              </w:rPr>
            </w:pPr>
            <w:r w:rsidRPr="00775F11">
              <w:rPr>
                <w:rFonts w:cs="Arial"/>
                <w:b/>
                <w:bCs/>
                <w:szCs w:val="18"/>
              </w:rPr>
              <w:t>Knjiga 2</w:t>
            </w:r>
            <w:r w:rsidRPr="00775F11">
              <w:rPr>
                <w:rFonts w:cs="Arial"/>
                <w:b/>
                <w:bCs/>
                <w:szCs w:val="18"/>
              </w:rPr>
              <w:tab/>
              <w:t xml:space="preserve">PRIJEDLOG UGOVORA </w:t>
            </w:r>
          </w:p>
        </w:tc>
      </w:tr>
    </w:tbl>
    <w:p w14:paraId="792E08E9" w14:textId="77777777" w:rsidR="002C2F2A" w:rsidRPr="00650EB2" w:rsidRDefault="002C2F2A" w:rsidP="002C2F2A">
      <w:pPr>
        <w:spacing w:after="120"/>
        <w:rPr>
          <w:rFonts w:cs="Arial"/>
          <w:sz w:val="20"/>
          <w:szCs w:val="20"/>
          <w:highlight w:val="yellow"/>
        </w:rPr>
      </w:pPr>
    </w:p>
    <w:p w14:paraId="7618D205" w14:textId="77777777" w:rsidR="002C2F2A" w:rsidRPr="00650EB2" w:rsidRDefault="002C2F2A" w:rsidP="002C2F2A">
      <w:pPr>
        <w:keepNext/>
        <w:spacing w:after="120" w:line="240" w:lineRule="auto"/>
        <w:jc w:val="center"/>
        <w:outlineLvl w:val="3"/>
        <w:rPr>
          <w:rFonts w:eastAsia="Times New Roman" w:cs="Arial"/>
          <w:b/>
          <w:bCs/>
          <w:iCs/>
          <w:sz w:val="36"/>
          <w:szCs w:val="36"/>
          <w:lang w:eastAsia="sl-SI"/>
        </w:rPr>
      </w:pPr>
      <w:bookmarkStart w:id="3" w:name="OLE_LINK3"/>
      <w:r w:rsidRPr="00650EB2">
        <w:rPr>
          <w:rFonts w:eastAsia="Times New Roman" w:cs="Arial"/>
          <w:b/>
          <w:bCs/>
          <w:iCs/>
          <w:sz w:val="36"/>
          <w:szCs w:val="36"/>
          <w:lang w:eastAsia="sl-SI"/>
        </w:rPr>
        <w:t>KNJIGA 1</w:t>
      </w:r>
    </w:p>
    <w:p w14:paraId="313E01ED" w14:textId="77777777" w:rsidR="002C2F2A" w:rsidRPr="00650EB2" w:rsidRDefault="002C2F2A" w:rsidP="002C2F2A">
      <w:pPr>
        <w:numPr>
          <w:ilvl w:val="0"/>
          <w:numId w:val="29"/>
        </w:numPr>
        <w:autoSpaceDE w:val="0"/>
        <w:autoSpaceDN w:val="0"/>
        <w:adjustRightInd w:val="0"/>
        <w:spacing w:after="120" w:line="240" w:lineRule="auto"/>
        <w:ind w:left="567" w:hanging="567"/>
        <w:rPr>
          <w:rFonts w:cs="Arial"/>
          <w:b/>
          <w:bCs/>
          <w:szCs w:val="18"/>
          <w:lang w:eastAsia="hr-HR"/>
        </w:rPr>
      </w:pPr>
      <w:r w:rsidRPr="00650EB2">
        <w:rPr>
          <w:rFonts w:cs="Arial"/>
          <w:b/>
          <w:bCs/>
          <w:szCs w:val="18"/>
          <w:lang w:eastAsia="hr-HR"/>
        </w:rPr>
        <w:t>UPUTE PONUDITELJIMA</w:t>
      </w:r>
    </w:p>
    <w:p w14:paraId="32DCC188" w14:textId="77777777" w:rsidR="002C2F2A" w:rsidRPr="00650EB2" w:rsidRDefault="002C2F2A" w:rsidP="002C2F2A">
      <w:pPr>
        <w:numPr>
          <w:ilvl w:val="0"/>
          <w:numId w:val="30"/>
        </w:numPr>
        <w:autoSpaceDE w:val="0"/>
        <w:autoSpaceDN w:val="0"/>
        <w:adjustRightInd w:val="0"/>
        <w:spacing w:after="120" w:line="240" w:lineRule="auto"/>
        <w:rPr>
          <w:rFonts w:cs="Arial"/>
          <w:b/>
          <w:bCs/>
          <w:szCs w:val="18"/>
          <w:lang w:eastAsia="hr-HR"/>
        </w:rPr>
      </w:pPr>
      <w:r w:rsidRPr="00650EB2">
        <w:rPr>
          <w:rFonts w:cs="Arial"/>
          <w:b/>
          <w:bCs/>
          <w:szCs w:val="18"/>
          <w:lang w:eastAsia="hr-HR"/>
        </w:rPr>
        <w:t>Opći podaci</w:t>
      </w:r>
    </w:p>
    <w:p w14:paraId="59F94F7A" w14:textId="77777777" w:rsidR="002C2F2A" w:rsidRPr="00650EB2" w:rsidRDefault="002C2F2A" w:rsidP="002C2F2A">
      <w:pPr>
        <w:numPr>
          <w:ilvl w:val="0"/>
          <w:numId w:val="30"/>
        </w:numPr>
        <w:autoSpaceDE w:val="0"/>
        <w:autoSpaceDN w:val="0"/>
        <w:adjustRightInd w:val="0"/>
        <w:spacing w:after="120" w:line="240" w:lineRule="auto"/>
        <w:rPr>
          <w:rFonts w:cs="Arial"/>
          <w:b/>
          <w:bCs/>
          <w:szCs w:val="18"/>
          <w:lang w:eastAsia="hr-HR"/>
        </w:rPr>
      </w:pPr>
      <w:r w:rsidRPr="00650EB2">
        <w:rPr>
          <w:rFonts w:cs="Arial"/>
          <w:b/>
          <w:bCs/>
          <w:szCs w:val="18"/>
          <w:lang w:eastAsia="hr-HR"/>
        </w:rPr>
        <w:t>Podaci o predmetu nabave</w:t>
      </w:r>
    </w:p>
    <w:p w14:paraId="4C6AE9B0" w14:textId="77777777" w:rsidR="002C2F2A" w:rsidRPr="00650EB2" w:rsidRDefault="002C2F2A" w:rsidP="002C2F2A">
      <w:pPr>
        <w:numPr>
          <w:ilvl w:val="0"/>
          <w:numId w:val="30"/>
        </w:numPr>
        <w:autoSpaceDE w:val="0"/>
        <w:autoSpaceDN w:val="0"/>
        <w:adjustRightInd w:val="0"/>
        <w:spacing w:after="120" w:line="240" w:lineRule="auto"/>
        <w:rPr>
          <w:rFonts w:cs="Arial"/>
          <w:b/>
          <w:bCs/>
          <w:szCs w:val="18"/>
          <w:lang w:eastAsia="hr-HR"/>
        </w:rPr>
      </w:pPr>
      <w:r w:rsidRPr="00650EB2">
        <w:rPr>
          <w:rFonts w:cs="Arial"/>
          <w:b/>
          <w:bCs/>
          <w:szCs w:val="18"/>
          <w:lang w:eastAsia="hr-HR"/>
        </w:rPr>
        <w:t>Osnove za isključenje gospodarskog subjekta</w:t>
      </w:r>
    </w:p>
    <w:p w14:paraId="3C93F422" w14:textId="77777777" w:rsidR="002C2F2A" w:rsidRPr="00650EB2" w:rsidRDefault="002C2F2A" w:rsidP="002C2F2A">
      <w:pPr>
        <w:numPr>
          <w:ilvl w:val="0"/>
          <w:numId w:val="30"/>
        </w:numPr>
        <w:autoSpaceDE w:val="0"/>
        <w:autoSpaceDN w:val="0"/>
        <w:adjustRightInd w:val="0"/>
        <w:spacing w:after="120" w:line="240" w:lineRule="auto"/>
        <w:rPr>
          <w:rFonts w:cs="Arial"/>
          <w:b/>
          <w:bCs/>
          <w:szCs w:val="18"/>
          <w:lang w:eastAsia="hr-HR"/>
        </w:rPr>
      </w:pPr>
      <w:r w:rsidRPr="00650EB2">
        <w:rPr>
          <w:rFonts w:cs="Arial"/>
          <w:b/>
          <w:bCs/>
          <w:szCs w:val="18"/>
          <w:lang w:eastAsia="hr-HR"/>
        </w:rPr>
        <w:t>Kriteriji za odabir gospodarskog subjekta (uvjeti sposobnosti)</w:t>
      </w:r>
    </w:p>
    <w:p w14:paraId="1309851C" w14:textId="77777777" w:rsidR="002C2F2A" w:rsidRPr="00650EB2" w:rsidRDefault="002C2F2A" w:rsidP="002C2F2A">
      <w:pPr>
        <w:numPr>
          <w:ilvl w:val="0"/>
          <w:numId w:val="30"/>
        </w:numPr>
        <w:autoSpaceDE w:val="0"/>
        <w:autoSpaceDN w:val="0"/>
        <w:adjustRightInd w:val="0"/>
        <w:spacing w:after="120" w:line="240" w:lineRule="auto"/>
        <w:rPr>
          <w:rFonts w:cs="Arial"/>
          <w:b/>
          <w:bCs/>
          <w:szCs w:val="18"/>
          <w:lang w:eastAsia="hr-HR"/>
        </w:rPr>
      </w:pPr>
      <w:r w:rsidRPr="00650EB2">
        <w:rPr>
          <w:rFonts w:cs="Arial"/>
          <w:b/>
          <w:bCs/>
          <w:szCs w:val="18"/>
          <w:lang w:eastAsia="hr-HR"/>
        </w:rPr>
        <w:t>Europska jedinstvena dokumentacija o nabavi (ESPD)</w:t>
      </w:r>
    </w:p>
    <w:p w14:paraId="6F4444F5" w14:textId="77777777" w:rsidR="002C2F2A" w:rsidRPr="00650EB2" w:rsidRDefault="002C2F2A" w:rsidP="002C2F2A">
      <w:pPr>
        <w:numPr>
          <w:ilvl w:val="0"/>
          <w:numId w:val="30"/>
        </w:numPr>
        <w:autoSpaceDE w:val="0"/>
        <w:autoSpaceDN w:val="0"/>
        <w:adjustRightInd w:val="0"/>
        <w:spacing w:after="120" w:line="240" w:lineRule="auto"/>
        <w:rPr>
          <w:rFonts w:cs="Arial"/>
          <w:b/>
          <w:bCs/>
          <w:szCs w:val="18"/>
          <w:lang w:eastAsia="hr-HR"/>
        </w:rPr>
      </w:pPr>
      <w:r w:rsidRPr="00650EB2">
        <w:rPr>
          <w:rFonts w:cs="Arial"/>
          <w:b/>
          <w:bCs/>
          <w:szCs w:val="18"/>
          <w:lang w:eastAsia="hr-HR"/>
        </w:rPr>
        <w:t>Podaci o ponudi</w:t>
      </w:r>
    </w:p>
    <w:p w14:paraId="29165747" w14:textId="77777777" w:rsidR="002C2F2A" w:rsidRPr="00650EB2" w:rsidRDefault="002C2F2A" w:rsidP="002C2F2A">
      <w:pPr>
        <w:numPr>
          <w:ilvl w:val="0"/>
          <w:numId w:val="30"/>
        </w:numPr>
        <w:autoSpaceDE w:val="0"/>
        <w:autoSpaceDN w:val="0"/>
        <w:adjustRightInd w:val="0"/>
        <w:spacing w:after="120" w:line="240" w:lineRule="auto"/>
        <w:rPr>
          <w:rFonts w:cs="Arial"/>
          <w:b/>
          <w:bCs/>
          <w:szCs w:val="18"/>
          <w:lang w:eastAsia="hr-HR"/>
        </w:rPr>
      </w:pPr>
      <w:r w:rsidRPr="00650EB2">
        <w:rPr>
          <w:rFonts w:cs="Arial"/>
          <w:b/>
          <w:bCs/>
          <w:szCs w:val="18"/>
          <w:lang w:eastAsia="hr-HR"/>
        </w:rPr>
        <w:t>Ostale odredbe</w:t>
      </w:r>
    </w:p>
    <w:p w14:paraId="591F0466" w14:textId="77777777" w:rsidR="002C2F2A" w:rsidRPr="00650EB2" w:rsidRDefault="002C2F2A" w:rsidP="002C2F2A">
      <w:pPr>
        <w:numPr>
          <w:ilvl w:val="0"/>
          <w:numId w:val="30"/>
        </w:numPr>
        <w:autoSpaceDE w:val="0"/>
        <w:autoSpaceDN w:val="0"/>
        <w:adjustRightInd w:val="0"/>
        <w:spacing w:after="120" w:line="240" w:lineRule="auto"/>
        <w:rPr>
          <w:rFonts w:cs="Arial"/>
          <w:b/>
          <w:bCs/>
          <w:szCs w:val="18"/>
          <w:lang w:eastAsia="hr-HR"/>
        </w:rPr>
      </w:pPr>
      <w:r w:rsidRPr="00650EB2">
        <w:rPr>
          <w:rFonts w:cs="Arial"/>
          <w:b/>
          <w:bCs/>
          <w:szCs w:val="18"/>
          <w:lang w:eastAsia="hr-HR"/>
        </w:rPr>
        <w:t>Projektni zadatak</w:t>
      </w:r>
    </w:p>
    <w:p w14:paraId="15F8B372" w14:textId="77777777" w:rsidR="002C2F2A" w:rsidRPr="00650EB2" w:rsidRDefault="002C2F2A" w:rsidP="002C2F2A">
      <w:pPr>
        <w:keepNext/>
        <w:spacing w:after="120" w:line="240" w:lineRule="auto"/>
        <w:outlineLvl w:val="3"/>
        <w:rPr>
          <w:rFonts w:eastAsia="Times New Roman" w:cs="Arial"/>
          <w:b/>
          <w:bCs/>
          <w:szCs w:val="18"/>
          <w:lang w:eastAsia="sl-SI"/>
        </w:rPr>
      </w:pPr>
    </w:p>
    <w:p w14:paraId="0108CF98" w14:textId="77777777" w:rsidR="002C2F2A" w:rsidRPr="00650EB2" w:rsidRDefault="002C2F2A" w:rsidP="002C2F2A">
      <w:pPr>
        <w:numPr>
          <w:ilvl w:val="0"/>
          <w:numId w:val="29"/>
        </w:numPr>
        <w:autoSpaceDE w:val="0"/>
        <w:autoSpaceDN w:val="0"/>
        <w:adjustRightInd w:val="0"/>
        <w:spacing w:after="120" w:line="240" w:lineRule="auto"/>
        <w:ind w:left="567" w:hanging="567"/>
        <w:rPr>
          <w:rFonts w:cs="Arial"/>
          <w:b/>
          <w:bCs/>
          <w:szCs w:val="18"/>
          <w:lang w:eastAsia="hr-HR"/>
        </w:rPr>
      </w:pPr>
      <w:r w:rsidRPr="00650EB2">
        <w:rPr>
          <w:rFonts w:cs="Arial"/>
          <w:b/>
          <w:bCs/>
          <w:szCs w:val="18"/>
          <w:lang w:eastAsia="hr-HR"/>
        </w:rPr>
        <w:t>OBRASCI ZA IZRADU PONUDE</w:t>
      </w:r>
    </w:p>
    <w:p w14:paraId="4A10B004" w14:textId="77777777" w:rsidR="002C2F2A" w:rsidRPr="00650EB2" w:rsidRDefault="002C2F2A" w:rsidP="002C2F2A">
      <w:pPr>
        <w:autoSpaceDE w:val="0"/>
        <w:autoSpaceDN w:val="0"/>
        <w:adjustRightInd w:val="0"/>
        <w:spacing w:after="120" w:line="240" w:lineRule="auto"/>
        <w:jc w:val="both"/>
        <w:rPr>
          <w:rFonts w:cs="Arial"/>
          <w:b/>
          <w:bCs/>
          <w:szCs w:val="18"/>
          <w:lang w:eastAsia="hr-HR"/>
        </w:rPr>
      </w:pPr>
      <w:r w:rsidRPr="00650EB2">
        <w:rPr>
          <w:rFonts w:cs="Arial"/>
          <w:b/>
          <w:bCs/>
          <w:szCs w:val="18"/>
          <w:lang w:eastAsia="hr-HR"/>
        </w:rPr>
        <w:t>OBRAZAC 1. Izjava o nekažnjavanju za gospodarski subjekt – poslovni nastan u Republici Hrvatskoj</w:t>
      </w:r>
    </w:p>
    <w:p w14:paraId="7D3D7353" w14:textId="77777777" w:rsidR="002C2F2A" w:rsidRPr="00650EB2" w:rsidRDefault="002C2F2A" w:rsidP="002C2F2A">
      <w:pPr>
        <w:autoSpaceDE w:val="0"/>
        <w:autoSpaceDN w:val="0"/>
        <w:adjustRightInd w:val="0"/>
        <w:spacing w:after="120" w:line="240" w:lineRule="auto"/>
        <w:jc w:val="both"/>
        <w:rPr>
          <w:rFonts w:cs="Arial"/>
          <w:b/>
          <w:bCs/>
          <w:szCs w:val="18"/>
          <w:lang w:eastAsia="hr-HR"/>
        </w:rPr>
      </w:pPr>
      <w:r w:rsidRPr="00650EB2">
        <w:rPr>
          <w:rFonts w:cs="Arial"/>
          <w:b/>
          <w:bCs/>
          <w:szCs w:val="18"/>
          <w:lang w:eastAsia="hr-HR"/>
        </w:rPr>
        <w:t>OBRAZAC 2. Izjava o nekažnjavanju za gospodarski subjekt – poslovni nastan izvan Republike Hrvatske</w:t>
      </w:r>
    </w:p>
    <w:p w14:paraId="397E35B5" w14:textId="77777777" w:rsidR="002C2F2A" w:rsidRPr="00650EB2" w:rsidRDefault="002C2F2A" w:rsidP="002C2F2A">
      <w:pPr>
        <w:autoSpaceDE w:val="0"/>
        <w:autoSpaceDN w:val="0"/>
        <w:adjustRightInd w:val="0"/>
        <w:spacing w:after="120" w:line="240" w:lineRule="auto"/>
        <w:jc w:val="both"/>
        <w:rPr>
          <w:rFonts w:cs="Arial"/>
          <w:b/>
          <w:bCs/>
          <w:szCs w:val="18"/>
          <w:lang w:eastAsia="hr-HR"/>
        </w:rPr>
      </w:pPr>
      <w:r w:rsidRPr="00650EB2">
        <w:rPr>
          <w:rFonts w:cs="Arial"/>
          <w:b/>
          <w:bCs/>
          <w:szCs w:val="18"/>
          <w:lang w:eastAsia="hr-HR"/>
        </w:rPr>
        <w:t>OBRAZAC 3. Izjava o nepostojanju okolnosti iz članka 252. stavak 1. točka 2. –poslovni nastan izvan Republike Hrvatske</w:t>
      </w:r>
    </w:p>
    <w:p w14:paraId="39DF32A7" w14:textId="77777777" w:rsidR="002C2F2A" w:rsidRPr="00650EB2" w:rsidRDefault="002C2F2A" w:rsidP="002C2F2A">
      <w:pPr>
        <w:autoSpaceDE w:val="0"/>
        <w:autoSpaceDN w:val="0"/>
        <w:adjustRightInd w:val="0"/>
        <w:spacing w:after="120" w:line="240" w:lineRule="auto"/>
        <w:jc w:val="both"/>
        <w:rPr>
          <w:rFonts w:cs="Arial"/>
          <w:b/>
          <w:bCs/>
          <w:szCs w:val="18"/>
          <w:lang w:eastAsia="hr-HR"/>
        </w:rPr>
      </w:pPr>
      <w:r w:rsidRPr="00650EB2">
        <w:rPr>
          <w:rFonts w:cs="Arial"/>
          <w:b/>
          <w:bCs/>
          <w:szCs w:val="18"/>
          <w:lang w:eastAsia="hr-HR"/>
        </w:rPr>
        <w:t>OBRAZAC 4. Izjava o nepostojanju okolnosti iz članka 254. stavak 1. točka 2. –poslovni nastan u Republici Hrvatskoj ili u državi poslovnog nastana gospodarskog subjekta</w:t>
      </w:r>
    </w:p>
    <w:p w14:paraId="42A6F899" w14:textId="77777777" w:rsidR="002C2F2A" w:rsidRPr="00650EB2" w:rsidRDefault="002C2F2A" w:rsidP="002C2F2A">
      <w:pPr>
        <w:autoSpaceDE w:val="0"/>
        <w:autoSpaceDN w:val="0"/>
        <w:adjustRightInd w:val="0"/>
        <w:spacing w:after="120" w:line="240" w:lineRule="auto"/>
        <w:jc w:val="both"/>
        <w:rPr>
          <w:rFonts w:cs="Arial"/>
          <w:b/>
          <w:bCs/>
          <w:szCs w:val="18"/>
          <w:lang w:eastAsia="hr-HR"/>
        </w:rPr>
      </w:pPr>
      <w:r w:rsidRPr="00650EB2">
        <w:rPr>
          <w:rFonts w:cs="Arial"/>
          <w:b/>
          <w:bCs/>
          <w:szCs w:val="18"/>
          <w:lang w:eastAsia="hr-HR"/>
        </w:rPr>
        <w:t>OBRAZAC 5. Izjava o integritetu</w:t>
      </w:r>
    </w:p>
    <w:p w14:paraId="1A9BEDCF" w14:textId="77777777" w:rsidR="002C2F2A" w:rsidRPr="00650EB2" w:rsidRDefault="002C2F2A" w:rsidP="002C2F2A">
      <w:pPr>
        <w:autoSpaceDE w:val="0"/>
        <w:autoSpaceDN w:val="0"/>
        <w:adjustRightInd w:val="0"/>
        <w:spacing w:after="120" w:line="240" w:lineRule="auto"/>
        <w:jc w:val="both"/>
        <w:rPr>
          <w:rFonts w:cs="Arial"/>
          <w:b/>
          <w:bCs/>
          <w:szCs w:val="18"/>
          <w:lang w:eastAsia="hr-HR"/>
        </w:rPr>
      </w:pPr>
      <w:r w:rsidRPr="00650EB2">
        <w:rPr>
          <w:rFonts w:cs="Arial"/>
          <w:b/>
          <w:bCs/>
          <w:szCs w:val="18"/>
          <w:lang w:eastAsia="hr-HR"/>
        </w:rPr>
        <w:t>OBRAZAC 6. Izjava o ukupnom godišnjem prometu</w:t>
      </w:r>
    </w:p>
    <w:p w14:paraId="6AFEEB13" w14:textId="77777777" w:rsidR="002C2F2A" w:rsidRPr="00650EB2" w:rsidRDefault="002C2F2A" w:rsidP="002C2F2A">
      <w:pPr>
        <w:autoSpaceDE w:val="0"/>
        <w:autoSpaceDN w:val="0"/>
        <w:adjustRightInd w:val="0"/>
        <w:spacing w:after="120" w:line="240" w:lineRule="auto"/>
        <w:jc w:val="both"/>
        <w:rPr>
          <w:rFonts w:cs="Arial"/>
          <w:b/>
          <w:bCs/>
          <w:szCs w:val="18"/>
          <w:lang w:eastAsia="hr-HR"/>
        </w:rPr>
      </w:pPr>
      <w:r w:rsidRPr="00650EB2">
        <w:rPr>
          <w:rFonts w:cs="Arial"/>
          <w:b/>
          <w:bCs/>
          <w:szCs w:val="18"/>
          <w:lang w:eastAsia="hr-HR"/>
        </w:rPr>
        <w:t>OBRAZAC 7. Popis glavnih pruženih usluga</w:t>
      </w:r>
    </w:p>
    <w:p w14:paraId="508D1FAD" w14:textId="77777777" w:rsidR="002C2F2A" w:rsidRPr="00650EB2" w:rsidRDefault="002C2F2A" w:rsidP="002C2F2A">
      <w:pPr>
        <w:autoSpaceDE w:val="0"/>
        <w:autoSpaceDN w:val="0"/>
        <w:adjustRightInd w:val="0"/>
        <w:spacing w:after="120" w:line="240" w:lineRule="auto"/>
        <w:jc w:val="both"/>
        <w:rPr>
          <w:rFonts w:cs="Arial"/>
          <w:b/>
          <w:bCs/>
          <w:szCs w:val="18"/>
          <w:lang w:eastAsia="hr-HR"/>
        </w:rPr>
      </w:pPr>
      <w:r w:rsidRPr="00650EB2">
        <w:rPr>
          <w:rFonts w:cs="Arial"/>
          <w:b/>
          <w:bCs/>
          <w:szCs w:val="18"/>
          <w:lang w:eastAsia="hr-HR"/>
        </w:rPr>
        <w:t>OBRAZAC 8. Izjava ponuditelja o raspolaganju stručnjacima koji će biti angažirani u okviru projekta</w:t>
      </w:r>
    </w:p>
    <w:p w14:paraId="51051FB7" w14:textId="77777777" w:rsidR="002C2F2A" w:rsidRPr="00650EB2" w:rsidRDefault="002C2F2A" w:rsidP="002C2F2A">
      <w:pPr>
        <w:autoSpaceDE w:val="0"/>
        <w:autoSpaceDN w:val="0"/>
        <w:adjustRightInd w:val="0"/>
        <w:spacing w:after="120" w:line="240" w:lineRule="auto"/>
        <w:jc w:val="both"/>
        <w:rPr>
          <w:rFonts w:cs="Arial"/>
          <w:b/>
          <w:bCs/>
          <w:szCs w:val="18"/>
          <w:lang w:eastAsia="hr-HR"/>
        </w:rPr>
      </w:pPr>
      <w:r w:rsidRPr="00650EB2">
        <w:rPr>
          <w:rFonts w:cs="Arial"/>
          <w:b/>
          <w:bCs/>
          <w:szCs w:val="18"/>
          <w:lang w:eastAsia="hr-HR"/>
        </w:rPr>
        <w:t>OBRAZAC 9. Izjava stručnjaka o sudjelovanju u projektu</w:t>
      </w:r>
    </w:p>
    <w:p w14:paraId="4C9E9096" w14:textId="77777777" w:rsidR="002C2F2A" w:rsidRPr="00650EB2" w:rsidRDefault="002C2F2A" w:rsidP="002C2F2A">
      <w:pPr>
        <w:autoSpaceDE w:val="0"/>
        <w:autoSpaceDN w:val="0"/>
        <w:adjustRightInd w:val="0"/>
        <w:spacing w:after="120" w:line="240" w:lineRule="auto"/>
        <w:jc w:val="both"/>
        <w:rPr>
          <w:rFonts w:cs="Arial"/>
          <w:b/>
          <w:bCs/>
          <w:szCs w:val="18"/>
          <w:lang w:eastAsia="hr-HR"/>
        </w:rPr>
      </w:pPr>
      <w:r w:rsidRPr="00650EB2">
        <w:rPr>
          <w:rFonts w:cs="Arial"/>
          <w:b/>
          <w:bCs/>
          <w:szCs w:val="18"/>
          <w:lang w:eastAsia="hr-HR"/>
        </w:rPr>
        <w:t>OBRAZAC 10. Izjava o ustupanju resursa</w:t>
      </w:r>
    </w:p>
    <w:p w14:paraId="7A1DB3EA" w14:textId="77777777" w:rsidR="002C2F2A" w:rsidRPr="00650EB2" w:rsidRDefault="002C2F2A" w:rsidP="002C2F2A">
      <w:pPr>
        <w:autoSpaceDE w:val="0"/>
        <w:autoSpaceDN w:val="0"/>
        <w:adjustRightInd w:val="0"/>
        <w:spacing w:after="120" w:line="240" w:lineRule="auto"/>
        <w:jc w:val="both"/>
        <w:rPr>
          <w:rFonts w:cs="Arial"/>
          <w:b/>
          <w:bCs/>
          <w:szCs w:val="18"/>
          <w:lang w:eastAsia="hr-HR"/>
        </w:rPr>
      </w:pPr>
      <w:r w:rsidRPr="00650EB2">
        <w:rPr>
          <w:rFonts w:cs="Arial"/>
          <w:b/>
          <w:bCs/>
          <w:szCs w:val="18"/>
          <w:lang w:eastAsia="hr-HR"/>
        </w:rPr>
        <w:t>OBRAZAC 11. Životopis i iskustvo stručnjaka</w:t>
      </w:r>
    </w:p>
    <w:p w14:paraId="608C07A6" w14:textId="77777777" w:rsidR="002C2F2A" w:rsidRPr="00650EB2" w:rsidRDefault="002C2F2A" w:rsidP="002C2F2A">
      <w:pPr>
        <w:autoSpaceDE w:val="0"/>
        <w:autoSpaceDN w:val="0"/>
        <w:adjustRightInd w:val="0"/>
        <w:spacing w:after="120" w:line="240" w:lineRule="auto"/>
        <w:jc w:val="both"/>
        <w:rPr>
          <w:rFonts w:cs="Arial"/>
          <w:b/>
          <w:bCs/>
          <w:szCs w:val="18"/>
          <w:lang w:eastAsia="hr-HR"/>
        </w:rPr>
      </w:pPr>
      <w:r w:rsidRPr="00650EB2">
        <w:rPr>
          <w:rFonts w:cs="Arial"/>
          <w:b/>
          <w:bCs/>
          <w:szCs w:val="18"/>
          <w:lang w:eastAsia="hr-HR"/>
        </w:rPr>
        <w:t>OBRAZAC 12. Jamstvo za ozbiljnost ponude</w:t>
      </w:r>
    </w:p>
    <w:bookmarkEnd w:id="3"/>
    <w:p w14:paraId="770E5E04" w14:textId="77777777" w:rsidR="002C2F2A" w:rsidRPr="00650EB2" w:rsidRDefault="002C2F2A" w:rsidP="002C2F2A">
      <w:pPr>
        <w:keepNext/>
        <w:spacing w:after="120" w:line="240" w:lineRule="auto"/>
        <w:outlineLvl w:val="3"/>
        <w:rPr>
          <w:rFonts w:eastAsia="Times New Roman" w:cs="Arial"/>
          <w:lang w:eastAsia="sl-SI"/>
        </w:rPr>
      </w:pPr>
    </w:p>
    <w:p w14:paraId="7D39C32C" w14:textId="77777777" w:rsidR="002C2F2A" w:rsidRPr="00650EB2" w:rsidRDefault="002C2F2A" w:rsidP="002C2F2A">
      <w:pPr>
        <w:numPr>
          <w:ilvl w:val="0"/>
          <w:numId w:val="29"/>
        </w:numPr>
        <w:autoSpaceDE w:val="0"/>
        <w:autoSpaceDN w:val="0"/>
        <w:adjustRightInd w:val="0"/>
        <w:spacing w:after="120" w:line="240" w:lineRule="auto"/>
        <w:ind w:left="567" w:hanging="567"/>
        <w:rPr>
          <w:rFonts w:cs="Arial"/>
          <w:b/>
          <w:bCs/>
          <w:szCs w:val="18"/>
          <w:lang w:eastAsia="hr-HR"/>
        </w:rPr>
      </w:pPr>
      <w:r w:rsidRPr="00650EB2">
        <w:rPr>
          <w:rFonts w:cs="Arial"/>
          <w:b/>
          <w:bCs/>
          <w:szCs w:val="18"/>
          <w:lang w:eastAsia="hr-HR"/>
        </w:rPr>
        <w:t>PRILOZI</w:t>
      </w:r>
    </w:p>
    <w:p w14:paraId="2C017BC7" w14:textId="77777777" w:rsidR="002C2F2A" w:rsidRPr="00650EB2" w:rsidRDefault="002C2F2A" w:rsidP="002C2F2A">
      <w:pPr>
        <w:numPr>
          <w:ilvl w:val="0"/>
          <w:numId w:val="57"/>
        </w:numPr>
        <w:autoSpaceDE w:val="0"/>
        <w:autoSpaceDN w:val="0"/>
        <w:adjustRightInd w:val="0"/>
        <w:spacing w:after="120" w:line="240" w:lineRule="auto"/>
        <w:rPr>
          <w:rFonts w:cs="Arial"/>
          <w:b/>
          <w:bCs/>
          <w:szCs w:val="18"/>
          <w:lang w:eastAsia="hr-HR"/>
        </w:rPr>
      </w:pPr>
      <w:r w:rsidRPr="00650EB2">
        <w:rPr>
          <w:rFonts w:cs="Arial"/>
          <w:b/>
          <w:bCs/>
          <w:szCs w:val="18"/>
          <w:lang w:eastAsia="hr-HR"/>
        </w:rPr>
        <w:t>Prilog 1. Podloge</w:t>
      </w:r>
    </w:p>
    <w:p w14:paraId="4FF64075" w14:textId="77777777" w:rsidR="002C2F2A" w:rsidRPr="00650EB2" w:rsidRDefault="002C2F2A" w:rsidP="002C2F2A">
      <w:pPr>
        <w:numPr>
          <w:ilvl w:val="0"/>
          <w:numId w:val="57"/>
        </w:numPr>
        <w:autoSpaceDE w:val="0"/>
        <w:autoSpaceDN w:val="0"/>
        <w:adjustRightInd w:val="0"/>
        <w:spacing w:after="120" w:line="240" w:lineRule="auto"/>
        <w:rPr>
          <w:rFonts w:cs="Arial"/>
          <w:b/>
          <w:bCs/>
          <w:szCs w:val="18"/>
          <w:lang w:eastAsia="hr-HR"/>
        </w:rPr>
      </w:pPr>
      <w:r w:rsidRPr="00650EB2">
        <w:rPr>
          <w:rFonts w:cs="Arial"/>
          <w:b/>
          <w:bCs/>
          <w:szCs w:val="18"/>
          <w:lang w:eastAsia="hr-HR"/>
        </w:rPr>
        <w:t>Prilog 2. ESPD Obrazac</w:t>
      </w:r>
    </w:p>
    <w:p w14:paraId="3513A710" w14:textId="77777777" w:rsidR="002C2F2A" w:rsidRPr="00650EB2" w:rsidRDefault="002C2F2A" w:rsidP="002C2F2A">
      <w:pPr>
        <w:spacing w:after="120"/>
        <w:rPr>
          <w:rFonts w:eastAsia="Times New Roman" w:cs="Arial"/>
          <w:lang w:eastAsia="sl-SI"/>
        </w:rPr>
        <w:sectPr w:rsidR="002C2F2A" w:rsidRPr="00650EB2" w:rsidSect="00F75CDB">
          <w:headerReference w:type="default" r:id="rId11"/>
          <w:footerReference w:type="default" r:id="rId12"/>
          <w:footnotePr>
            <w:numRestart w:val="eachPage"/>
          </w:footnotePr>
          <w:pgSz w:w="11906" w:h="16838"/>
          <w:pgMar w:top="1418" w:right="1418" w:bottom="1418" w:left="1418" w:header="709" w:footer="709" w:gutter="0"/>
          <w:cols w:space="708"/>
          <w:titlePg/>
          <w:docGrid w:linePitch="360"/>
        </w:sectPr>
      </w:pPr>
    </w:p>
    <w:p w14:paraId="4DFCF37E" w14:textId="77777777" w:rsidR="002C2F2A" w:rsidRPr="00F436D9" w:rsidRDefault="002C2F2A" w:rsidP="00F436D9">
      <w:pPr>
        <w:rPr>
          <w:b/>
        </w:rPr>
      </w:pPr>
      <w:r w:rsidRPr="00F436D9">
        <w:rPr>
          <w:b/>
        </w:rPr>
        <w:lastRenderedPageBreak/>
        <w:t>S</w:t>
      </w:r>
      <w:r w:rsidR="00402030" w:rsidRPr="00F436D9">
        <w:rPr>
          <w:b/>
        </w:rPr>
        <w:t>ADRŽAJ</w:t>
      </w:r>
      <w:r w:rsidR="00075DCE" w:rsidRPr="00F436D9">
        <w:rPr>
          <w:b/>
        </w:rPr>
        <w:t xml:space="preserve"> </w:t>
      </w:r>
    </w:p>
    <w:p w14:paraId="7C160B13" w14:textId="77777777" w:rsidR="00402030" w:rsidRPr="00402030" w:rsidRDefault="00402030" w:rsidP="00402030"/>
    <w:p w14:paraId="4609F708" w14:textId="4FD5B806" w:rsidR="00D63D62" w:rsidRDefault="001F162C">
      <w:pPr>
        <w:pStyle w:val="TOC1"/>
        <w:rPr>
          <w:rFonts w:asciiTheme="minorHAnsi" w:eastAsiaTheme="minorEastAsia" w:hAnsiTheme="minorHAnsi" w:cstheme="minorBidi"/>
          <w:b w:val="0"/>
          <w:sz w:val="22"/>
          <w:szCs w:val="22"/>
          <w:lang w:eastAsia="hr-HR"/>
        </w:rPr>
      </w:pPr>
      <w:r w:rsidRPr="00650EB2">
        <w:rPr>
          <w:rFonts w:cs="Arial"/>
        </w:rPr>
        <w:fldChar w:fldCharType="begin"/>
      </w:r>
      <w:r w:rsidR="002C2F2A" w:rsidRPr="00650EB2">
        <w:rPr>
          <w:rFonts w:cs="Arial"/>
        </w:rPr>
        <w:instrText xml:space="preserve"> TOC \o "1-3" \h \z \u </w:instrText>
      </w:r>
      <w:r w:rsidRPr="00650EB2">
        <w:rPr>
          <w:rFonts w:cs="Arial"/>
        </w:rPr>
        <w:fldChar w:fldCharType="separate"/>
      </w:r>
      <w:hyperlink w:anchor="_Toc509165245" w:history="1">
        <w:r w:rsidR="00D63D62" w:rsidRPr="006B1D9A">
          <w:rPr>
            <w:rStyle w:val="Hyperlink"/>
          </w:rPr>
          <w:t>1.</w:t>
        </w:r>
        <w:r w:rsidR="00D63D62">
          <w:rPr>
            <w:rFonts w:asciiTheme="minorHAnsi" w:eastAsiaTheme="minorEastAsia" w:hAnsiTheme="minorHAnsi" w:cstheme="minorBidi"/>
            <w:b w:val="0"/>
            <w:sz w:val="22"/>
            <w:szCs w:val="22"/>
            <w:lang w:eastAsia="hr-HR"/>
          </w:rPr>
          <w:tab/>
        </w:r>
        <w:r w:rsidR="00D63D62" w:rsidRPr="006B1D9A">
          <w:rPr>
            <w:rStyle w:val="Hyperlink"/>
          </w:rPr>
          <w:t>OPĆI PODACI</w:t>
        </w:r>
        <w:r w:rsidR="00D63D62">
          <w:rPr>
            <w:webHidden/>
          </w:rPr>
          <w:tab/>
        </w:r>
        <w:r w:rsidR="00D63D62">
          <w:rPr>
            <w:webHidden/>
          </w:rPr>
          <w:fldChar w:fldCharType="begin"/>
        </w:r>
        <w:r w:rsidR="00D63D62">
          <w:rPr>
            <w:webHidden/>
          </w:rPr>
          <w:instrText xml:space="preserve"> PAGEREF _Toc509165245 \h </w:instrText>
        </w:r>
        <w:r w:rsidR="00D63D62">
          <w:rPr>
            <w:webHidden/>
          </w:rPr>
        </w:r>
        <w:r w:rsidR="00D63D62">
          <w:rPr>
            <w:webHidden/>
          </w:rPr>
          <w:fldChar w:fldCharType="separate"/>
        </w:r>
        <w:r w:rsidR="00D17D2D">
          <w:rPr>
            <w:webHidden/>
          </w:rPr>
          <w:t>6</w:t>
        </w:r>
        <w:r w:rsidR="00D63D62">
          <w:rPr>
            <w:webHidden/>
          </w:rPr>
          <w:fldChar w:fldCharType="end"/>
        </w:r>
      </w:hyperlink>
    </w:p>
    <w:p w14:paraId="0756BE3C" w14:textId="5501AFEB"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46" w:history="1">
        <w:r w:rsidR="00D63D62" w:rsidRPr="006B1D9A">
          <w:rPr>
            <w:rStyle w:val="Hyperlink"/>
            <w:noProof/>
            <w14:scene3d>
              <w14:camera w14:prst="orthographicFront"/>
              <w14:lightRig w14:rig="threePt" w14:dir="t">
                <w14:rot w14:lat="0" w14:lon="0" w14:rev="0"/>
              </w14:lightRig>
            </w14:scene3d>
          </w:rPr>
          <w:t>1.1.</w:t>
        </w:r>
        <w:r w:rsidR="00D63D62">
          <w:rPr>
            <w:rFonts w:asciiTheme="minorHAnsi" w:eastAsiaTheme="minorEastAsia" w:hAnsiTheme="minorHAnsi" w:cstheme="minorBidi"/>
            <w:noProof/>
            <w:sz w:val="22"/>
            <w:lang w:eastAsia="hr-HR"/>
          </w:rPr>
          <w:tab/>
        </w:r>
        <w:r w:rsidR="00D63D62" w:rsidRPr="006B1D9A">
          <w:rPr>
            <w:rStyle w:val="Hyperlink"/>
            <w:noProof/>
          </w:rPr>
          <w:t>Mjerodavno pravo</w:t>
        </w:r>
        <w:r w:rsidR="00D63D62">
          <w:rPr>
            <w:noProof/>
            <w:webHidden/>
          </w:rPr>
          <w:tab/>
        </w:r>
        <w:r w:rsidR="00D63D62">
          <w:rPr>
            <w:noProof/>
            <w:webHidden/>
          </w:rPr>
          <w:fldChar w:fldCharType="begin"/>
        </w:r>
        <w:r w:rsidR="00D63D62">
          <w:rPr>
            <w:noProof/>
            <w:webHidden/>
          </w:rPr>
          <w:instrText xml:space="preserve"> PAGEREF _Toc509165246 \h </w:instrText>
        </w:r>
        <w:r w:rsidR="00D63D62">
          <w:rPr>
            <w:noProof/>
            <w:webHidden/>
          </w:rPr>
        </w:r>
        <w:r w:rsidR="00D63D62">
          <w:rPr>
            <w:noProof/>
            <w:webHidden/>
          </w:rPr>
          <w:fldChar w:fldCharType="separate"/>
        </w:r>
        <w:r w:rsidR="00D17D2D">
          <w:rPr>
            <w:noProof/>
            <w:webHidden/>
          </w:rPr>
          <w:t>6</w:t>
        </w:r>
        <w:r w:rsidR="00D63D62">
          <w:rPr>
            <w:noProof/>
            <w:webHidden/>
          </w:rPr>
          <w:fldChar w:fldCharType="end"/>
        </w:r>
      </w:hyperlink>
    </w:p>
    <w:p w14:paraId="25CCAC7C" w14:textId="3CC6C03C"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47" w:history="1">
        <w:r w:rsidR="00D63D62" w:rsidRPr="006B1D9A">
          <w:rPr>
            <w:rStyle w:val="Hyperlink"/>
            <w:noProof/>
            <w14:scene3d>
              <w14:camera w14:prst="orthographicFront"/>
              <w14:lightRig w14:rig="threePt" w14:dir="t">
                <w14:rot w14:lat="0" w14:lon="0" w14:rev="0"/>
              </w14:lightRig>
            </w14:scene3d>
          </w:rPr>
          <w:t>1.2.</w:t>
        </w:r>
        <w:r w:rsidR="00D63D62">
          <w:rPr>
            <w:rFonts w:asciiTheme="minorHAnsi" w:eastAsiaTheme="minorEastAsia" w:hAnsiTheme="minorHAnsi" w:cstheme="minorBidi"/>
            <w:noProof/>
            <w:sz w:val="22"/>
            <w:lang w:eastAsia="hr-HR"/>
          </w:rPr>
          <w:tab/>
        </w:r>
        <w:r w:rsidR="00D63D62" w:rsidRPr="006B1D9A">
          <w:rPr>
            <w:rStyle w:val="Hyperlink"/>
            <w:noProof/>
          </w:rPr>
          <w:t>Podaci o naručitelju</w:t>
        </w:r>
        <w:r w:rsidR="00D63D62">
          <w:rPr>
            <w:noProof/>
            <w:webHidden/>
          </w:rPr>
          <w:tab/>
        </w:r>
        <w:r w:rsidR="00D63D62">
          <w:rPr>
            <w:noProof/>
            <w:webHidden/>
          </w:rPr>
          <w:fldChar w:fldCharType="begin"/>
        </w:r>
        <w:r w:rsidR="00D63D62">
          <w:rPr>
            <w:noProof/>
            <w:webHidden/>
          </w:rPr>
          <w:instrText xml:space="preserve"> PAGEREF _Toc509165247 \h </w:instrText>
        </w:r>
        <w:r w:rsidR="00D63D62">
          <w:rPr>
            <w:noProof/>
            <w:webHidden/>
          </w:rPr>
        </w:r>
        <w:r w:rsidR="00D63D62">
          <w:rPr>
            <w:noProof/>
            <w:webHidden/>
          </w:rPr>
          <w:fldChar w:fldCharType="separate"/>
        </w:r>
        <w:r w:rsidR="00D17D2D">
          <w:rPr>
            <w:noProof/>
            <w:webHidden/>
          </w:rPr>
          <w:t>6</w:t>
        </w:r>
        <w:r w:rsidR="00D63D62">
          <w:rPr>
            <w:noProof/>
            <w:webHidden/>
          </w:rPr>
          <w:fldChar w:fldCharType="end"/>
        </w:r>
      </w:hyperlink>
    </w:p>
    <w:p w14:paraId="3801DCBA" w14:textId="2FC98CEC"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48" w:history="1">
        <w:r w:rsidR="00D63D62" w:rsidRPr="006B1D9A">
          <w:rPr>
            <w:rStyle w:val="Hyperlink"/>
            <w:noProof/>
            <w14:scene3d>
              <w14:camera w14:prst="orthographicFront"/>
              <w14:lightRig w14:rig="threePt" w14:dir="t">
                <w14:rot w14:lat="0" w14:lon="0" w14:rev="0"/>
              </w14:lightRig>
            </w14:scene3d>
          </w:rPr>
          <w:t>1.3.</w:t>
        </w:r>
        <w:r w:rsidR="00D63D62">
          <w:rPr>
            <w:rFonts w:asciiTheme="minorHAnsi" w:eastAsiaTheme="minorEastAsia" w:hAnsiTheme="minorHAnsi" w:cstheme="minorBidi"/>
            <w:noProof/>
            <w:sz w:val="22"/>
            <w:lang w:eastAsia="hr-HR"/>
          </w:rPr>
          <w:tab/>
        </w:r>
        <w:r w:rsidR="00D63D62" w:rsidRPr="006B1D9A">
          <w:rPr>
            <w:rStyle w:val="Hyperlink"/>
            <w:noProof/>
          </w:rPr>
          <w:t>Osoba zadužene za kontakt</w:t>
        </w:r>
        <w:r w:rsidR="00D63D62">
          <w:rPr>
            <w:noProof/>
            <w:webHidden/>
          </w:rPr>
          <w:tab/>
        </w:r>
        <w:r w:rsidR="00D63D62">
          <w:rPr>
            <w:noProof/>
            <w:webHidden/>
          </w:rPr>
          <w:fldChar w:fldCharType="begin"/>
        </w:r>
        <w:r w:rsidR="00D63D62">
          <w:rPr>
            <w:noProof/>
            <w:webHidden/>
          </w:rPr>
          <w:instrText xml:space="preserve"> PAGEREF _Toc509165248 \h </w:instrText>
        </w:r>
        <w:r w:rsidR="00D63D62">
          <w:rPr>
            <w:noProof/>
            <w:webHidden/>
          </w:rPr>
        </w:r>
        <w:r w:rsidR="00D63D62">
          <w:rPr>
            <w:noProof/>
            <w:webHidden/>
          </w:rPr>
          <w:fldChar w:fldCharType="separate"/>
        </w:r>
        <w:r w:rsidR="00D17D2D">
          <w:rPr>
            <w:noProof/>
            <w:webHidden/>
          </w:rPr>
          <w:t>6</w:t>
        </w:r>
        <w:r w:rsidR="00D63D62">
          <w:rPr>
            <w:noProof/>
            <w:webHidden/>
          </w:rPr>
          <w:fldChar w:fldCharType="end"/>
        </w:r>
      </w:hyperlink>
    </w:p>
    <w:p w14:paraId="3A7D9094" w14:textId="62300C61"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49" w:history="1">
        <w:r w:rsidR="00D63D62" w:rsidRPr="006B1D9A">
          <w:rPr>
            <w:rStyle w:val="Hyperlink"/>
            <w:noProof/>
            <w14:scene3d>
              <w14:camera w14:prst="orthographicFront"/>
              <w14:lightRig w14:rig="threePt" w14:dir="t">
                <w14:rot w14:lat="0" w14:lon="0" w14:rev="0"/>
              </w14:lightRig>
            </w14:scene3d>
          </w:rPr>
          <w:t>1.4.</w:t>
        </w:r>
        <w:r w:rsidR="00D63D62">
          <w:rPr>
            <w:rFonts w:asciiTheme="minorHAnsi" w:eastAsiaTheme="minorEastAsia" w:hAnsiTheme="minorHAnsi" w:cstheme="minorBidi"/>
            <w:noProof/>
            <w:sz w:val="22"/>
            <w:lang w:eastAsia="hr-HR"/>
          </w:rPr>
          <w:tab/>
        </w:r>
        <w:r w:rsidR="00D63D62" w:rsidRPr="006B1D9A">
          <w:rPr>
            <w:rStyle w:val="Hyperlink"/>
            <w:noProof/>
          </w:rPr>
          <w:t>Evidencijski broj nabave</w:t>
        </w:r>
        <w:r w:rsidR="00D63D62">
          <w:rPr>
            <w:noProof/>
            <w:webHidden/>
          </w:rPr>
          <w:tab/>
        </w:r>
        <w:r w:rsidR="00D63D62">
          <w:rPr>
            <w:noProof/>
            <w:webHidden/>
          </w:rPr>
          <w:fldChar w:fldCharType="begin"/>
        </w:r>
        <w:r w:rsidR="00D63D62">
          <w:rPr>
            <w:noProof/>
            <w:webHidden/>
          </w:rPr>
          <w:instrText xml:space="preserve"> PAGEREF _Toc509165249 \h </w:instrText>
        </w:r>
        <w:r w:rsidR="00D63D62">
          <w:rPr>
            <w:noProof/>
            <w:webHidden/>
          </w:rPr>
        </w:r>
        <w:r w:rsidR="00D63D62">
          <w:rPr>
            <w:noProof/>
            <w:webHidden/>
          </w:rPr>
          <w:fldChar w:fldCharType="separate"/>
        </w:r>
        <w:r w:rsidR="00D17D2D">
          <w:rPr>
            <w:noProof/>
            <w:webHidden/>
          </w:rPr>
          <w:t>7</w:t>
        </w:r>
        <w:r w:rsidR="00D63D62">
          <w:rPr>
            <w:noProof/>
            <w:webHidden/>
          </w:rPr>
          <w:fldChar w:fldCharType="end"/>
        </w:r>
      </w:hyperlink>
    </w:p>
    <w:p w14:paraId="7E2062C4" w14:textId="6857CC7D"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50" w:history="1">
        <w:r w:rsidR="00D63D62" w:rsidRPr="006B1D9A">
          <w:rPr>
            <w:rStyle w:val="Hyperlink"/>
            <w:noProof/>
            <w14:scene3d>
              <w14:camera w14:prst="orthographicFront"/>
              <w14:lightRig w14:rig="threePt" w14:dir="t">
                <w14:rot w14:lat="0" w14:lon="0" w14:rev="0"/>
              </w14:lightRig>
            </w14:scene3d>
          </w:rPr>
          <w:t>1.5.</w:t>
        </w:r>
        <w:r w:rsidR="00D63D62">
          <w:rPr>
            <w:rFonts w:asciiTheme="minorHAnsi" w:eastAsiaTheme="minorEastAsia" w:hAnsiTheme="minorHAnsi" w:cstheme="minorBidi"/>
            <w:noProof/>
            <w:sz w:val="22"/>
            <w:lang w:eastAsia="hr-HR"/>
          </w:rPr>
          <w:tab/>
        </w:r>
        <w:r w:rsidR="00D63D62" w:rsidRPr="006B1D9A">
          <w:rPr>
            <w:rStyle w:val="Hyperlink"/>
            <w:noProof/>
          </w:rPr>
          <w:t>Popis gospodarskih subjekata s kojima je Naručitelj u sukobu interesa</w:t>
        </w:r>
        <w:r w:rsidR="00D63D62">
          <w:rPr>
            <w:noProof/>
            <w:webHidden/>
          </w:rPr>
          <w:tab/>
        </w:r>
        <w:r w:rsidR="00D63D62">
          <w:rPr>
            <w:noProof/>
            <w:webHidden/>
          </w:rPr>
          <w:fldChar w:fldCharType="begin"/>
        </w:r>
        <w:r w:rsidR="00D63D62">
          <w:rPr>
            <w:noProof/>
            <w:webHidden/>
          </w:rPr>
          <w:instrText xml:space="preserve"> PAGEREF _Toc509165250 \h </w:instrText>
        </w:r>
        <w:r w:rsidR="00D63D62">
          <w:rPr>
            <w:noProof/>
            <w:webHidden/>
          </w:rPr>
        </w:r>
        <w:r w:rsidR="00D63D62">
          <w:rPr>
            <w:noProof/>
            <w:webHidden/>
          </w:rPr>
          <w:fldChar w:fldCharType="separate"/>
        </w:r>
        <w:r w:rsidR="00D17D2D">
          <w:rPr>
            <w:noProof/>
            <w:webHidden/>
          </w:rPr>
          <w:t>7</w:t>
        </w:r>
        <w:r w:rsidR="00D63D62">
          <w:rPr>
            <w:noProof/>
            <w:webHidden/>
          </w:rPr>
          <w:fldChar w:fldCharType="end"/>
        </w:r>
      </w:hyperlink>
    </w:p>
    <w:p w14:paraId="3B79F3B6" w14:textId="0B4CBCCB"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51" w:history="1">
        <w:r w:rsidR="00D63D62" w:rsidRPr="006B1D9A">
          <w:rPr>
            <w:rStyle w:val="Hyperlink"/>
            <w:noProof/>
            <w14:scene3d>
              <w14:camera w14:prst="orthographicFront"/>
              <w14:lightRig w14:rig="threePt" w14:dir="t">
                <w14:rot w14:lat="0" w14:lon="0" w14:rev="0"/>
              </w14:lightRig>
            </w14:scene3d>
          </w:rPr>
          <w:t>1.6.</w:t>
        </w:r>
        <w:r w:rsidR="00D63D62">
          <w:rPr>
            <w:rFonts w:asciiTheme="minorHAnsi" w:eastAsiaTheme="minorEastAsia" w:hAnsiTheme="minorHAnsi" w:cstheme="minorBidi"/>
            <w:noProof/>
            <w:sz w:val="22"/>
            <w:lang w:eastAsia="hr-HR"/>
          </w:rPr>
          <w:tab/>
        </w:r>
        <w:r w:rsidR="00D63D62" w:rsidRPr="006B1D9A">
          <w:rPr>
            <w:rStyle w:val="Hyperlink"/>
            <w:noProof/>
          </w:rPr>
          <w:t>Vrsta postupka javne nabave</w:t>
        </w:r>
        <w:r w:rsidR="00D63D62">
          <w:rPr>
            <w:noProof/>
            <w:webHidden/>
          </w:rPr>
          <w:tab/>
        </w:r>
        <w:r w:rsidR="00D63D62">
          <w:rPr>
            <w:noProof/>
            <w:webHidden/>
          </w:rPr>
          <w:fldChar w:fldCharType="begin"/>
        </w:r>
        <w:r w:rsidR="00D63D62">
          <w:rPr>
            <w:noProof/>
            <w:webHidden/>
          </w:rPr>
          <w:instrText xml:space="preserve"> PAGEREF _Toc509165251 \h </w:instrText>
        </w:r>
        <w:r w:rsidR="00D63D62">
          <w:rPr>
            <w:noProof/>
            <w:webHidden/>
          </w:rPr>
        </w:r>
        <w:r w:rsidR="00D63D62">
          <w:rPr>
            <w:noProof/>
            <w:webHidden/>
          </w:rPr>
          <w:fldChar w:fldCharType="separate"/>
        </w:r>
        <w:r w:rsidR="00D17D2D">
          <w:rPr>
            <w:noProof/>
            <w:webHidden/>
          </w:rPr>
          <w:t>7</w:t>
        </w:r>
        <w:r w:rsidR="00D63D62">
          <w:rPr>
            <w:noProof/>
            <w:webHidden/>
          </w:rPr>
          <w:fldChar w:fldCharType="end"/>
        </w:r>
      </w:hyperlink>
    </w:p>
    <w:p w14:paraId="5087665B" w14:textId="19F36202"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52" w:history="1">
        <w:r w:rsidR="00D63D62" w:rsidRPr="006B1D9A">
          <w:rPr>
            <w:rStyle w:val="Hyperlink"/>
            <w:noProof/>
            <w14:scene3d>
              <w14:camera w14:prst="orthographicFront"/>
              <w14:lightRig w14:rig="threePt" w14:dir="t">
                <w14:rot w14:lat="0" w14:lon="0" w14:rev="0"/>
              </w14:lightRig>
            </w14:scene3d>
          </w:rPr>
          <w:t>1.7.</w:t>
        </w:r>
        <w:r w:rsidR="00D63D62">
          <w:rPr>
            <w:rFonts w:asciiTheme="minorHAnsi" w:eastAsiaTheme="minorEastAsia" w:hAnsiTheme="minorHAnsi" w:cstheme="minorBidi"/>
            <w:noProof/>
            <w:sz w:val="22"/>
            <w:lang w:eastAsia="hr-HR"/>
          </w:rPr>
          <w:tab/>
        </w:r>
        <w:r w:rsidR="00D63D62" w:rsidRPr="006B1D9A">
          <w:rPr>
            <w:rStyle w:val="Hyperlink"/>
            <w:noProof/>
          </w:rPr>
          <w:t>Procijenjena vrijednost nabave</w:t>
        </w:r>
        <w:r w:rsidR="00D63D62">
          <w:rPr>
            <w:noProof/>
            <w:webHidden/>
          </w:rPr>
          <w:tab/>
        </w:r>
        <w:r w:rsidR="00D63D62">
          <w:rPr>
            <w:noProof/>
            <w:webHidden/>
          </w:rPr>
          <w:fldChar w:fldCharType="begin"/>
        </w:r>
        <w:r w:rsidR="00D63D62">
          <w:rPr>
            <w:noProof/>
            <w:webHidden/>
          </w:rPr>
          <w:instrText xml:space="preserve"> PAGEREF _Toc509165252 \h </w:instrText>
        </w:r>
        <w:r w:rsidR="00D63D62">
          <w:rPr>
            <w:noProof/>
            <w:webHidden/>
          </w:rPr>
        </w:r>
        <w:r w:rsidR="00D63D62">
          <w:rPr>
            <w:noProof/>
            <w:webHidden/>
          </w:rPr>
          <w:fldChar w:fldCharType="separate"/>
        </w:r>
        <w:r w:rsidR="00D17D2D">
          <w:rPr>
            <w:noProof/>
            <w:webHidden/>
          </w:rPr>
          <w:t>7</w:t>
        </w:r>
        <w:r w:rsidR="00D63D62">
          <w:rPr>
            <w:noProof/>
            <w:webHidden/>
          </w:rPr>
          <w:fldChar w:fldCharType="end"/>
        </w:r>
      </w:hyperlink>
    </w:p>
    <w:p w14:paraId="756E97B5" w14:textId="2903AB4A"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53" w:history="1">
        <w:r w:rsidR="00D63D62" w:rsidRPr="006B1D9A">
          <w:rPr>
            <w:rStyle w:val="Hyperlink"/>
            <w:noProof/>
            <w14:scene3d>
              <w14:camera w14:prst="orthographicFront"/>
              <w14:lightRig w14:rig="threePt" w14:dir="t">
                <w14:rot w14:lat="0" w14:lon="0" w14:rev="0"/>
              </w14:lightRig>
            </w14:scene3d>
          </w:rPr>
          <w:t>1.8.</w:t>
        </w:r>
        <w:r w:rsidR="00D63D62">
          <w:rPr>
            <w:rFonts w:asciiTheme="minorHAnsi" w:eastAsiaTheme="minorEastAsia" w:hAnsiTheme="minorHAnsi" w:cstheme="minorBidi"/>
            <w:noProof/>
            <w:sz w:val="22"/>
            <w:lang w:eastAsia="hr-HR"/>
          </w:rPr>
          <w:tab/>
        </w:r>
        <w:r w:rsidR="00D63D62" w:rsidRPr="006B1D9A">
          <w:rPr>
            <w:rStyle w:val="Hyperlink"/>
            <w:noProof/>
          </w:rPr>
          <w:t>Vrsta ugovora o javnoj nabavi (roba, radovi ili usluge)</w:t>
        </w:r>
        <w:r w:rsidR="00D63D62">
          <w:rPr>
            <w:noProof/>
            <w:webHidden/>
          </w:rPr>
          <w:tab/>
        </w:r>
        <w:r w:rsidR="00D63D62">
          <w:rPr>
            <w:noProof/>
            <w:webHidden/>
          </w:rPr>
          <w:fldChar w:fldCharType="begin"/>
        </w:r>
        <w:r w:rsidR="00D63D62">
          <w:rPr>
            <w:noProof/>
            <w:webHidden/>
          </w:rPr>
          <w:instrText xml:space="preserve"> PAGEREF _Toc509165253 \h </w:instrText>
        </w:r>
        <w:r w:rsidR="00D63D62">
          <w:rPr>
            <w:noProof/>
            <w:webHidden/>
          </w:rPr>
        </w:r>
        <w:r w:rsidR="00D63D62">
          <w:rPr>
            <w:noProof/>
            <w:webHidden/>
          </w:rPr>
          <w:fldChar w:fldCharType="separate"/>
        </w:r>
        <w:r w:rsidR="00D17D2D">
          <w:rPr>
            <w:noProof/>
            <w:webHidden/>
          </w:rPr>
          <w:t>7</w:t>
        </w:r>
        <w:r w:rsidR="00D63D62">
          <w:rPr>
            <w:noProof/>
            <w:webHidden/>
          </w:rPr>
          <w:fldChar w:fldCharType="end"/>
        </w:r>
      </w:hyperlink>
    </w:p>
    <w:p w14:paraId="2EBEF51D" w14:textId="0CCEF114"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54" w:history="1">
        <w:r w:rsidR="00D63D62" w:rsidRPr="006B1D9A">
          <w:rPr>
            <w:rStyle w:val="Hyperlink"/>
            <w:noProof/>
            <w14:scene3d>
              <w14:camera w14:prst="orthographicFront"/>
              <w14:lightRig w14:rig="threePt" w14:dir="t">
                <w14:rot w14:lat="0" w14:lon="0" w14:rev="0"/>
              </w14:lightRig>
            </w14:scene3d>
          </w:rPr>
          <w:t>1.9.</w:t>
        </w:r>
        <w:r w:rsidR="00D63D62">
          <w:rPr>
            <w:rFonts w:asciiTheme="minorHAnsi" w:eastAsiaTheme="minorEastAsia" w:hAnsiTheme="minorHAnsi" w:cstheme="minorBidi"/>
            <w:noProof/>
            <w:sz w:val="22"/>
            <w:lang w:eastAsia="hr-HR"/>
          </w:rPr>
          <w:tab/>
        </w:r>
        <w:r w:rsidR="00D63D62" w:rsidRPr="006B1D9A">
          <w:rPr>
            <w:rStyle w:val="Hyperlink"/>
            <w:noProof/>
          </w:rPr>
          <w:t>Navod sklapa li se ugovor o javnoj nabavi ili okvirni sporazum</w:t>
        </w:r>
        <w:r w:rsidR="00D63D62">
          <w:rPr>
            <w:noProof/>
            <w:webHidden/>
          </w:rPr>
          <w:tab/>
        </w:r>
        <w:r w:rsidR="00D63D62">
          <w:rPr>
            <w:noProof/>
            <w:webHidden/>
          </w:rPr>
          <w:fldChar w:fldCharType="begin"/>
        </w:r>
        <w:r w:rsidR="00D63D62">
          <w:rPr>
            <w:noProof/>
            <w:webHidden/>
          </w:rPr>
          <w:instrText xml:space="preserve"> PAGEREF _Toc509165254 \h </w:instrText>
        </w:r>
        <w:r w:rsidR="00D63D62">
          <w:rPr>
            <w:noProof/>
            <w:webHidden/>
          </w:rPr>
        </w:r>
        <w:r w:rsidR="00D63D62">
          <w:rPr>
            <w:noProof/>
            <w:webHidden/>
          </w:rPr>
          <w:fldChar w:fldCharType="separate"/>
        </w:r>
        <w:r w:rsidR="00D17D2D">
          <w:rPr>
            <w:noProof/>
            <w:webHidden/>
          </w:rPr>
          <w:t>7</w:t>
        </w:r>
        <w:r w:rsidR="00D63D62">
          <w:rPr>
            <w:noProof/>
            <w:webHidden/>
          </w:rPr>
          <w:fldChar w:fldCharType="end"/>
        </w:r>
      </w:hyperlink>
    </w:p>
    <w:p w14:paraId="6ECE24D6" w14:textId="7A0352C5"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55" w:history="1">
        <w:r w:rsidR="00D63D62" w:rsidRPr="006B1D9A">
          <w:rPr>
            <w:rStyle w:val="Hyperlink"/>
            <w:noProof/>
            <w14:scene3d>
              <w14:camera w14:prst="orthographicFront"/>
              <w14:lightRig w14:rig="threePt" w14:dir="t">
                <w14:rot w14:lat="0" w14:lon="0" w14:rev="0"/>
              </w14:lightRig>
            </w14:scene3d>
          </w:rPr>
          <w:t>1.10.</w:t>
        </w:r>
        <w:r w:rsidR="00D63D62">
          <w:rPr>
            <w:rFonts w:asciiTheme="minorHAnsi" w:eastAsiaTheme="minorEastAsia" w:hAnsiTheme="minorHAnsi" w:cstheme="minorBidi"/>
            <w:noProof/>
            <w:sz w:val="22"/>
            <w:lang w:eastAsia="hr-HR"/>
          </w:rPr>
          <w:tab/>
        </w:r>
        <w:r w:rsidR="00D63D62" w:rsidRPr="006B1D9A">
          <w:rPr>
            <w:rStyle w:val="Hyperlink"/>
            <w:noProof/>
          </w:rPr>
          <w:t>Navod uspostavlja li se dinamički sustav nabave</w:t>
        </w:r>
        <w:r w:rsidR="00D63D62">
          <w:rPr>
            <w:noProof/>
            <w:webHidden/>
          </w:rPr>
          <w:tab/>
        </w:r>
        <w:r w:rsidR="00D63D62">
          <w:rPr>
            <w:noProof/>
            <w:webHidden/>
          </w:rPr>
          <w:fldChar w:fldCharType="begin"/>
        </w:r>
        <w:r w:rsidR="00D63D62">
          <w:rPr>
            <w:noProof/>
            <w:webHidden/>
          </w:rPr>
          <w:instrText xml:space="preserve"> PAGEREF _Toc509165255 \h </w:instrText>
        </w:r>
        <w:r w:rsidR="00D63D62">
          <w:rPr>
            <w:noProof/>
            <w:webHidden/>
          </w:rPr>
        </w:r>
        <w:r w:rsidR="00D63D62">
          <w:rPr>
            <w:noProof/>
            <w:webHidden/>
          </w:rPr>
          <w:fldChar w:fldCharType="separate"/>
        </w:r>
        <w:r w:rsidR="00D17D2D">
          <w:rPr>
            <w:noProof/>
            <w:webHidden/>
          </w:rPr>
          <w:t>7</w:t>
        </w:r>
        <w:r w:rsidR="00D63D62">
          <w:rPr>
            <w:noProof/>
            <w:webHidden/>
          </w:rPr>
          <w:fldChar w:fldCharType="end"/>
        </w:r>
      </w:hyperlink>
    </w:p>
    <w:p w14:paraId="756814A2" w14:textId="6C8B4CD8"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56" w:history="1">
        <w:r w:rsidR="00D63D62" w:rsidRPr="006B1D9A">
          <w:rPr>
            <w:rStyle w:val="Hyperlink"/>
            <w:noProof/>
            <w14:scene3d>
              <w14:camera w14:prst="orthographicFront"/>
              <w14:lightRig w14:rig="threePt" w14:dir="t">
                <w14:rot w14:lat="0" w14:lon="0" w14:rev="0"/>
              </w14:lightRig>
            </w14:scene3d>
          </w:rPr>
          <w:t>1.11.</w:t>
        </w:r>
        <w:r w:rsidR="00D63D62">
          <w:rPr>
            <w:rFonts w:asciiTheme="minorHAnsi" w:eastAsiaTheme="minorEastAsia" w:hAnsiTheme="minorHAnsi" w:cstheme="minorBidi"/>
            <w:noProof/>
            <w:sz w:val="22"/>
            <w:lang w:eastAsia="hr-HR"/>
          </w:rPr>
          <w:tab/>
        </w:r>
        <w:r w:rsidR="00D63D62" w:rsidRPr="006B1D9A">
          <w:rPr>
            <w:rStyle w:val="Hyperlink"/>
            <w:noProof/>
          </w:rPr>
          <w:t>Navod provodi li se elektronička dražba</w:t>
        </w:r>
        <w:r w:rsidR="00D63D62">
          <w:rPr>
            <w:noProof/>
            <w:webHidden/>
          </w:rPr>
          <w:tab/>
        </w:r>
        <w:r w:rsidR="00D63D62">
          <w:rPr>
            <w:noProof/>
            <w:webHidden/>
          </w:rPr>
          <w:fldChar w:fldCharType="begin"/>
        </w:r>
        <w:r w:rsidR="00D63D62">
          <w:rPr>
            <w:noProof/>
            <w:webHidden/>
          </w:rPr>
          <w:instrText xml:space="preserve"> PAGEREF _Toc509165256 \h </w:instrText>
        </w:r>
        <w:r w:rsidR="00D63D62">
          <w:rPr>
            <w:noProof/>
            <w:webHidden/>
          </w:rPr>
        </w:r>
        <w:r w:rsidR="00D63D62">
          <w:rPr>
            <w:noProof/>
            <w:webHidden/>
          </w:rPr>
          <w:fldChar w:fldCharType="separate"/>
        </w:r>
        <w:r w:rsidR="00D17D2D">
          <w:rPr>
            <w:noProof/>
            <w:webHidden/>
          </w:rPr>
          <w:t>7</w:t>
        </w:r>
        <w:r w:rsidR="00D63D62">
          <w:rPr>
            <w:noProof/>
            <w:webHidden/>
          </w:rPr>
          <w:fldChar w:fldCharType="end"/>
        </w:r>
      </w:hyperlink>
    </w:p>
    <w:p w14:paraId="34EC8476" w14:textId="370FEF48"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57" w:history="1">
        <w:r w:rsidR="00D63D62" w:rsidRPr="006B1D9A">
          <w:rPr>
            <w:rStyle w:val="Hyperlink"/>
            <w:noProof/>
            <w14:scene3d>
              <w14:camera w14:prst="orthographicFront"/>
              <w14:lightRig w14:rig="threePt" w14:dir="t">
                <w14:rot w14:lat="0" w14:lon="0" w14:rev="0"/>
              </w14:lightRig>
            </w14:scene3d>
          </w:rPr>
          <w:t>1.12.</w:t>
        </w:r>
        <w:r w:rsidR="00D63D62">
          <w:rPr>
            <w:rFonts w:asciiTheme="minorHAnsi" w:eastAsiaTheme="minorEastAsia" w:hAnsiTheme="minorHAnsi" w:cstheme="minorBidi"/>
            <w:noProof/>
            <w:sz w:val="22"/>
            <w:lang w:eastAsia="hr-HR"/>
          </w:rPr>
          <w:tab/>
        </w:r>
        <w:r w:rsidR="00D63D62" w:rsidRPr="006B1D9A">
          <w:rPr>
            <w:rStyle w:val="Hyperlink"/>
            <w:noProof/>
          </w:rPr>
          <w:t>Prethodno savjetovanje sa zainteresiranim gospodarskim subjektima</w:t>
        </w:r>
        <w:r w:rsidR="00D63D62">
          <w:rPr>
            <w:noProof/>
            <w:webHidden/>
          </w:rPr>
          <w:tab/>
        </w:r>
        <w:r w:rsidR="00D63D62">
          <w:rPr>
            <w:noProof/>
            <w:webHidden/>
          </w:rPr>
          <w:fldChar w:fldCharType="begin"/>
        </w:r>
        <w:r w:rsidR="00D63D62">
          <w:rPr>
            <w:noProof/>
            <w:webHidden/>
          </w:rPr>
          <w:instrText xml:space="preserve"> PAGEREF _Toc509165257 \h </w:instrText>
        </w:r>
        <w:r w:rsidR="00D63D62">
          <w:rPr>
            <w:noProof/>
            <w:webHidden/>
          </w:rPr>
        </w:r>
        <w:r w:rsidR="00D63D62">
          <w:rPr>
            <w:noProof/>
            <w:webHidden/>
          </w:rPr>
          <w:fldChar w:fldCharType="separate"/>
        </w:r>
        <w:r w:rsidR="00D17D2D">
          <w:rPr>
            <w:noProof/>
            <w:webHidden/>
          </w:rPr>
          <w:t>8</w:t>
        </w:r>
        <w:r w:rsidR="00D63D62">
          <w:rPr>
            <w:noProof/>
            <w:webHidden/>
          </w:rPr>
          <w:fldChar w:fldCharType="end"/>
        </w:r>
      </w:hyperlink>
    </w:p>
    <w:p w14:paraId="70A27536" w14:textId="795B7DE3" w:rsidR="00D63D62" w:rsidRDefault="009C3FE9">
      <w:pPr>
        <w:pStyle w:val="TOC1"/>
        <w:rPr>
          <w:rFonts w:asciiTheme="minorHAnsi" w:eastAsiaTheme="minorEastAsia" w:hAnsiTheme="minorHAnsi" w:cstheme="minorBidi"/>
          <w:b w:val="0"/>
          <w:sz w:val="22"/>
          <w:szCs w:val="22"/>
          <w:lang w:eastAsia="hr-HR"/>
        </w:rPr>
      </w:pPr>
      <w:hyperlink w:anchor="_Toc509165258" w:history="1">
        <w:r w:rsidR="00D63D62" w:rsidRPr="006B1D9A">
          <w:rPr>
            <w:rStyle w:val="Hyperlink"/>
          </w:rPr>
          <w:t>2.</w:t>
        </w:r>
        <w:r w:rsidR="00D63D62">
          <w:rPr>
            <w:rFonts w:asciiTheme="minorHAnsi" w:eastAsiaTheme="minorEastAsia" w:hAnsiTheme="minorHAnsi" w:cstheme="minorBidi"/>
            <w:b w:val="0"/>
            <w:sz w:val="22"/>
            <w:szCs w:val="22"/>
            <w:lang w:eastAsia="hr-HR"/>
          </w:rPr>
          <w:tab/>
        </w:r>
        <w:r w:rsidR="00D63D62" w:rsidRPr="006B1D9A">
          <w:rPr>
            <w:rStyle w:val="Hyperlink"/>
          </w:rPr>
          <w:t>PODACI O PREDMETU NABAVE</w:t>
        </w:r>
        <w:r w:rsidR="00D63D62">
          <w:rPr>
            <w:webHidden/>
          </w:rPr>
          <w:tab/>
        </w:r>
        <w:r w:rsidR="00D63D62">
          <w:rPr>
            <w:webHidden/>
          </w:rPr>
          <w:fldChar w:fldCharType="begin"/>
        </w:r>
        <w:r w:rsidR="00D63D62">
          <w:rPr>
            <w:webHidden/>
          </w:rPr>
          <w:instrText xml:space="preserve"> PAGEREF _Toc509165258 \h </w:instrText>
        </w:r>
        <w:r w:rsidR="00D63D62">
          <w:rPr>
            <w:webHidden/>
          </w:rPr>
        </w:r>
        <w:r w:rsidR="00D63D62">
          <w:rPr>
            <w:webHidden/>
          </w:rPr>
          <w:fldChar w:fldCharType="separate"/>
        </w:r>
        <w:r w:rsidR="00D17D2D">
          <w:rPr>
            <w:webHidden/>
          </w:rPr>
          <w:t>9</w:t>
        </w:r>
        <w:r w:rsidR="00D63D62">
          <w:rPr>
            <w:webHidden/>
          </w:rPr>
          <w:fldChar w:fldCharType="end"/>
        </w:r>
      </w:hyperlink>
    </w:p>
    <w:p w14:paraId="23778A5C" w14:textId="45F95A69"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59" w:history="1">
        <w:r w:rsidR="00D63D62" w:rsidRPr="006B1D9A">
          <w:rPr>
            <w:rStyle w:val="Hyperlink"/>
            <w:noProof/>
            <w14:scene3d>
              <w14:camera w14:prst="orthographicFront"/>
              <w14:lightRig w14:rig="threePt" w14:dir="t">
                <w14:rot w14:lat="0" w14:lon="0" w14:rev="0"/>
              </w14:lightRig>
            </w14:scene3d>
          </w:rPr>
          <w:t>2.1.</w:t>
        </w:r>
        <w:r w:rsidR="00D63D62">
          <w:rPr>
            <w:rFonts w:asciiTheme="minorHAnsi" w:eastAsiaTheme="minorEastAsia" w:hAnsiTheme="minorHAnsi" w:cstheme="minorBidi"/>
            <w:noProof/>
            <w:sz w:val="22"/>
            <w:lang w:eastAsia="hr-HR"/>
          </w:rPr>
          <w:tab/>
        </w:r>
        <w:r w:rsidR="00D63D62" w:rsidRPr="006B1D9A">
          <w:rPr>
            <w:rStyle w:val="Hyperlink"/>
            <w:noProof/>
          </w:rPr>
          <w:t>Oznaka i naziv iz Jedinstvenog rječnika javne nabave CPV:</w:t>
        </w:r>
        <w:r w:rsidR="00D63D62">
          <w:rPr>
            <w:noProof/>
            <w:webHidden/>
          </w:rPr>
          <w:tab/>
        </w:r>
        <w:r w:rsidR="00D63D62">
          <w:rPr>
            <w:noProof/>
            <w:webHidden/>
          </w:rPr>
          <w:fldChar w:fldCharType="begin"/>
        </w:r>
        <w:r w:rsidR="00D63D62">
          <w:rPr>
            <w:noProof/>
            <w:webHidden/>
          </w:rPr>
          <w:instrText xml:space="preserve"> PAGEREF _Toc509165259 \h </w:instrText>
        </w:r>
        <w:r w:rsidR="00D63D62">
          <w:rPr>
            <w:noProof/>
            <w:webHidden/>
          </w:rPr>
        </w:r>
        <w:r w:rsidR="00D63D62">
          <w:rPr>
            <w:noProof/>
            <w:webHidden/>
          </w:rPr>
          <w:fldChar w:fldCharType="separate"/>
        </w:r>
        <w:r w:rsidR="00D17D2D">
          <w:rPr>
            <w:noProof/>
            <w:webHidden/>
          </w:rPr>
          <w:t>9</w:t>
        </w:r>
        <w:r w:rsidR="00D63D62">
          <w:rPr>
            <w:noProof/>
            <w:webHidden/>
          </w:rPr>
          <w:fldChar w:fldCharType="end"/>
        </w:r>
      </w:hyperlink>
    </w:p>
    <w:p w14:paraId="3C03BB12" w14:textId="0A0E4C2F"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60" w:history="1">
        <w:r w:rsidR="00D63D62" w:rsidRPr="006B1D9A">
          <w:rPr>
            <w:rStyle w:val="Hyperlink"/>
            <w:noProof/>
            <w14:scene3d>
              <w14:camera w14:prst="orthographicFront"/>
              <w14:lightRig w14:rig="threePt" w14:dir="t">
                <w14:rot w14:lat="0" w14:lon="0" w14:rev="0"/>
              </w14:lightRig>
            </w14:scene3d>
          </w:rPr>
          <w:t>2.2.</w:t>
        </w:r>
        <w:r w:rsidR="00D63D62">
          <w:rPr>
            <w:rFonts w:asciiTheme="minorHAnsi" w:eastAsiaTheme="minorEastAsia" w:hAnsiTheme="minorHAnsi" w:cstheme="minorBidi"/>
            <w:noProof/>
            <w:sz w:val="22"/>
            <w:lang w:eastAsia="hr-HR"/>
          </w:rPr>
          <w:tab/>
        </w:r>
        <w:r w:rsidR="00D63D62" w:rsidRPr="006B1D9A">
          <w:rPr>
            <w:rStyle w:val="Hyperlink"/>
            <w:noProof/>
          </w:rPr>
          <w:t>Opis predmeta nabave i projektni zadatak</w:t>
        </w:r>
        <w:r w:rsidR="00D63D62">
          <w:rPr>
            <w:noProof/>
            <w:webHidden/>
          </w:rPr>
          <w:tab/>
        </w:r>
        <w:r w:rsidR="00D63D62">
          <w:rPr>
            <w:noProof/>
            <w:webHidden/>
          </w:rPr>
          <w:fldChar w:fldCharType="begin"/>
        </w:r>
        <w:r w:rsidR="00D63D62">
          <w:rPr>
            <w:noProof/>
            <w:webHidden/>
          </w:rPr>
          <w:instrText xml:space="preserve"> PAGEREF _Toc509165260 \h </w:instrText>
        </w:r>
        <w:r w:rsidR="00D63D62">
          <w:rPr>
            <w:noProof/>
            <w:webHidden/>
          </w:rPr>
        </w:r>
        <w:r w:rsidR="00D63D62">
          <w:rPr>
            <w:noProof/>
            <w:webHidden/>
          </w:rPr>
          <w:fldChar w:fldCharType="separate"/>
        </w:r>
        <w:r w:rsidR="00D17D2D">
          <w:rPr>
            <w:noProof/>
            <w:webHidden/>
          </w:rPr>
          <w:t>9</w:t>
        </w:r>
        <w:r w:rsidR="00D63D62">
          <w:rPr>
            <w:noProof/>
            <w:webHidden/>
          </w:rPr>
          <w:fldChar w:fldCharType="end"/>
        </w:r>
      </w:hyperlink>
    </w:p>
    <w:p w14:paraId="762C7E99" w14:textId="618D58FA"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61" w:history="1">
        <w:r w:rsidR="00D63D62" w:rsidRPr="006B1D9A">
          <w:rPr>
            <w:rStyle w:val="Hyperlink"/>
            <w:noProof/>
            <w14:scene3d>
              <w14:camera w14:prst="orthographicFront"/>
              <w14:lightRig w14:rig="threePt" w14:dir="t">
                <w14:rot w14:lat="0" w14:lon="0" w14:rev="0"/>
              </w14:lightRig>
            </w14:scene3d>
          </w:rPr>
          <w:t>2.3.</w:t>
        </w:r>
        <w:r w:rsidR="00D63D62">
          <w:rPr>
            <w:rFonts w:asciiTheme="minorHAnsi" w:eastAsiaTheme="minorEastAsia" w:hAnsiTheme="minorHAnsi" w:cstheme="minorBidi"/>
            <w:noProof/>
            <w:sz w:val="22"/>
            <w:lang w:eastAsia="hr-HR"/>
          </w:rPr>
          <w:tab/>
        </w:r>
        <w:r w:rsidR="00D63D62" w:rsidRPr="006B1D9A">
          <w:rPr>
            <w:rStyle w:val="Hyperlink"/>
            <w:noProof/>
          </w:rPr>
          <w:t>Količina predmeta nabave</w:t>
        </w:r>
        <w:r w:rsidR="00D63D62">
          <w:rPr>
            <w:noProof/>
            <w:webHidden/>
          </w:rPr>
          <w:tab/>
        </w:r>
        <w:r w:rsidR="00D63D62">
          <w:rPr>
            <w:noProof/>
            <w:webHidden/>
          </w:rPr>
          <w:fldChar w:fldCharType="begin"/>
        </w:r>
        <w:r w:rsidR="00D63D62">
          <w:rPr>
            <w:noProof/>
            <w:webHidden/>
          </w:rPr>
          <w:instrText xml:space="preserve"> PAGEREF _Toc509165261 \h </w:instrText>
        </w:r>
        <w:r w:rsidR="00D63D62">
          <w:rPr>
            <w:noProof/>
            <w:webHidden/>
          </w:rPr>
        </w:r>
        <w:r w:rsidR="00D63D62">
          <w:rPr>
            <w:noProof/>
            <w:webHidden/>
          </w:rPr>
          <w:fldChar w:fldCharType="separate"/>
        </w:r>
        <w:r w:rsidR="00D17D2D">
          <w:rPr>
            <w:noProof/>
            <w:webHidden/>
          </w:rPr>
          <w:t>9</w:t>
        </w:r>
        <w:r w:rsidR="00D63D62">
          <w:rPr>
            <w:noProof/>
            <w:webHidden/>
          </w:rPr>
          <w:fldChar w:fldCharType="end"/>
        </w:r>
      </w:hyperlink>
    </w:p>
    <w:p w14:paraId="2401A45A" w14:textId="069B479D"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62" w:history="1">
        <w:r w:rsidR="00D63D62" w:rsidRPr="006B1D9A">
          <w:rPr>
            <w:rStyle w:val="Hyperlink"/>
            <w:noProof/>
            <w14:scene3d>
              <w14:camera w14:prst="orthographicFront"/>
              <w14:lightRig w14:rig="threePt" w14:dir="t">
                <w14:rot w14:lat="0" w14:lon="0" w14:rev="0"/>
              </w14:lightRig>
            </w14:scene3d>
          </w:rPr>
          <w:t>2.4.</w:t>
        </w:r>
        <w:r w:rsidR="00D63D62">
          <w:rPr>
            <w:rFonts w:asciiTheme="minorHAnsi" w:eastAsiaTheme="minorEastAsia" w:hAnsiTheme="minorHAnsi" w:cstheme="minorBidi"/>
            <w:noProof/>
            <w:sz w:val="22"/>
            <w:lang w:eastAsia="hr-HR"/>
          </w:rPr>
          <w:tab/>
        </w:r>
        <w:r w:rsidR="00D63D62" w:rsidRPr="006B1D9A">
          <w:rPr>
            <w:rStyle w:val="Hyperlink"/>
            <w:noProof/>
          </w:rPr>
          <w:t>Troškovnik</w:t>
        </w:r>
        <w:r w:rsidR="00D63D62">
          <w:rPr>
            <w:noProof/>
            <w:webHidden/>
          </w:rPr>
          <w:tab/>
        </w:r>
        <w:r w:rsidR="00D63D62">
          <w:rPr>
            <w:noProof/>
            <w:webHidden/>
          </w:rPr>
          <w:fldChar w:fldCharType="begin"/>
        </w:r>
        <w:r w:rsidR="00D63D62">
          <w:rPr>
            <w:noProof/>
            <w:webHidden/>
          </w:rPr>
          <w:instrText xml:space="preserve"> PAGEREF _Toc509165262 \h </w:instrText>
        </w:r>
        <w:r w:rsidR="00D63D62">
          <w:rPr>
            <w:noProof/>
            <w:webHidden/>
          </w:rPr>
        </w:r>
        <w:r w:rsidR="00D63D62">
          <w:rPr>
            <w:noProof/>
            <w:webHidden/>
          </w:rPr>
          <w:fldChar w:fldCharType="separate"/>
        </w:r>
        <w:r w:rsidR="00D17D2D">
          <w:rPr>
            <w:noProof/>
            <w:webHidden/>
          </w:rPr>
          <w:t>10</w:t>
        </w:r>
        <w:r w:rsidR="00D63D62">
          <w:rPr>
            <w:noProof/>
            <w:webHidden/>
          </w:rPr>
          <w:fldChar w:fldCharType="end"/>
        </w:r>
      </w:hyperlink>
    </w:p>
    <w:p w14:paraId="6E0AD268" w14:textId="0E170EE1"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63" w:history="1">
        <w:r w:rsidR="00D63D62" w:rsidRPr="006B1D9A">
          <w:rPr>
            <w:rStyle w:val="Hyperlink"/>
            <w:noProof/>
            <w14:scene3d>
              <w14:camera w14:prst="orthographicFront"/>
              <w14:lightRig w14:rig="threePt" w14:dir="t">
                <w14:rot w14:lat="0" w14:lon="0" w14:rev="0"/>
              </w14:lightRig>
            </w14:scene3d>
          </w:rPr>
          <w:t>2.5.</w:t>
        </w:r>
        <w:r w:rsidR="00D63D62">
          <w:rPr>
            <w:rFonts w:asciiTheme="minorHAnsi" w:eastAsiaTheme="minorEastAsia" w:hAnsiTheme="minorHAnsi" w:cstheme="minorBidi"/>
            <w:noProof/>
            <w:sz w:val="22"/>
            <w:lang w:eastAsia="hr-HR"/>
          </w:rPr>
          <w:tab/>
        </w:r>
        <w:r w:rsidR="00D63D62" w:rsidRPr="006B1D9A">
          <w:rPr>
            <w:rStyle w:val="Hyperlink"/>
            <w:noProof/>
          </w:rPr>
          <w:t>Mjesto pružanja usluge</w:t>
        </w:r>
        <w:r w:rsidR="00D63D62">
          <w:rPr>
            <w:noProof/>
            <w:webHidden/>
          </w:rPr>
          <w:tab/>
        </w:r>
        <w:r w:rsidR="00D63D62">
          <w:rPr>
            <w:noProof/>
            <w:webHidden/>
          </w:rPr>
          <w:fldChar w:fldCharType="begin"/>
        </w:r>
        <w:r w:rsidR="00D63D62">
          <w:rPr>
            <w:noProof/>
            <w:webHidden/>
          </w:rPr>
          <w:instrText xml:space="preserve"> PAGEREF _Toc509165263 \h </w:instrText>
        </w:r>
        <w:r w:rsidR="00D63D62">
          <w:rPr>
            <w:noProof/>
            <w:webHidden/>
          </w:rPr>
        </w:r>
        <w:r w:rsidR="00D63D62">
          <w:rPr>
            <w:noProof/>
            <w:webHidden/>
          </w:rPr>
          <w:fldChar w:fldCharType="separate"/>
        </w:r>
        <w:r w:rsidR="00D17D2D">
          <w:rPr>
            <w:noProof/>
            <w:webHidden/>
          </w:rPr>
          <w:t>10</w:t>
        </w:r>
        <w:r w:rsidR="00D63D62">
          <w:rPr>
            <w:noProof/>
            <w:webHidden/>
          </w:rPr>
          <w:fldChar w:fldCharType="end"/>
        </w:r>
      </w:hyperlink>
    </w:p>
    <w:p w14:paraId="3036C516" w14:textId="25A29419"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64" w:history="1">
        <w:r w:rsidR="00D63D62" w:rsidRPr="006B1D9A">
          <w:rPr>
            <w:rStyle w:val="Hyperlink"/>
            <w:noProof/>
            <w14:scene3d>
              <w14:camera w14:prst="orthographicFront"/>
              <w14:lightRig w14:rig="threePt" w14:dir="t">
                <w14:rot w14:lat="0" w14:lon="0" w14:rev="0"/>
              </w14:lightRig>
            </w14:scene3d>
          </w:rPr>
          <w:t>2.6.</w:t>
        </w:r>
        <w:r w:rsidR="00D63D62">
          <w:rPr>
            <w:rFonts w:asciiTheme="minorHAnsi" w:eastAsiaTheme="minorEastAsia" w:hAnsiTheme="minorHAnsi" w:cstheme="minorBidi"/>
            <w:noProof/>
            <w:sz w:val="22"/>
            <w:lang w:eastAsia="hr-HR"/>
          </w:rPr>
          <w:tab/>
        </w:r>
        <w:r w:rsidR="00D63D62" w:rsidRPr="006B1D9A">
          <w:rPr>
            <w:rStyle w:val="Hyperlink"/>
            <w:noProof/>
          </w:rPr>
          <w:t>Rok izvršenja usluge</w:t>
        </w:r>
        <w:r w:rsidR="00D63D62">
          <w:rPr>
            <w:noProof/>
            <w:webHidden/>
          </w:rPr>
          <w:tab/>
        </w:r>
        <w:r w:rsidR="00D63D62">
          <w:rPr>
            <w:noProof/>
            <w:webHidden/>
          </w:rPr>
          <w:fldChar w:fldCharType="begin"/>
        </w:r>
        <w:r w:rsidR="00D63D62">
          <w:rPr>
            <w:noProof/>
            <w:webHidden/>
          </w:rPr>
          <w:instrText xml:space="preserve"> PAGEREF _Toc509165264 \h </w:instrText>
        </w:r>
        <w:r w:rsidR="00D63D62">
          <w:rPr>
            <w:noProof/>
            <w:webHidden/>
          </w:rPr>
        </w:r>
        <w:r w:rsidR="00D63D62">
          <w:rPr>
            <w:noProof/>
            <w:webHidden/>
          </w:rPr>
          <w:fldChar w:fldCharType="separate"/>
        </w:r>
        <w:r w:rsidR="00D17D2D">
          <w:rPr>
            <w:noProof/>
            <w:webHidden/>
          </w:rPr>
          <w:t>11</w:t>
        </w:r>
        <w:r w:rsidR="00D63D62">
          <w:rPr>
            <w:noProof/>
            <w:webHidden/>
          </w:rPr>
          <w:fldChar w:fldCharType="end"/>
        </w:r>
      </w:hyperlink>
    </w:p>
    <w:p w14:paraId="4033A6A6" w14:textId="69184C0F"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65" w:history="1">
        <w:r w:rsidR="00D63D62" w:rsidRPr="006B1D9A">
          <w:rPr>
            <w:rStyle w:val="Hyperlink"/>
            <w:noProof/>
            <w14:scene3d>
              <w14:camera w14:prst="orthographicFront"/>
              <w14:lightRig w14:rig="threePt" w14:dir="t">
                <w14:rot w14:lat="0" w14:lon="0" w14:rev="0"/>
              </w14:lightRig>
            </w14:scene3d>
          </w:rPr>
          <w:t>2.7.</w:t>
        </w:r>
        <w:r w:rsidR="00D63D62">
          <w:rPr>
            <w:rFonts w:asciiTheme="minorHAnsi" w:eastAsiaTheme="minorEastAsia" w:hAnsiTheme="minorHAnsi" w:cstheme="minorBidi"/>
            <w:noProof/>
            <w:sz w:val="22"/>
            <w:lang w:eastAsia="hr-HR"/>
          </w:rPr>
          <w:tab/>
        </w:r>
        <w:r w:rsidR="00D63D62" w:rsidRPr="006B1D9A">
          <w:rPr>
            <w:rStyle w:val="Hyperlink"/>
            <w:noProof/>
          </w:rPr>
          <w:t>Opcije i moguća obnavljanja ugovora</w:t>
        </w:r>
        <w:r w:rsidR="00D63D62">
          <w:rPr>
            <w:noProof/>
            <w:webHidden/>
          </w:rPr>
          <w:tab/>
        </w:r>
        <w:r w:rsidR="00D63D62">
          <w:rPr>
            <w:noProof/>
            <w:webHidden/>
          </w:rPr>
          <w:fldChar w:fldCharType="begin"/>
        </w:r>
        <w:r w:rsidR="00D63D62">
          <w:rPr>
            <w:noProof/>
            <w:webHidden/>
          </w:rPr>
          <w:instrText xml:space="preserve"> PAGEREF _Toc509165265 \h </w:instrText>
        </w:r>
        <w:r w:rsidR="00D63D62">
          <w:rPr>
            <w:noProof/>
            <w:webHidden/>
          </w:rPr>
        </w:r>
        <w:r w:rsidR="00D63D62">
          <w:rPr>
            <w:noProof/>
            <w:webHidden/>
          </w:rPr>
          <w:fldChar w:fldCharType="separate"/>
        </w:r>
        <w:r w:rsidR="00D17D2D">
          <w:rPr>
            <w:noProof/>
            <w:webHidden/>
          </w:rPr>
          <w:t>11</w:t>
        </w:r>
        <w:r w:rsidR="00D63D62">
          <w:rPr>
            <w:noProof/>
            <w:webHidden/>
          </w:rPr>
          <w:fldChar w:fldCharType="end"/>
        </w:r>
      </w:hyperlink>
    </w:p>
    <w:p w14:paraId="188CF6FD" w14:textId="642AD881" w:rsidR="00D63D62" w:rsidRDefault="009C3FE9">
      <w:pPr>
        <w:pStyle w:val="TOC1"/>
        <w:rPr>
          <w:rFonts w:asciiTheme="minorHAnsi" w:eastAsiaTheme="minorEastAsia" w:hAnsiTheme="minorHAnsi" w:cstheme="minorBidi"/>
          <w:b w:val="0"/>
          <w:sz w:val="22"/>
          <w:szCs w:val="22"/>
          <w:lang w:eastAsia="hr-HR"/>
        </w:rPr>
      </w:pPr>
      <w:hyperlink w:anchor="_Toc509165266" w:history="1">
        <w:r w:rsidR="00D63D62" w:rsidRPr="006B1D9A">
          <w:rPr>
            <w:rStyle w:val="Hyperlink"/>
          </w:rPr>
          <w:t>3.</w:t>
        </w:r>
        <w:r w:rsidR="00D63D62">
          <w:rPr>
            <w:rFonts w:asciiTheme="minorHAnsi" w:eastAsiaTheme="minorEastAsia" w:hAnsiTheme="minorHAnsi" w:cstheme="minorBidi"/>
            <w:b w:val="0"/>
            <w:sz w:val="22"/>
            <w:szCs w:val="22"/>
            <w:lang w:eastAsia="hr-HR"/>
          </w:rPr>
          <w:tab/>
        </w:r>
        <w:r w:rsidR="00D63D62" w:rsidRPr="006B1D9A">
          <w:rPr>
            <w:rStyle w:val="Hyperlink"/>
          </w:rPr>
          <w:t>OSNOVE ZA ISKLJUČENJE GOSPODARSKOG SUBJEKTA</w:t>
        </w:r>
        <w:r w:rsidR="00D63D62">
          <w:rPr>
            <w:webHidden/>
          </w:rPr>
          <w:tab/>
        </w:r>
        <w:r w:rsidR="00D63D62">
          <w:rPr>
            <w:webHidden/>
          </w:rPr>
          <w:fldChar w:fldCharType="begin"/>
        </w:r>
        <w:r w:rsidR="00D63D62">
          <w:rPr>
            <w:webHidden/>
          </w:rPr>
          <w:instrText xml:space="preserve"> PAGEREF _Toc509165266 \h </w:instrText>
        </w:r>
        <w:r w:rsidR="00D63D62">
          <w:rPr>
            <w:webHidden/>
          </w:rPr>
        </w:r>
        <w:r w:rsidR="00D63D62">
          <w:rPr>
            <w:webHidden/>
          </w:rPr>
          <w:fldChar w:fldCharType="separate"/>
        </w:r>
        <w:r w:rsidR="00D17D2D">
          <w:rPr>
            <w:webHidden/>
          </w:rPr>
          <w:t>12</w:t>
        </w:r>
        <w:r w:rsidR="00D63D62">
          <w:rPr>
            <w:webHidden/>
          </w:rPr>
          <w:fldChar w:fldCharType="end"/>
        </w:r>
      </w:hyperlink>
    </w:p>
    <w:p w14:paraId="72EC02BA" w14:textId="5AC0ACC5"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67" w:history="1">
        <w:r w:rsidR="00D63D62" w:rsidRPr="006B1D9A">
          <w:rPr>
            <w:rStyle w:val="Hyperlink"/>
            <w:noProof/>
            <w14:scene3d>
              <w14:camera w14:prst="orthographicFront"/>
              <w14:lightRig w14:rig="threePt" w14:dir="t">
                <w14:rot w14:lat="0" w14:lon="0" w14:rev="0"/>
              </w14:lightRig>
            </w14:scene3d>
          </w:rPr>
          <w:t>3.1.</w:t>
        </w:r>
        <w:r w:rsidR="00D63D62">
          <w:rPr>
            <w:rFonts w:asciiTheme="minorHAnsi" w:eastAsiaTheme="minorEastAsia" w:hAnsiTheme="minorHAnsi" w:cstheme="minorBidi"/>
            <w:noProof/>
            <w:sz w:val="22"/>
            <w:lang w:eastAsia="hr-HR"/>
          </w:rPr>
          <w:tab/>
        </w:r>
        <w:r w:rsidR="00D63D62" w:rsidRPr="006B1D9A">
          <w:rPr>
            <w:rStyle w:val="Hyperlink"/>
            <w:noProof/>
          </w:rPr>
          <w:t>Razlozi isključenja</w:t>
        </w:r>
        <w:r w:rsidR="00D63D62">
          <w:rPr>
            <w:noProof/>
            <w:webHidden/>
          </w:rPr>
          <w:tab/>
        </w:r>
        <w:r w:rsidR="00D63D62">
          <w:rPr>
            <w:noProof/>
            <w:webHidden/>
          </w:rPr>
          <w:fldChar w:fldCharType="begin"/>
        </w:r>
        <w:r w:rsidR="00D63D62">
          <w:rPr>
            <w:noProof/>
            <w:webHidden/>
          </w:rPr>
          <w:instrText xml:space="preserve"> PAGEREF _Toc509165267 \h </w:instrText>
        </w:r>
        <w:r w:rsidR="00D63D62">
          <w:rPr>
            <w:noProof/>
            <w:webHidden/>
          </w:rPr>
        </w:r>
        <w:r w:rsidR="00D63D62">
          <w:rPr>
            <w:noProof/>
            <w:webHidden/>
          </w:rPr>
          <w:fldChar w:fldCharType="separate"/>
        </w:r>
        <w:r w:rsidR="00D17D2D">
          <w:rPr>
            <w:noProof/>
            <w:webHidden/>
          </w:rPr>
          <w:t>12</w:t>
        </w:r>
        <w:r w:rsidR="00D63D62">
          <w:rPr>
            <w:noProof/>
            <w:webHidden/>
          </w:rPr>
          <w:fldChar w:fldCharType="end"/>
        </w:r>
      </w:hyperlink>
    </w:p>
    <w:p w14:paraId="633189F6" w14:textId="2CB0EE97"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68" w:history="1">
        <w:r w:rsidR="00D63D62" w:rsidRPr="006B1D9A">
          <w:rPr>
            <w:rStyle w:val="Hyperlink"/>
            <w:noProof/>
            <w14:scene3d>
              <w14:camera w14:prst="orthographicFront"/>
              <w14:lightRig w14:rig="threePt" w14:dir="t">
                <w14:rot w14:lat="0" w14:lon="0" w14:rev="0"/>
              </w14:lightRig>
            </w14:scene3d>
          </w:rPr>
          <w:t>3.2.</w:t>
        </w:r>
        <w:r w:rsidR="00D63D62">
          <w:rPr>
            <w:rFonts w:asciiTheme="minorHAnsi" w:eastAsiaTheme="minorEastAsia" w:hAnsiTheme="minorHAnsi" w:cstheme="minorBidi"/>
            <w:noProof/>
            <w:sz w:val="22"/>
            <w:lang w:eastAsia="hr-HR"/>
          </w:rPr>
          <w:tab/>
        </w:r>
        <w:r w:rsidR="00D63D62" w:rsidRPr="006B1D9A">
          <w:rPr>
            <w:rStyle w:val="Hyperlink"/>
            <w:noProof/>
          </w:rPr>
          <w:t>Poduzete mjere u slučaju da su ostvareni uvjeti za isključenje</w:t>
        </w:r>
        <w:r w:rsidR="00D63D62">
          <w:rPr>
            <w:noProof/>
            <w:webHidden/>
          </w:rPr>
          <w:tab/>
        </w:r>
        <w:r w:rsidR="00D63D62">
          <w:rPr>
            <w:noProof/>
            <w:webHidden/>
          </w:rPr>
          <w:fldChar w:fldCharType="begin"/>
        </w:r>
        <w:r w:rsidR="00D63D62">
          <w:rPr>
            <w:noProof/>
            <w:webHidden/>
          </w:rPr>
          <w:instrText xml:space="preserve"> PAGEREF _Toc509165268 \h </w:instrText>
        </w:r>
        <w:r w:rsidR="00D63D62">
          <w:rPr>
            <w:noProof/>
            <w:webHidden/>
          </w:rPr>
        </w:r>
        <w:r w:rsidR="00D63D62">
          <w:rPr>
            <w:noProof/>
            <w:webHidden/>
          </w:rPr>
          <w:fldChar w:fldCharType="separate"/>
        </w:r>
        <w:r w:rsidR="00D17D2D">
          <w:rPr>
            <w:noProof/>
            <w:webHidden/>
          </w:rPr>
          <w:t>15</w:t>
        </w:r>
        <w:r w:rsidR="00D63D62">
          <w:rPr>
            <w:noProof/>
            <w:webHidden/>
          </w:rPr>
          <w:fldChar w:fldCharType="end"/>
        </w:r>
      </w:hyperlink>
    </w:p>
    <w:p w14:paraId="7E868DE3" w14:textId="1ABDD559" w:rsidR="00D63D62" w:rsidRDefault="009C3FE9">
      <w:pPr>
        <w:pStyle w:val="TOC1"/>
        <w:rPr>
          <w:rFonts w:asciiTheme="minorHAnsi" w:eastAsiaTheme="minorEastAsia" w:hAnsiTheme="minorHAnsi" w:cstheme="minorBidi"/>
          <w:b w:val="0"/>
          <w:sz w:val="22"/>
          <w:szCs w:val="22"/>
          <w:lang w:eastAsia="hr-HR"/>
        </w:rPr>
      </w:pPr>
      <w:hyperlink w:anchor="_Toc509165269" w:history="1">
        <w:r w:rsidR="00D63D62" w:rsidRPr="006B1D9A">
          <w:rPr>
            <w:rStyle w:val="Hyperlink"/>
          </w:rPr>
          <w:t>4.</w:t>
        </w:r>
        <w:r w:rsidR="00D63D62">
          <w:rPr>
            <w:rFonts w:asciiTheme="minorHAnsi" w:eastAsiaTheme="minorEastAsia" w:hAnsiTheme="minorHAnsi" w:cstheme="minorBidi"/>
            <w:b w:val="0"/>
            <w:sz w:val="22"/>
            <w:szCs w:val="22"/>
            <w:lang w:eastAsia="hr-HR"/>
          </w:rPr>
          <w:tab/>
        </w:r>
        <w:r w:rsidR="00D63D62" w:rsidRPr="006B1D9A">
          <w:rPr>
            <w:rStyle w:val="Hyperlink"/>
          </w:rPr>
          <w:t>KRITERIJI ZA ODABIR GOSPODARSKOG SUBJEKTA (UVJETI SPOSOBNOSTI)</w:t>
        </w:r>
        <w:r w:rsidR="00D63D62">
          <w:rPr>
            <w:webHidden/>
          </w:rPr>
          <w:tab/>
        </w:r>
        <w:r w:rsidR="00D63D62">
          <w:rPr>
            <w:webHidden/>
          </w:rPr>
          <w:fldChar w:fldCharType="begin"/>
        </w:r>
        <w:r w:rsidR="00D63D62">
          <w:rPr>
            <w:webHidden/>
          </w:rPr>
          <w:instrText xml:space="preserve"> PAGEREF _Toc509165269 \h </w:instrText>
        </w:r>
        <w:r w:rsidR="00D63D62">
          <w:rPr>
            <w:webHidden/>
          </w:rPr>
        </w:r>
        <w:r w:rsidR="00D63D62">
          <w:rPr>
            <w:webHidden/>
          </w:rPr>
          <w:fldChar w:fldCharType="separate"/>
        </w:r>
        <w:r w:rsidR="00D17D2D">
          <w:rPr>
            <w:webHidden/>
          </w:rPr>
          <w:t>16</w:t>
        </w:r>
        <w:r w:rsidR="00D63D62">
          <w:rPr>
            <w:webHidden/>
          </w:rPr>
          <w:fldChar w:fldCharType="end"/>
        </w:r>
      </w:hyperlink>
    </w:p>
    <w:p w14:paraId="0AFE3069" w14:textId="7FAE7D89"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70" w:history="1">
        <w:r w:rsidR="00D63D62" w:rsidRPr="006B1D9A">
          <w:rPr>
            <w:rStyle w:val="Hyperlink"/>
            <w:noProof/>
            <w14:scene3d>
              <w14:camera w14:prst="orthographicFront"/>
              <w14:lightRig w14:rig="threePt" w14:dir="t">
                <w14:rot w14:lat="0" w14:lon="0" w14:rev="0"/>
              </w14:lightRig>
            </w14:scene3d>
          </w:rPr>
          <w:t>4.1.</w:t>
        </w:r>
        <w:r w:rsidR="00D63D62">
          <w:rPr>
            <w:rFonts w:asciiTheme="minorHAnsi" w:eastAsiaTheme="minorEastAsia" w:hAnsiTheme="minorHAnsi" w:cstheme="minorBidi"/>
            <w:noProof/>
            <w:sz w:val="22"/>
            <w:lang w:eastAsia="hr-HR"/>
          </w:rPr>
          <w:tab/>
        </w:r>
        <w:r w:rsidR="00D63D62" w:rsidRPr="006B1D9A">
          <w:rPr>
            <w:rStyle w:val="Hyperlink"/>
            <w:noProof/>
          </w:rPr>
          <w:t>Sposobnost za obavljanje profesionalne djelatnosti</w:t>
        </w:r>
        <w:r w:rsidR="00D63D62">
          <w:rPr>
            <w:noProof/>
            <w:webHidden/>
          </w:rPr>
          <w:tab/>
        </w:r>
        <w:r w:rsidR="00D63D62">
          <w:rPr>
            <w:noProof/>
            <w:webHidden/>
          </w:rPr>
          <w:fldChar w:fldCharType="begin"/>
        </w:r>
        <w:r w:rsidR="00D63D62">
          <w:rPr>
            <w:noProof/>
            <w:webHidden/>
          </w:rPr>
          <w:instrText xml:space="preserve"> PAGEREF _Toc509165270 \h </w:instrText>
        </w:r>
        <w:r w:rsidR="00D63D62">
          <w:rPr>
            <w:noProof/>
            <w:webHidden/>
          </w:rPr>
        </w:r>
        <w:r w:rsidR="00D63D62">
          <w:rPr>
            <w:noProof/>
            <w:webHidden/>
          </w:rPr>
          <w:fldChar w:fldCharType="separate"/>
        </w:r>
        <w:r w:rsidR="00D17D2D">
          <w:rPr>
            <w:noProof/>
            <w:webHidden/>
          </w:rPr>
          <w:t>16</w:t>
        </w:r>
        <w:r w:rsidR="00D63D62">
          <w:rPr>
            <w:noProof/>
            <w:webHidden/>
          </w:rPr>
          <w:fldChar w:fldCharType="end"/>
        </w:r>
      </w:hyperlink>
    </w:p>
    <w:p w14:paraId="5493D1D5" w14:textId="6412F88A"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71" w:history="1">
        <w:r w:rsidR="00D63D62" w:rsidRPr="006B1D9A">
          <w:rPr>
            <w:rStyle w:val="Hyperlink"/>
            <w:noProof/>
            <w14:scene3d>
              <w14:camera w14:prst="orthographicFront"/>
              <w14:lightRig w14:rig="threePt" w14:dir="t">
                <w14:rot w14:lat="0" w14:lon="0" w14:rev="0"/>
              </w14:lightRig>
            </w14:scene3d>
          </w:rPr>
          <w:t>4.2.</w:t>
        </w:r>
        <w:r w:rsidR="00D63D62">
          <w:rPr>
            <w:rFonts w:asciiTheme="minorHAnsi" w:eastAsiaTheme="minorEastAsia" w:hAnsiTheme="minorHAnsi" w:cstheme="minorBidi"/>
            <w:noProof/>
            <w:sz w:val="22"/>
            <w:lang w:eastAsia="hr-HR"/>
          </w:rPr>
          <w:tab/>
        </w:r>
        <w:r w:rsidR="00D63D62" w:rsidRPr="006B1D9A">
          <w:rPr>
            <w:rStyle w:val="Hyperlink"/>
            <w:noProof/>
          </w:rPr>
          <w:t>Ekonomska i financijska sposobnost</w:t>
        </w:r>
        <w:r w:rsidR="00D63D62">
          <w:rPr>
            <w:noProof/>
            <w:webHidden/>
          </w:rPr>
          <w:tab/>
        </w:r>
        <w:r w:rsidR="00D63D62">
          <w:rPr>
            <w:noProof/>
            <w:webHidden/>
          </w:rPr>
          <w:fldChar w:fldCharType="begin"/>
        </w:r>
        <w:r w:rsidR="00D63D62">
          <w:rPr>
            <w:noProof/>
            <w:webHidden/>
          </w:rPr>
          <w:instrText xml:space="preserve"> PAGEREF _Toc509165271 \h </w:instrText>
        </w:r>
        <w:r w:rsidR="00D63D62">
          <w:rPr>
            <w:noProof/>
            <w:webHidden/>
          </w:rPr>
        </w:r>
        <w:r w:rsidR="00D63D62">
          <w:rPr>
            <w:noProof/>
            <w:webHidden/>
          </w:rPr>
          <w:fldChar w:fldCharType="separate"/>
        </w:r>
        <w:r w:rsidR="00D17D2D">
          <w:rPr>
            <w:noProof/>
            <w:webHidden/>
          </w:rPr>
          <w:t>16</w:t>
        </w:r>
        <w:r w:rsidR="00D63D62">
          <w:rPr>
            <w:noProof/>
            <w:webHidden/>
          </w:rPr>
          <w:fldChar w:fldCharType="end"/>
        </w:r>
      </w:hyperlink>
    </w:p>
    <w:p w14:paraId="45E5C03B" w14:textId="46D5A511"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72" w:history="1">
        <w:r w:rsidR="00D63D62" w:rsidRPr="006B1D9A">
          <w:rPr>
            <w:rStyle w:val="Hyperlink"/>
            <w:noProof/>
            <w14:scene3d>
              <w14:camera w14:prst="orthographicFront"/>
              <w14:lightRig w14:rig="threePt" w14:dir="t">
                <w14:rot w14:lat="0" w14:lon="0" w14:rev="0"/>
              </w14:lightRig>
            </w14:scene3d>
          </w:rPr>
          <w:t>4.3.</w:t>
        </w:r>
        <w:r w:rsidR="00D63D62">
          <w:rPr>
            <w:rFonts w:asciiTheme="minorHAnsi" w:eastAsiaTheme="minorEastAsia" w:hAnsiTheme="minorHAnsi" w:cstheme="minorBidi"/>
            <w:noProof/>
            <w:sz w:val="22"/>
            <w:lang w:eastAsia="hr-HR"/>
          </w:rPr>
          <w:tab/>
        </w:r>
        <w:r w:rsidR="00D63D62" w:rsidRPr="006B1D9A">
          <w:rPr>
            <w:rStyle w:val="Hyperlink"/>
            <w:noProof/>
          </w:rPr>
          <w:t>Tehnička i stručna sposobnost</w:t>
        </w:r>
        <w:r w:rsidR="00D63D62">
          <w:rPr>
            <w:noProof/>
            <w:webHidden/>
          </w:rPr>
          <w:tab/>
        </w:r>
        <w:r w:rsidR="00D63D62">
          <w:rPr>
            <w:noProof/>
            <w:webHidden/>
          </w:rPr>
          <w:fldChar w:fldCharType="begin"/>
        </w:r>
        <w:r w:rsidR="00D63D62">
          <w:rPr>
            <w:noProof/>
            <w:webHidden/>
          </w:rPr>
          <w:instrText xml:space="preserve"> PAGEREF _Toc509165272 \h </w:instrText>
        </w:r>
        <w:r w:rsidR="00D63D62">
          <w:rPr>
            <w:noProof/>
            <w:webHidden/>
          </w:rPr>
        </w:r>
        <w:r w:rsidR="00D63D62">
          <w:rPr>
            <w:noProof/>
            <w:webHidden/>
          </w:rPr>
          <w:fldChar w:fldCharType="separate"/>
        </w:r>
        <w:r w:rsidR="00D17D2D">
          <w:rPr>
            <w:noProof/>
            <w:webHidden/>
          </w:rPr>
          <w:t>18</w:t>
        </w:r>
        <w:r w:rsidR="00D63D62">
          <w:rPr>
            <w:noProof/>
            <w:webHidden/>
          </w:rPr>
          <w:fldChar w:fldCharType="end"/>
        </w:r>
      </w:hyperlink>
    </w:p>
    <w:p w14:paraId="1A0C67D6" w14:textId="0D2A5C57" w:rsidR="00D63D62" w:rsidRDefault="009C3FE9">
      <w:pPr>
        <w:pStyle w:val="TOC1"/>
        <w:rPr>
          <w:rFonts w:asciiTheme="minorHAnsi" w:eastAsiaTheme="minorEastAsia" w:hAnsiTheme="minorHAnsi" w:cstheme="minorBidi"/>
          <w:b w:val="0"/>
          <w:sz w:val="22"/>
          <w:szCs w:val="22"/>
          <w:lang w:eastAsia="hr-HR"/>
        </w:rPr>
      </w:pPr>
      <w:hyperlink w:anchor="_Toc509165273" w:history="1">
        <w:r w:rsidR="00D63D62" w:rsidRPr="006B1D9A">
          <w:rPr>
            <w:rStyle w:val="Hyperlink"/>
          </w:rPr>
          <w:t>5.</w:t>
        </w:r>
        <w:r w:rsidR="00D63D62">
          <w:rPr>
            <w:rFonts w:asciiTheme="minorHAnsi" w:eastAsiaTheme="minorEastAsia" w:hAnsiTheme="minorHAnsi" w:cstheme="minorBidi"/>
            <w:b w:val="0"/>
            <w:sz w:val="22"/>
            <w:szCs w:val="22"/>
            <w:lang w:eastAsia="hr-HR"/>
          </w:rPr>
          <w:tab/>
        </w:r>
        <w:r w:rsidR="00D63D62" w:rsidRPr="006B1D9A">
          <w:rPr>
            <w:rStyle w:val="Hyperlink"/>
          </w:rPr>
          <w:t>EUROPSKA JEDINSTVENA DOKUMENTACIJA O NABAVI- ESPD OBRAZAC</w:t>
        </w:r>
        <w:r w:rsidR="00D63D62">
          <w:rPr>
            <w:webHidden/>
          </w:rPr>
          <w:tab/>
        </w:r>
        <w:r w:rsidR="00D63D62">
          <w:rPr>
            <w:webHidden/>
          </w:rPr>
          <w:fldChar w:fldCharType="begin"/>
        </w:r>
        <w:r w:rsidR="00D63D62">
          <w:rPr>
            <w:webHidden/>
          </w:rPr>
          <w:instrText xml:space="preserve"> PAGEREF _Toc509165273 \h </w:instrText>
        </w:r>
        <w:r w:rsidR="00D63D62">
          <w:rPr>
            <w:webHidden/>
          </w:rPr>
        </w:r>
        <w:r w:rsidR="00D63D62">
          <w:rPr>
            <w:webHidden/>
          </w:rPr>
          <w:fldChar w:fldCharType="separate"/>
        </w:r>
        <w:r w:rsidR="00D17D2D">
          <w:rPr>
            <w:webHidden/>
          </w:rPr>
          <w:t>23</w:t>
        </w:r>
        <w:r w:rsidR="00D63D62">
          <w:rPr>
            <w:webHidden/>
          </w:rPr>
          <w:fldChar w:fldCharType="end"/>
        </w:r>
      </w:hyperlink>
    </w:p>
    <w:p w14:paraId="68F82C65" w14:textId="2D251CF2"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74" w:history="1">
        <w:r w:rsidR="00D63D62" w:rsidRPr="006B1D9A">
          <w:rPr>
            <w:rStyle w:val="Hyperlink"/>
            <w:noProof/>
            <w14:scene3d>
              <w14:camera w14:prst="orthographicFront"/>
              <w14:lightRig w14:rig="threePt" w14:dir="t">
                <w14:rot w14:lat="0" w14:lon="0" w14:rev="0"/>
              </w14:lightRig>
            </w14:scene3d>
          </w:rPr>
          <w:t>5.1.</w:t>
        </w:r>
        <w:r w:rsidR="00D63D62">
          <w:rPr>
            <w:rFonts w:asciiTheme="minorHAnsi" w:eastAsiaTheme="minorEastAsia" w:hAnsiTheme="minorHAnsi" w:cstheme="minorBidi"/>
            <w:noProof/>
            <w:sz w:val="22"/>
            <w:lang w:eastAsia="hr-HR"/>
          </w:rPr>
          <w:tab/>
        </w:r>
        <w:r w:rsidR="00D63D62" w:rsidRPr="006B1D9A">
          <w:rPr>
            <w:rStyle w:val="Hyperlink"/>
            <w:noProof/>
          </w:rPr>
          <w:t>Gospodarski subjekt je u ponudi obvezan dostaviti ESPD kao preliminarni dokaz da ispunjava tražene kriterije za kvalitativni odabir gospodarskog subjekta</w:t>
        </w:r>
        <w:r w:rsidR="00D63D62">
          <w:rPr>
            <w:noProof/>
            <w:webHidden/>
          </w:rPr>
          <w:tab/>
        </w:r>
        <w:r w:rsidR="00D63D62">
          <w:rPr>
            <w:noProof/>
            <w:webHidden/>
          </w:rPr>
          <w:fldChar w:fldCharType="begin"/>
        </w:r>
        <w:r w:rsidR="00D63D62">
          <w:rPr>
            <w:noProof/>
            <w:webHidden/>
          </w:rPr>
          <w:instrText xml:space="preserve"> PAGEREF _Toc509165274 \h </w:instrText>
        </w:r>
        <w:r w:rsidR="00D63D62">
          <w:rPr>
            <w:noProof/>
            <w:webHidden/>
          </w:rPr>
        </w:r>
        <w:r w:rsidR="00D63D62">
          <w:rPr>
            <w:noProof/>
            <w:webHidden/>
          </w:rPr>
          <w:fldChar w:fldCharType="separate"/>
        </w:r>
        <w:r w:rsidR="00D17D2D">
          <w:rPr>
            <w:noProof/>
            <w:webHidden/>
          </w:rPr>
          <w:t>23</w:t>
        </w:r>
        <w:r w:rsidR="00D63D62">
          <w:rPr>
            <w:noProof/>
            <w:webHidden/>
          </w:rPr>
          <w:fldChar w:fldCharType="end"/>
        </w:r>
      </w:hyperlink>
    </w:p>
    <w:p w14:paraId="13CC0C9D" w14:textId="03D43141" w:rsidR="00D63D62" w:rsidRDefault="009C3FE9">
      <w:pPr>
        <w:pStyle w:val="TOC1"/>
        <w:rPr>
          <w:rFonts w:asciiTheme="minorHAnsi" w:eastAsiaTheme="minorEastAsia" w:hAnsiTheme="minorHAnsi" w:cstheme="minorBidi"/>
          <w:b w:val="0"/>
          <w:sz w:val="22"/>
          <w:szCs w:val="22"/>
          <w:lang w:eastAsia="hr-HR"/>
        </w:rPr>
      </w:pPr>
      <w:hyperlink w:anchor="_Toc509165275" w:history="1">
        <w:r w:rsidR="00D63D62" w:rsidRPr="006B1D9A">
          <w:rPr>
            <w:rStyle w:val="Hyperlink"/>
          </w:rPr>
          <w:t>6.</w:t>
        </w:r>
        <w:r w:rsidR="00D63D62">
          <w:rPr>
            <w:rFonts w:asciiTheme="minorHAnsi" w:eastAsiaTheme="minorEastAsia" w:hAnsiTheme="minorHAnsi" w:cstheme="minorBidi"/>
            <w:b w:val="0"/>
            <w:sz w:val="22"/>
            <w:szCs w:val="22"/>
            <w:lang w:eastAsia="hr-HR"/>
          </w:rPr>
          <w:tab/>
        </w:r>
        <w:r w:rsidR="00D63D62" w:rsidRPr="006B1D9A">
          <w:rPr>
            <w:rStyle w:val="Hyperlink"/>
          </w:rPr>
          <w:t>PODACI O PONUDI</w:t>
        </w:r>
        <w:r w:rsidR="00D63D62">
          <w:rPr>
            <w:webHidden/>
          </w:rPr>
          <w:tab/>
        </w:r>
        <w:r w:rsidR="00D63D62">
          <w:rPr>
            <w:webHidden/>
          </w:rPr>
          <w:fldChar w:fldCharType="begin"/>
        </w:r>
        <w:r w:rsidR="00D63D62">
          <w:rPr>
            <w:webHidden/>
          </w:rPr>
          <w:instrText xml:space="preserve"> PAGEREF _Toc509165275 \h </w:instrText>
        </w:r>
        <w:r w:rsidR="00D63D62">
          <w:rPr>
            <w:webHidden/>
          </w:rPr>
        </w:r>
        <w:r w:rsidR="00D63D62">
          <w:rPr>
            <w:webHidden/>
          </w:rPr>
          <w:fldChar w:fldCharType="separate"/>
        </w:r>
        <w:r w:rsidR="00D17D2D">
          <w:rPr>
            <w:webHidden/>
          </w:rPr>
          <w:t>26</w:t>
        </w:r>
        <w:r w:rsidR="00D63D62">
          <w:rPr>
            <w:webHidden/>
          </w:rPr>
          <w:fldChar w:fldCharType="end"/>
        </w:r>
      </w:hyperlink>
    </w:p>
    <w:p w14:paraId="160CA86C" w14:textId="7E724D12"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76" w:history="1">
        <w:r w:rsidR="00D63D62" w:rsidRPr="006B1D9A">
          <w:rPr>
            <w:rStyle w:val="Hyperlink"/>
            <w:noProof/>
            <w14:scene3d>
              <w14:camera w14:prst="orthographicFront"/>
              <w14:lightRig w14:rig="threePt" w14:dir="t">
                <w14:rot w14:lat="0" w14:lon="0" w14:rev="0"/>
              </w14:lightRig>
            </w14:scene3d>
          </w:rPr>
          <w:t>6.1.</w:t>
        </w:r>
        <w:r w:rsidR="00D63D62">
          <w:rPr>
            <w:rFonts w:asciiTheme="minorHAnsi" w:eastAsiaTheme="minorEastAsia" w:hAnsiTheme="minorHAnsi" w:cstheme="minorBidi"/>
            <w:noProof/>
            <w:sz w:val="22"/>
            <w:lang w:eastAsia="hr-HR"/>
          </w:rPr>
          <w:tab/>
        </w:r>
        <w:r w:rsidR="00D63D62" w:rsidRPr="006B1D9A">
          <w:rPr>
            <w:rStyle w:val="Hyperlink"/>
            <w:noProof/>
          </w:rPr>
          <w:t>Sadržaj i način izrade ponude</w:t>
        </w:r>
        <w:r w:rsidR="00D63D62">
          <w:rPr>
            <w:noProof/>
            <w:webHidden/>
          </w:rPr>
          <w:tab/>
        </w:r>
        <w:r w:rsidR="00D63D62">
          <w:rPr>
            <w:noProof/>
            <w:webHidden/>
          </w:rPr>
          <w:fldChar w:fldCharType="begin"/>
        </w:r>
        <w:r w:rsidR="00D63D62">
          <w:rPr>
            <w:noProof/>
            <w:webHidden/>
          </w:rPr>
          <w:instrText xml:space="preserve"> PAGEREF _Toc509165276 \h </w:instrText>
        </w:r>
        <w:r w:rsidR="00D63D62">
          <w:rPr>
            <w:noProof/>
            <w:webHidden/>
          </w:rPr>
        </w:r>
        <w:r w:rsidR="00D63D62">
          <w:rPr>
            <w:noProof/>
            <w:webHidden/>
          </w:rPr>
          <w:fldChar w:fldCharType="separate"/>
        </w:r>
        <w:r w:rsidR="00D17D2D">
          <w:rPr>
            <w:noProof/>
            <w:webHidden/>
          </w:rPr>
          <w:t>26</w:t>
        </w:r>
        <w:r w:rsidR="00D63D62">
          <w:rPr>
            <w:noProof/>
            <w:webHidden/>
          </w:rPr>
          <w:fldChar w:fldCharType="end"/>
        </w:r>
      </w:hyperlink>
    </w:p>
    <w:p w14:paraId="7EA5F259" w14:textId="0203B02B"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77" w:history="1">
        <w:r w:rsidR="00D63D62" w:rsidRPr="006B1D9A">
          <w:rPr>
            <w:rStyle w:val="Hyperlink"/>
            <w:noProof/>
            <w14:scene3d>
              <w14:camera w14:prst="orthographicFront"/>
              <w14:lightRig w14:rig="threePt" w14:dir="t">
                <w14:rot w14:lat="0" w14:lon="0" w14:rev="0"/>
              </w14:lightRig>
            </w14:scene3d>
          </w:rPr>
          <w:t>6.2.</w:t>
        </w:r>
        <w:r w:rsidR="00D63D62">
          <w:rPr>
            <w:rFonts w:asciiTheme="minorHAnsi" w:eastAsiaTheme="minorEastAsia" w:hAnsiTheme="minorHAnsi" w:cstheme="minorBidi"/>
            <w:noProof/>
            <w:sz w:val="22"/>
            <w:lang w:eastAsia="hr-HR"/>
          </w:rPr>
          <w:tab/>
        </w:r>
        <w:r w:rsidR="00D63D62" w:rsidRPr="006B1D9A">
          <w:rPr>
            <w:rStyle w:val="Hyperlink"/>
            <w:noProof/>
          </w:rPr>
          <w:t>Način dostave ponude</w:t>
        </w:r>
        <w:r w:rsidR="00D63D62">
          <w:rPr>
            <w:noProof/>
            <w:webHidden/>
          </w:rPr>
          <w:tab/>
        </w:r>
        <w:r w:rsidR="00D63D62">
          <w:rPr>
            <w:noProof/>
            <w:webHidden/>
          </w:rPr>
          <w:fldChar w:fldCharType="begin"/>
        </w:r>
        <w:r w:rsidR="00D63D62">
          <w:rPr>
            <w:noProof/>
            <w:webHidden/>
          </w:rPr>
          <w:instrText xml:space="preserve"> PAGEREF _Toc509165277 \h </w:instrText>
        </w:r>
        <w:r w:rsidR="00D63D62">
          <w:rPr>
            <w:noProof/>
            <w:webHidden/>
          </w:rPr>
        </w:r>
        <w:r w:rsidR="00D63D62">
          <w:rPr>
            <w:noProof/>
            <w:webHidden/>
          </w:rPr>
          <w:fldChar w:fldCharType="separate"/>
        </w:r>
        <w:r w:rsidR="00D17D2D">
          <w:rPr>
            <w:noProof/>
            <w:webHidden/>
          </w:rPr>
          <w:t>26</w:t>
        </w:r>
        <w:r w:rsidR="00D63D62">
          <w:rPr>
            <w:noProof/>
            <w:webHidden/>
          </w:rPr>
          <w:fldChar w:fldCharType="end"/>
        </w:r>
      </w:hyperlink>
    </w:p>
    <w:p w14:paraId="3F4F4C99" w14:textId="628A0237"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78" w:history="1">
        <w:r w:rsidR="00D63D62" w:rsidRPr="006B1D9A">
          <w:rPr>
            <w:rStyle w:val="Hyperlink"/>
            <w:noProof/>
            <w14:scene3d>
              <w14:camera w14:prst="orthographicFront"/>
              <w14:lightRig w14:rig="threePt" w14:dir="t">
                <w14:rot w14:lat="0" w14:lon="0" w14:rev="0"/>
              </w14:lightRig>
            </w14:scene3d>
          </w:rPr>
          <w:t>6.3.</w:t>
        </w:r>
        <w:r w:rsidR="00D63D62">
          <w:rPr>
            <w:rFonts w:asciiTheme="minorHAnsi" w:eastAsiaTheme="minorEastAsia" w:hAnsiTheme="minorHAnsi" w:cstheme="minorBidi"/>
            <w:noProof/>
            <w:sz w:val="22"/>
            <w:lang w:eastAsia="hr-HR"/>
          </w:rPr>
          <w:tab/>
        </w:r>
        <w:r w:rsidR="00D63D62" w:rsidRPr="006B1D9A">
          <w:rPr>
            <w:rStyle w:val="Hyperlink"/>
            <w:noProof/>
          </w:rPr>
          <w:t>Izmjena, dopuna i povlačenje elektronički dostavljenih ponuda</w:t>
        </w:r>
        <w:r w:rsidR="00D63D62">
          <w:rPr>
            <w:noProof/>
            <w:webHidden/>
          </w:rPr>
          <w:tab/>
        </w:r>
        <w:r w:rsidR="00D63D62">
          <w:rPr>
            <w:noProof/>
            <w:webHidden/>
          </w:rPr>
          <w:fldChar w:fldCharType="begin"/>
        </w:r>
        <w:r w:rsidR="00D63D62">
          <w:rPr>
            <w:noProof/>
            <w:webHidden/>
          </w:rPr>
          <w:instrText xml:space="preserve"> PAGEREF _Toc509165278 \h </w:instrText>
        </w:r>
        <w:r w:rsidR="00D63D62">
          <w:rPr>
            <w:noProof/>
            <w:webHidden/>
          </w:rPr>
        </w:r>
        <w:r w:rsidR="00D63D62">
          <w:rPr>
            <w:noProof/>
            <w:webHidden/>
          </w:rPr>
          <w:fldChar w:fldCharType="separate"/>
        </w:r>
        <w:r w:rsidR="00D17D2D">
          <w:rPr>
            <w:noProof/>
            <w:webHidden/>
          </w:rPr>
          <w:t>28</w:t>
        </w:r>
        <w:r w:rsidR="00D63D62">
          <w:rPr>
            <w:noProof/>
            <w:webHidden/>
          </w:rPr>
          <w:fldChar w:fldCharType="end"/>
        </w:r>
      </w:hyperlink>
    </w:p>
    <w:p w14:paraId="603A649E" w14:textId="6383D258"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79" w:history="1">
        <w:r w:rsidR="00D63D62" w:rsidRPr="006B1D9A">
          <w:rPr>
            <w:rStyle w:val="Hyperlink"/>
            <w:noProof/>
            <w14:scene3d>
              <w14:camera w14:prst="orthographicFront"/>
              <w14:lightRig w14:rig="threePt" w14:dir="t">
                <w14:rot w14:lat="0" w14:lon="0" w14:rev="0"/>
              </w14:lightRig>
            </w14:scene3d>
          </w:rPr>
          <w:t>6.4.</w:t>
        </w:r>
        <w:r w:rsidR="00D63D62">
          <w:rPr>
            <w:rFonts w:asciiTheme="minorHAnsi" w:eastAsiaTheme="minorEastAsia" w:hAnsiTheme="minorHAnsi" w:cstheme="minorBidi"/>
            <w:noProof/>
            <w:sz w:val="22"/>
            <w:lang w:eastAsia="hr-HR"/>
          </w:rPr>
          <w:tab/>
        </w:r>
        <w:r w:rsidR="00D63D62" w:rsidRPr="006B1D9A">
          <w:rPr>
            <w:rStyle w:val="Hyperlink"/>
            <w:noProof/>
          </w:rPr>
          <w:t>Varijante ponude</w:t>
        </w:r>
        <w:r w:rsidR="00D63D62">
          <w:rPr>
            <w:noProof/>
            <w:webHidden/>
          </w:rPr>
          <w:tab/>
        </w:r>
        <w:r w:rsidR="00D63D62">
          <w:rPr>
            <w:noProof/>
            <w:webHidden/>
          </w:rPr>
          <w:fldChar w:fldCharType="begin"/>
        </w:r>
        <w:r w:rsidR="00D63D62">
          <w:rPr>
            <w:noProof/>
            <w:webHidden/>
          </w:rPr>
          <w:instrText xml:space="preserve"> PAGEREF _Toc509165279 \h </w:instrText>
        </w:r>
        <w:r w:rsidR="00D63D62">
          <w:rPr>
            <w:noProof/>
            <w:webHidden/>
          </w:rPr>
        </w:r>
        <w:r w:rsidR="00D63D62">
          <w:rPr>
            <w:noProof/>
            <w:webHidden/>
          </w:rPr>
          <w:fldChar w:fldCharType="separate"/>
        </w:r>
        <w:r w:rsidR="00D17D2D">
          <w:rPr>
            <w:noProof/>
            <w:webHidden/>
          </w:rPr>
          <w:t>29</w:t>
        </w:r>
        <w:r w:rsidR="00D63D62">
          <w:rPr>
            <w:noProof/>
            <w:webHidden/>
          </w:rPr>
          <w:fldChar w:fldCharType="end"/>
        </w:r>
      </w:hyperlink>
    </w:p>
    <w:p w14:paraId="3B32F5D6" w14:textId="53296D0F"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80" w:history="1">
        <w:r w:rsidR="00D63D62" w:rsidRPr="006B1D9A">
          <w:rPr>
            <w:rStyle w:val="Hyperlink"/>
            <w:noProof/>
            <w14:scene3d>
              <w14:camera w14:prst="orthographicFront"/>
              <w14:lightRig w14:rig="threePt" w14:dir="t">
                <w14:rot w14:lat="0" w14:lon="0" w14:rev="0"/>
              </w14:lightRig>
            </w14:scene3d>
          </w:rPr>
          <w:t>6.5.</w:t>
        </w:r>
        <w:r w:rsidR="00D63D62">
          <w:rPr>
            <w:rFonts w:asciiTheme="minorHAnsi" w:eastAsiaTheme="minorEastAsia" w:hAnsiTheme="minorHAnsi" w:cstheme="minorBidi"/>
            <w:noProof/>
            <w:sz w:val="22"/>
            <w:lang w:eastAsia="hr-HR"/>
          </w:rPr>
          <w:tab/>
        </w:r>
        <w:r w:rsidR="00D63D62" w:rsidRPr="006B1D9A">
          <w:rPr>
            <w:rStyle w:val="Hyperlink"/>
            <w:noProof/>
          </w:rPr>
          <w:t>Način određivanja cijene ponude</w:t>
        </w:r>
        <w:r w:rsidR="00D63D62">
          <w:rPr>
            <w:noProof/>
            <w:webHidden/>
          </w:rPr>
          <w:tab/>
        </w:r>
        <w:r w:rsidR="00D63D62">
          <w:rPr>
            <w:noProof/>
            <w:webHidden/>
          </w:rPr>
          <w:fldChar w:fldCharType="begin"/>
        </w:r>
        <w:r w:rsidR="00D63D62">
          <w:rPr>
            <w:noProof/>
            <w:webHidden/>
          </w:rPr>
          <w:instrText xml:space="preserve"> PAGEREF _Toc509165280 \h </w:instrText>
        </w:r>
        <w:r w:rsidR="00D63D62">
          <w:rPr>
            <w:noProof/>
            <w:webHidden/>
          </w:rPr>
        </w:r>
        <w:r w:rsidR="00D63D62">
          <w:rPr>
            <w:noProof/>
            <w:webHidden/>
          </w:rPr>
          <w:fldChar w:fldCharType="separate"/>
        </w:r>
        <w:r w:rsidR="00D17D2D">
          <w:rPr>
            <w:noProof/>
            <w:webHidden/>
          </w:rPr>
          <w:t>29</w:t>
        </w:r>
        <w:r w:rsidR="00D63D62">
          <w:rPr>
            <w:noProof/>
            <w:webHidden/>
          </w:rPr>
          <w:fldChar w:fldCharType="end"/>
        </w:r>
      </w:hyperlink>
    </w:p>
    <w:p w14:paraId="2D0DF6EC" w14:textId="7749B249"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81" w:history="1">
        <w:r w:rsidR="00D63D62" w:rsidRPr="006B1D9A">
          <w:rPr>
            <w:rStyle w:val="Hyperlink"/>
            <w:noProof/>
            <w14:scene3d>
              <w14:camera w14:prst="orthographicFront"/>
              <w14:lightRig w14:rig="threePt" w14:dir="t">
                <w14:rot w14:lat="0" w14:lon="0" w14:rev="0"/>
              </w14:lightRig>
            </w14:scene3d>
          </w:rPr>
          <w:t>6.6.</w:t>
        </w:r>
        <w:r w:rsidR="00D63D62">
          <w:rPr>
            <w:rFonts w:asciiTheme="minorHAnsi" w:eastAsiaTheme="minorEastAsia" w:hAnsiTheme="minorHAnsi" w:cstheme="minorBidi"/>
            <w:noProof/>
            <w:sz w:val="22"/>
            <w:lang w:eastAsia="hr-HR"/>
          </w:rPr>
          <w:tab/>
        </w:r>
        <w:r w:rsidR="00D63D62" w:rsidRPr="006B1D9A">
          <w:rPr>
            <w:rStyle w:val="Hyperlink"/>
            <w:noProof/>
          </w:rPr>
          <w:t>Valuta ponude</w:t>
        </w:r>
        <w:r w:rsidR="00D63D62">
          <w:rPr>
            <w:noProof/>
            <w:webHidden/>
          </w:rPr>
          <w:tab/>
        </w:r>
        <w:r w:rsidR="00D63D62">
          <w:rPr>
            <w:noProof/>
            <w:webHidden/>
          </w:rPr>
          <w:fldChar w:fldCharType="begin"/>
        </w:r>
        <w:r w:rsidR="00D63D62">
          <w:rPr>
            <w:noProof/>
            <w:webHidden/>
          </w:rPr>
          <w:instrText xml:space="preserve"> PAGEREF _Toc509165281 \h </w:instrText>
        </w:r>
        <w:r w:rsidR="00D63D62">
          <w:rPr>
            <w:noProof/>
            <w:webHidden/>
          </w:rPr>
        </w:r>
        <w:r w:rsidR="00D63D62">
          <w:rPr>
            <w:noProof/>
            <w:webHidden/>
          </w:rPr>
          <w:fldChar w:fldCharType="separate"/>
        </w:r>
        <w:r w:rsidR="00D17D2D">
          <w:rPr>
            <w:noProof/>
            <w:webHidden/>
          </w:rPr>
          <w:t>29</w:t>
        </w:r>
        <w:r w:rsidR="00D63D62">
          <w:rPr>
            <w:noProof/>
            <w:webHidden/>
          </w:rPr>
          <w:fldChar w:fldCharType="end"/>
        </w:r>
      </w:hyperlink>
    </w:p>
    <w:p w14:paraId="0BC68FF5" w14:textId="6149928E"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82" w:history="1">
        <w:r w:rsidR="00D63D62" w:rsidRPr="006B1D9A">
          <w:rPr>
            <w:rStyle w:val="Hyperlink"/>
            <w:noProof/>
            <w14:scene3d>
              <w14:camera w14:prst="orthographicFront"/>
              <w14:lightRig w14:rig="threePt" w14:dir="t">
                <w14:rot w14:lat="0" w14:lon="0" w14:rev="0"/>
              </w14:lightRig>
            </w14:scene3d>
          </w:rPr>
          <w:t>6.7.</w:t>
        </w:r>
        <w:r w:rsidR="00D63D62">
          <w:rPr>
            <w:rFonts w:asciiTheme="minorHAnsi" w:eastAsiaTheme="minorEastAsia" w:hAnsiTheme="minorHAnsi" w:cstheme="minorBidi"/>
            <w:noProof/>
            <w:sz w:val="22"/>
            <w:lang w:eastAsia="hr-HR"/>
          </w:rPr>
          <w:tab/>
        </w:r>
        <w:r w:rsidR="00D63D62" w:rsidRPr="006B1D9A">
          <w:rPr>
            <w:rStyle w:val="Hyperlink"/>
            <w:noProof/>
          </w:rPr>
          <w:t>Kriterij za odabir ponude</w:t>
        </w:r>
        <w:r w:rsidR="00D63D62">
          <w:rPr>
            <w:noProof/>
            <w:webHidden/>
          </w:rPr>
          <w:tab/>
        </w:r>
        <w:r w:rsidR="00D63D62">
          <w:rPr>
            <w:noProof/>
            <w:webHidden/>
          </w:rPr>
          <w:fldChar w:fldCharType="begin"/>
        </w:r>
        <w:r w:rsidR="00D63D62">
          <w:rPr>
            <w:noProof/>
            <w:webHidden/>
          </w:rPr>
          <w:instrText xml:space="preserve"> PAGEREF _Toc509165282 \h </w:instrText>
        </w:r>
        <w:r w:rsidR="00D63D62">
          <w:rPr>
            <w:noProof/>
            <w:webHidden/>
          </w:rPr>
        </w:r>
        <w:r w:rsidR="00D63D62">
          <w:rPr>
            <w:noProof/>
            <w:webHidden/>
          </w:rPr>
          <w:fldChar w:fldCharType="separate"/>
        </w:r>
        <w:r w:rsidR="00D17D2D">
          <w:rPr>
            <w:noProof/>
            <w:webHidden/>
          </w:rPr>
          <w:t>29</w:t>
        </w:r>
        <w:r w:rsidR="00D63D62">
          <w:rPr>
            <w:noProof/>
            <w:webHidden/>
          </w:rPr>
          <w:fldChar w:fldCharType="end"/>
        </w:r>
      </w:hyperlink>
    </w:p>
    <w:p w14:paraId="5B8D63C6" w14:textId="5E882B20"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83" w:history="1">
        <w:r w:rsidR="00D63D62" w:rsidRPr="006B1D9A">
          <w:rPr>
            <w:rStyle w:val="Hyperlink"/>
            <w:noProof/>
            <w14:scene3d>
              <w14:camera w14:prst="orthographicFront"/>
              <w14:lightRig w14:rig="threePt" w14:dir="t">
                <w14:rot w14:lat="0" w14:lon="0" w14:rev="0"/>
              </w14:lightRig>
            </w14:scene3d>
          </w:rPr>
          <w:t>6.8.</w:t>
        </w:r>
        <w:r w:rsidR="00D63D62">
          <w:rPr>
            <w:rFonts w:asciiTheme="minorHAnsi" w:eastAsiaTheme="minorEastAsia" w:hAnsiTheme="minorHAnsi" w:cstheme="minorBidi"/>
            <w:noProof/>
            <w:sz w:val="22"/>
            <w:lang w:eastAsia="hr-HR"/>
          </w:rPr>
          <w:tab/>
        </w:r>
        <w:r w:rsidR="00D63D62" w:rsidRPr="006B1D9A">
          <w:rPr>
            <w:rStyle w:val="Hyperlink"/>
            <w:noProof/>
          </w:rPr>
          <w:t>Jezik i pismo na kojem se izrađuje ponuda</w:t>
        </w:r>
        <w:r w:rsidR="00D63D62">
          <w:rPr>
            <w:noProof/>
            <w:webHidden/>
          </w:rPr>
          <w:tab/>
        </w:r>
        <w:r w:rsidR="00D63D62">
          <w:rPr>
            <w:noProof/>
            <w:webHidden/>
          </w:rPr>
          <w:fldChar w:fldCharType="begin"/>
        </w:r>
        <w:r w:rsidR="00D63D62">
          <w:rPr>
            <w:noProof/>
            <w:webHidden/>
          </w:rPr>
          <w:instrText xml:space="preserve"> PAGEREF _Toc509165283 \h </w:instrText>
        </w:r>
        <w:r w:rsidR="00D63D62">
          <w:rPr>
            <w:noProof/>
            <w:webHidden/>
          </w:rPr>
        </w:r>
        <w:r w:rsidR="00D63D62">
          <w:rPr>
            <w:noProof/>
            <w:webHidden/>
          </w:rPr>
          <w:fldChar w:fldCharType="separate"/>
        </w:r>
        <w:r w:rsidR="00D17D2D">
          <w:rPr>
            <w:noProof/>
            <w:webHidden/>
          </w:rPr>
          <w:t>32</w:t>
        </w:r>
        <w:r w:rsidR="00D63D62">
          <w:rPr>
            <w:noProof/>
            <w:webHidden/>
          </w:rPr>
          <w:fldChar w:fldCharType="end"/>
        </w:r>
      </w:hyperlink>
    </w:p>
    <w:p w14:paraId="5A397E7E" w14:textId="28EB46CA"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84" w:history="1">
        <w:r w:rsidR="00D63D62" w:rsidRPr="006B1D9A">
          <w:rPr>
            <w:rStyle w:val="Hyperlink"/>
            <w:noProof/>
            <w14:scene3d>
              <w14:camera w14:prst="orthographicFront"/>
              <w14:lightRig w14:rig="threePt" w14:dir="t">
                <w14:rot w14:lat="0" w14:lon="0" w14:rev="0"/>
              </w14:lightRig>
            </w14:scene3d>
          </w:rPr>
          <w:t>6.9.</w:t>
        </w:r>
        <w:r w:rsidR="00D63D62">
          <w:rPr>
            <w:rFonts w:asciiTheme="minorHAnsi" w:eastAsiaTheme="minorEastAsia" w:hAnsiTheme="minorHAnsi" w:cstheme="minorBidi"/>
            <w:noProof/>
            <w:sz w:val="22"/>
            <w:lang w:eastAsia="hr-HR"/>
          </w:rPr>
          <w:tab/>
        </w:r>
        <w:r w:rsidR="00D63D62" w:rsidRPr="006B1D9A">
          <w:rPr>
            <w:rStyle w:val="Hyperlink"/>
            <w:noProof/>
          </w:rPr>
          <w:t>Rok valjanosti ponude</w:t>
        </w:r>
        <w:r w:rsidR="00D63D62">
          <w:rPr>
            <w:noProof/>
            <w:webHidden/>
          </w:rPr>
          <w:tab/>
        </w:r>
        <w:r w:rsidR="00D63D62">
          <w:rPr>
            <w:noProof/>
            <w:webHidden/>
          </w:rPr>
          <w:fldChar w:fldCharType="begin"/>
        </w:r>
        <w:r w:rsidR="00D63D62">
          <w:rPr>
            <w:noProof/>
            <w:webHidden/>
          </w:rPr>
          <w:instrText xml:space="preserve"> PAGEREF _Toc509165284 \h </w:instrText>
        </w:r>
        <w:r w:rsidR="00D63D62">
          <w:rPr>
            <w:noProof/>
            <w:webHidden/>
          </w:rPr>
        </w:r>
        <w:r w:rsidR="00D63D62">
          <w:rPr>
            <w:noProof/>
            <w:webHidden/>
          </w:rPr>
          <w:fldChar w:fldCharType="separate"/>
        </w:r>
        <w:r w:rsidR="00D17D2D">
          <w:rPr>
            <w:noProof/>
            <w:webHidden/>
          </w:rPr>
          <w:t>32</w:t>
        </w:r>
        <w:r w:rsidR="00D63D62">
          <w:rPr>
            <w:noProof/>
            <w:webHidden/>
          </w:rPr>
          <w:fldChar w:fldCharType="end"/>
        </w:r>
      </w:hyperlink>
    </w:p>
    <w:p w14:paraId="6AB68043" w14:textId="650776E4" w:rsidR="00D63D62" w:rsidRDefault="009C3FE9">
      <w:pPr>
        <w:pStyle w:val="TOC1"/>
        <w:rPr>
          <w:rFonts w:asciiTheme="minorHAnsi" w:eastAsiaTheme="minorEastAsia" w:hAnsiTheme="minorHAnsi" w:cstheme="minorBidi"/>
          <w:b w:val="0"/>
          <w:sz w:val="22"/>
          <w:szCs w:val="22"/>
          <w:lang w:eastAsia="hr-HR"/>
        </w:rPr>
      </w:pPr>
      <w:hyperlink w:anchor="_Toc509165285" w:history="1">
        <w:r w:rsidR="00D63D62" w:rsidRPr="006B1D9A">
          <w:rPr>
            <w:rStyle w:val="Hyperlink"/>
          </w:rPr>
          <w:t>7.</w:t>
        </w:r>
        <w:r w:rsidR="00D63D62">
          <w:rPr>
            <w:rFonts w:asciiTheme="minorHAnsi" w:eastAsiaTheme="minorEastAsia" w:hAnsiTheme="minorHAnsi" w:cstheme="minorBidi"/>
            <w:b w:val="0"/>
            <w:sz w:val="22"/>
            <w:szCs w:val="22"/>
            <w:lang w:eastAsia="hr-HR"/>
          </w:rPr>
          <w:tab/>
        </w:r>
        <w:r w:rsidR="00D63D62" w:rsidRPr="006B1D9A">
          <w:rPr>
            <w:rStyle w:val="Hyperlink"/>
          </w:rPr>
          <w:t>OSTALE ODREDBE</w:t>
        </w:r>
        <w:r w:rsidR="00D63D62">
          <w:rPr>
            <w:webHidden/>
          </w:rPr>
          <w:tab/>
        </w:r>
        <w:r w:rsidR="00D63D62">
          <w:rPr>
            <w:webHidden/>
          </w:rPr>
          <w:fldChar w:fldCharType="begin"/>
        </w:r>
        <w:r w:rsidR="00D63D62">
          <w:rPr>
            <w:webHidden/>
          </w:rPr>
          <w:instrText xml:space="preserve"> PAGEREF _Toc509165285 \h </w:instrText>
        </w:r>
        <w:r w:rsidR="00D63D62">
          <w:rPr>
            <w:webHidden/>
          </w:rPr>
        </w:r>
        <w:r w:rsidR="00D63D62">
          <w:rPr>
            <w:webHidden/>
          </w:rPr>
          <w:fldChar w:fldCharType="separate"/>
        </w:r>
        <w:r w:rsidR="00D17D2D">
          <w:rPr>
            <w:webHidden/>
          </w:rPr>
          <w:t>33</w:t>
        </w:r>
        <w:r w:rsidR="00D63D62">
          <w:rPr>
            <w:webHidden/>
          </w:rPr>
          <w:fldChar w:fldCharType="end"/>
        </w:r>
      </w:hyperlink>
    </w:p>
    <w:p w14:paraId="76637808" w14:textId="6A68FBEA"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86" w:history="1">
        <w:r w:rsidR="00D63D62" w:rsidRPr="006B1D9A">
          <w:rPr>
            <w:rStyle w:val="Hyperlink"/>
            <w:noProof/>
            <w14:scene3d>
              <w14:camera w14:prst="orthographicFront"/>
              <w14:lightRig w14:rig="threePt" w14:dir="t">
                <w14:rot w14:lat="0" w14:lon="0" w14:rev="0"/>
              </w14:lightRig>
            </w14:scene3d>
          </w:rPr>
          <w:t>7.1.</w:t>
        </w:r>
        <w:r w:rsidR="00D63D62">
          <w:rPr>
            <w:rFonts w:asciiTheme="minorHAnsi" w:eastAsiaTheme="minorEastAsia" w:hAnsiTheme="minorHAnsi" w:cstheme="minorBidi"/>
            <w:noProof/>
            <w:sz w:val="22"/>
            <w:lang w:eastAsia="hr-HR"/>
          </w:rPr>
          <w:tab/>
        </w:r>
        <w:r w:rsidR="00D63D62" w:rsidRPr="006B1D9A">
          <w:rPr>
            <w:rStyle w:val="Hyperlink"/>
            <w:noProof/>
          </w:rPr>
          <w:t>Podaci o terminu obilaska lokacije ili neposrednog pregleda dokumenata koji potkrepljuju Dokumentaciju o nabavi</w:t>
        </w:r>
        <w:r w:rsidR="00D63D62">
          <w:rPr>
            <w:noProof/>
            <w:webHidden/>
          </w:rPr>
          <w:tab/>
        </w:r>
        <w:r w:rsidR="00D63D62">
          <w:rPr>
            <w:noProof/>
            <w:webHidden/>
          </w:rPr>
          <w:fldChar w:fldCharType="begin"/>
        </w:r>
        <w:r w:rsidR="00D63D62">
          <w:rPr>
            <w:noProof/>
            <w:webHidden/>
          </w:rPr>
          <w:instrText xml:space="preserve"> PAGEREF _Toc509165286 \h </w:instrText>
        </w:r>
        <w:r w:rsidR="00D63D62">
          <w:rPr>
            <w:noProof/>
            <w:webHidden/>
          </w:rPr>
        </w:r>
        <w:r w:rsidR="00D63D62">
          <w:rPr>
            <w:noProof/>
            <w:webHidden/>
          </w:rPr>
          <w:fldChar w:fldCharType="separate"/>
        </w:r>
        <w:r w:rsidR="00D17D2D">
          <w:rPr>
            <w:noProof/>
            <w:webHidden/>
          </w:rPr>
          <w:t>33</w:t>
        </w:r>
        <w:r w:rsidR="00D63D62">
          <w:rPr>
            <w:noProof/>
            <w:webHidden/>
          </w:rPr>
          <w:fldChar w:fldCharType="end"/>
        </w:r>
      </w:hyperlink>
    </w:p>
    <w:p w14:paraId="6100C81C" w14:textId="58954035"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87" w:history="1">
        <w:r w:rsidR="00D63D62" w:rsidRPr="006B1D9A">
          <w:rPr>
            <w:rStyle w:val="Hyperlink"/>
            <w:noProof/>
            <w14:scene3d>
              <w14:camera w14:prst="orthographicFront"/>
              <w14:lightRig w14:rig="threePt" w14:dir="t">
                <w14:rot w14:lat="0" w14:lon="0" w14:rev="0"/>
              </w14:lightRig>
            </w14:scene3d>
          </w:rPr>
          <w:t>7.2.</w:t>
        </w:r>
        <w:r w:rsidR="00D63D62">
          <w:rPr>
            <w:rFonts w:asciiTheme="minorHAnsi" w:eastAsiaTheme="minorEastAsia" w:hAnsiTheme="minorHAnsi" w:cstheme="minorBidi"/>
            <w:noProof/>
            <w:sz w:val="22"/>
            <w:lang w:eastAsia="hr-HR"/>
          </w:rPr>
          <w:tab/>
        </w:r>
        <w:r w:rsidR="00D63D62" w:rsidRPr="006B1D9A">
          <w:rPr>
            <w:rStyle w:val="Hyperlink"/>
            <w:noProof/>
          </w:rPr>
          <w:t>Odredbe koje se odnose na zajednicu gospodarskih subjekata</w:t>
        </w:r>
        <w:r w:rsidR="00D63D62">
          <w:rPr>
            <w:noProof/>
            <w:webHidden/>
          </w:rPr>
          <w:tab/>
        </w:r>
        <w:r w:rsidR="00D63D62">
          <w:rPr>
            <w:noProof/>
            <w:webHidden/>
          </w:rPr>
          <w:fldChar w:fldCharType="begin"/>
        </w:r>
        <w:r w:rsidR="00D63D62">
          <w:rPr>
            <w:noProof/>
            <w:webHidden/>
          </w:rPr>
          <w:instrText xml:space="preserve"> PAGEREF _Toc509165287 \h </w:instrText>
        </w:r>
        <w:r w:rsidR="00D63D62">
          <w:rPr>
            <w:noProof/>
            <w:webHidden/>
          </w:rPr>
        </w:r>
        <w:r w:rsidR="00D63D62">
          <w:rPr>
            <w:noProof/>
            <w:webHidden/>
          </w:rPr>
          <w:fldChar w:fldCharType="separate"/>
        </w:r>
        <w:r w:rsidR="00D17D2D">
          <w:rPr>
            <w:noProof/>
            <w:webHidden/>
          </w:rPr>
          <w:t>33</w:t>
        </w:r>
        <w:r w:rsidR="00D63D62">
          <w:rPr>
            <w:noProof/>
            <w:webHidden/>
          </w:rPr>
          <w:fldChar w:fldCharType="end"/>
        </w:r>
      </w:hyperlink>
    </w:p>
    <w:p w14:paraId="7609C817" w14:textId="70CD2949"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88" w:history="1">
        <w:r w:rsidR="00D63D62" w:rsidRPr="006B1D9A">
          <w:rPr>
            <w:rStyle w:val="Hyperlink"/>
            <w:noProof/>
            <w14:scene3d>
              <w14:camera w14:prst="orthographicFront"/>
              <w14:lightRig w14:rig="threePt" w14:dir="t">
                <w14:rot w14:lat="0" w14:lon="0" w14:rev="0"/>
              </w14:lightRig>
            </w14:scene3d>
          </w:rPr>
          <w:t>7.3.</w:t>
        </w:r>
        <w:r w:rsidR="00D63D62">
          <w:rPr>
            <w:rFonts w:asciiTheme="minorHAnsi" w:eastAsiaTheme="minorEastAsia" w:hAnsiTheme="minorHAnsi" w:cstheme="minorBidi"/>
            <w:noProof/>
            <w:sz w:val="22"/>
            <w:lang w:eastAsia="hr-HR"/>
          </w:rPr>
          <w:tab/>
        </w:r>
        <w:r w:rsidR="00D63D62" w:rsidRPr="006B1D9A">
          <w:rPr>
            <w:rStyle w:val="Hyperlink"/>
            <w:noProof/>
          </w:rPr>
          <w:t>Odredbe koje se odnose na podugovaratelje</w:t>
        </w:r>
        <w:r w:rsidR="00D63D62">
          <w:rPr>
            <w:noProof/>
            <w:webHidden/>
          </w:rPr>
          <w:tab/>
        </w:r>
        <w:r w:rsidR="00D63D62">
          <w:rPr>
            <w:noProof/>
            <w:webHidden/>
          </w:rPr>
          <w:fldChar w:fldCharType="begin"/>
        </w:r>
        <w:r w:rsidR="00D63D62">
          <w:rPr>
            <w:noProof/>
            <w:webHidden/>
          </w:rPr>
          <w:instrText xml:space="preserve"> PAGEREF _Toc509165288 \h </w:instrText>
        </w:r>
        <w:r w:rsidR="00D63D62">
          <w:rPr>
            <w:noProof/>
            <w:webHidden/>
          </w:rPr>
        </w:r>
        <w:r w:rsidR="00D63D62">
          <w:rPr>
            <w:noProof/>
            <w:webHidden/>
          </w:rPr>
          <w:fldChar w:fldCharType="separate"/>
        </w:r>
        <w:r w:rsidR="00D17D2D">
          <w:rPr>
            <w:noProof/>
            <w:webHidden/>
          </w:rPr>
          <w:t>34</w:t>
        </w:r>
        <w:r w:rsidR="00D63D62">
          <w:rPr>
            <w:noProof/>
            <w:webHidden/>
          </w:rPr>
          <w:fldChar w:fldCharType="end"/>
        </w:r>
      </w:hyperlink>
    </w:p>
    <w:p w14:paraId="704E061A" w14:textId="09B5D547"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89" w:history="1">
        <w:r w:rsidR="00D63D62" w:rsidRPr="006B1D9A">
          <w:rPr>
            <w:rStyle w:val="Hyperlink"/>
            <w:noProof/>
            <w14:scene3d>
              <w14:camera w14:prst="orthographicFront"/>
              <w14:lightRig w14:rig="threePt" w14:dir="t">
                <w14:rot w14:lat="0" w14:lon="0" w14:rev="0"/>
              </w14:lightRig>
            </w14:scene3d>
          </w:rPr>
          <w:t>7.4.</w:t>
        </w:r>
        <w:r w:rsidR="00D63D62">
          <w:rPr>
            <w:rFonts w:asciiTheme="minorHAnsi" w:eastAsiaTheme="minorEastAsia" w:hAnsiTheme="minorHAnsi" w:cstheme="minorBidi"/>
            <w:noProof/>
            <w:sz w:val="22"/>
            <w:lang w:eastAsia="hr-HR"/>
          </w:rPr>
          <w:tab/>
        </w:r>
        <w:r w:rsidR="00D63D62" w:rsidRPr="006B1D9A">
          <w:rPr>
            <w:rStyle w:val="Hyperlink"/>
            <w:noProof/>
          </w:rPr>
          <w:t>Podaci o imenovanim podugovarateljima</w:t>
        </w:r>
        <w:r w:rsidR="00D63D62">
          <w:rPr>
            <w:noProof/>
            <w:webHidden/>
          </w:rPr>
          <w:tab/>
        </w:r>
        <w:r w:rsidR="00D63D62">
          <w:rPr>
            <w:noProof/>
            <w:webHidden/>
          </w:rPr>
          <w:fldChar w:fldCharType="begin"/>
        </w:r>
        <w:r w:rsidR="00D63D62">
          <w:rPr>
            <w:noProof/>
            <w:webHidden/>
          </w:rPr>
          <w:instrText xml:space="preserve"> PAGEREF _Toc509165289 \h </w:instrText>
        </w:r>
        <w:r w:rsidR="00D63D62">
          <w:rPr>
            <w:noProof/>
            <w:webHidden/>
          </w:rPr>
        </w:r>
        <w:r w:rsidR="00D63D62">
          <w:rPr>
            <w:noProof/>
            <w:webHidden/>
          </w:rPr>
          <w:fldChar w:fldCharType="separate"/>
        </w:r>
        <w:r w:rsidR="00D17D2D">
          <w:rPr>
            <w:noProof/>
            <w:webHidden/>
          </w:rPr>
          <w:t>34</w:t>
        </w:r>
        <w:r w:rsidR="00D63D62">
          <w:rPr>
            <w:noProof/>
            <w:webHidden/>
          </w:rPr>
          <w:fldChar w:fldCharType="end"/>
        </w:r>
      </w:hyperlink>
    </w:p>
    <w:p w14:paraId="7C4CF513" w14:textId="1FC3ACBB"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90" w:history="1">
        <w:r w:rsidR="00D63D62" w:rsidRPr="006B1D9A">
          <w:rPr>
            <w:rStyle w:val="Hyperlink"/>
            <w:noProof/>
            <w14:scene3d>
              <w14:camera w14:prst="orthographicFront"/>
              <w14:lightRig w14:rig="threePt" w14:dir="t">
                <w14:rot w14:lat="0" w14:lon="0" w14:rev="0"/>
              </w14:lightRig>
            </w14:scene3d>
          </w:rPr>
          <w:t>7.5.</w:t>
        </w:r>
        <w:r w:rsidR="00D63D62">
          <w:rPr>
            <w:rFonts w:asciiTheme="minorHAnsi" w:eastAsiaTheme="minorEastAsia" w:hAnsiTheme="minorHAnsi" w:cstheme="minorBidi"/>
            <w:noProof/>
            <w:sz w:val="22"/>
            <w:lang w:eastAsia="hr-HR"/>
          </w:rPr>
          <w:tab/>
        </w:r>
        <w:r w:rsidR="00D63D62" w:rsidRPr="006B1D9A">
          <w:rPr>
            <w:rStyle w:val="Hyperlink"/>
            <w:noProof/>
          </w:rPr>
          <w:t>Plaćanje podugovarateljima,</w:t>
        </w:r>
        <w:r w:rsidR="00D63D62">
          <w:rPr>
            <w:noProof/>
            <w:webHidden/>
          </w:rPr>
          <w:tab/>
        </w:r>
        <w:r w:rsidR="00D63D62">
          <w:rPr>
            <w:noProof/>
            <w:webHidden/>
          </w:rPr>
          <w:fldChar w:fldCharType="begin"/>
        </w:r>
        <w:r w:rsidR="00D63D62">
          <w:rPr>
            <w:noProof/>
            <w:webHidden/>
          </w:rPr>
          <w:instrText xml:space="preserve"> PAGEREF _Toc509165290 \h </w:instrText>
        </w:r>
        <w:r w:rsidR="00D63D62">
          <w:rPr>
            <w:noProof/>
            <w:webHidden/>
          </w:rPr>
        </w:r>
        <w:r w:rsidR="00D63D62">
          <w:rPr>
            <w:noProof/>
            <w:webHidden/>
          </w:rPr>
          <w:fldChar w:fldCharType="separate"/>
        </w:r>
        <w:r w:rsidR="00D17D2D">
          <w:rPr>
            <w:noProof/>
            <w:webHidden/>
          </w:rPr>
          <w:t>34</w:t>
        </w:r>
        <w:r w:rsidR="00D63D62">
          <w:rPr>
            <w:noProof/>
            <w:webHidden/>
          </w:rPr>
          <w:fldChar w:fldCharType="end"/>
        </w:r>
      </w:hyperlink>
    </w:p>
    <w:p w14:paraId="2F62CDD1" w14:textId="30C654A8"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91" w:history="1">
        <w:r w:rsidR="00D63D62" w:rsidRPr="006B1D9A">
          <w:rPr>
            <w:rStyle w:val="Hyperlink"/>
            <w:noProof/>
            <w14:scene3d>
              <w14:camera w14:prst="orthographicFront"/>
              <w14:lightRig w14:rig="threePt" w14:dir="t">
                <w14:rot w14:lat="0" w14:lon="0" w14:rev="0"/>
              </w14:lightRig>
            </w14:scene3d>
          </w:rPr>
          <w:t>7.6.</w:t>
        </w:r>
        <w:r w:rsidR="00D63D62">
          <w:rPr>
            <w:rFonts w:asciiTheme="minorHAnsi" w:eastAsiaTheme="minorEastAsia" w:hAnsiTheme="minorHAnsi" w:cstheme="minorBidi"/>
            <w:noProof/>
            <w:sz w:val="22"/>
            <w:lang w:eastAsia="hr-HR"/>
          </w:rPr>
          <w:tab/>
        </w:r>
        <w:r w:rsidR="00D63D62" w:rsidRPr="006B1D9A">
          <w:rPr>
            <w:rStyle w:val="Hyperlink"/>
            <w:noProof/>
          </w:rPr>
          <w:t>Vrsta, sredstvo i uvjeti jamstva</w:t>
        </w:r>
        <w:r w:rsidR="00D63D62">
          <w:rPr>
            <w:noProof/>
            <w:webHidden/>
          </w:rPr>
          <w:tab/>
        </w:r>
        <w:r w:rsidR="00D63D62">
          <w:rPr>
            <w:noProof/>
            <w:webHidden/>
          </w:rPr>
          <w:fldChar w:fldCharType="begin"/>
        </w:r>
        <w:r w:rsidR="00D63D62">
          <w:rPr>
            <w:noProof/>
            <w:webHidden/>
          </w:rPr>
          <w:instrText xml:space="preserve"> PAGEREF _Toc509165291 \h </w:instrText>
        </w:r>
        <w:r w:rsidR="00D63D62">
          <w:rPr>
            <w:noProof/>
            <w:webHidden/>
          </w:rPr>
        </w:r>
        <w:r w:rsidR="00D63D62">
          <w:rPr>
            <w:noProof/>
            <w:webHidden/>
          </w:rPr>
          <w:fldChar w:fldCharType="separate"/>
        </w:r>
        <w:r w:rsidR="00D17D2D">
          <w:rPr>
            <w:noProof/>
            <w:webHidden/>
          </w:rPr>
          <w:t>34</w:t>
        </w:r>
        <w:r w:rsidR="00D63D62">
          <w:rPr>
            <w:noProof/>
            <w:webHidden/>
          </w:rPr>
          <w:fldChar w:fldCharType="end"/>
        </w:r>
      </w:hyperlink>
    </w:p>
    <w:p w14:paraId="7C7EA4C3" w14:textId="43AA78E3"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92" w:history="1">
        <w:r w:rsidR="00D63D62" w:rsidRPr="006B1D9A">
          <w:rPr>
            <w:rStyle w:val="Hyperlink"/>
            <w:noProof/>
            <w14:scene3d>
              <w14:camera w14:prst="orthographicFront"/>
              <w14:lightRig w14:rig="threePt" w14:dir="t">
                <w14:rot w14:lat="0" w14:lon="0" w14:rev="0"/>
              </w14:lightRig>
            </w14:scene3d>
          </w:rPr>
          <w:t>7.7.</w:t>
        </w:r>
        <w:r w:rsidR="00D63D62">
          <w:rPr>
            <w:rFonts w:asciiTheme="minorHAnsi" w:eastAsiaTheme="minorEastAsia" w:hAnsiTheme="minorHAnsi" w:cstheme="minorBidi"/>
            <w:noProof/>
            <w:sz w:val="22"/>
            <w:lang w:eastAsia="hr-HR"/>
          </w:rPr>
          <w:tab/>
        </w:r>
        <w:r w:rsidR="00D63D62" w:rsidRPr="006B1D9A">
          <w:rPr>
            <w:rStyle w:val="Hyperlink"/>
            <w:noProof/>
          </w:rPr>
          <w:t>Novčani polog</w:t>
        </w:r>
        <w:r w:rsidR="00D63D62">
          <w:rPr>
            <w:noProof/>
            <w:webHidden/>
          </w:rPr>
          <w:tab/>
        </w:r>
        <w:r w:rsidR="00D63D62">
          <w:rPr>
            <w:noProof/>
            <w:webHidden/>
          </w:rPr>
          <w:fldChar w:fldCharType="begin"/>
        </w:r>
        <w:r w:rsidR="00D63D62">
          <w:rPr>
            <w:noProof/>
            <w:webHidden/>
          </w:rPr>
          <w:instrText xml:space="preserve"> PAGEREF _Toc509165292 \h </w:instrText>
        </w:r>
        <w:r w:rsidR="00D63D62">
          <w:rPr>
            <w:noProof/>
            <w:webHidden/>
          </w:rPr>
        </w:r>
        <w:r w:rsidR="00D63D62">
          <w:rPr>
            <w:noProof/>
            <w:webHidden/>
          </w:rPr>
          <w:fldChar w:fldCharType="separate"/>
        </w:r>
        <w:r w:rsidR="00D17D2D">
          <w:rPr>
            <w:noProof/>
            <w:webHidden/>
          </w:rPr>
          <w:t>36</w:t>
        </w:r>
        <w:r w:rsidR="00D63D62">
          <w:rPr>
            <w:noProof/>
            <w:webHidden/>
          </w:rPr>
          <w:fldChar w:fldCharType="end"/>
        </w:r>
      </w:hyperlink>
    </w:p>
    <w:p w14:paraId="2183C4E1" w14:textId="7DEC7DB8"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93" w:history="1">
        <w:r w:rsidR="00D63D62" w:rsidRPr="006B1D9A">
          <w:rPr>
            <w:rStyle w:val="Hyperlink"/>
            <w:noProof/>
            <w14:scene3d>
              <w14:camera w14:prst="orthographicFront"/>
              <w14:lightRig w14:rig="threePt" w14:dir="t">
                <w14:rot w14:lat="0" w14:lon="0" w14:rev="0"/>
              </w14:lightRig>
            </w14:scene3d>
          </w:rPr>
          <w:t>7.8.</w:t>
        </w:r>
        <w:r w:rsidR="00D63D62">
          <w:rPr>
            <w:rFonts w:asciiTheme="minorHAnsi" w:eastAsiaTheme="minorEastAsia" w:hAnsiTheme="minorHAnsi" w:cstheme="minorBidi"/>
            <w:noProof/>
            <w:sz w:val="22"/>
            <w:lang w:eastAsia="hr-HR"/>
          </w:rPr>
          <w:tab/>
        </w:r>
        <w:r w:rsidR="00D63D62" w:rsidRPr="006B1D9A">
          <w:rPr>
            <w:rStyle w:val="Hyperlink"/>
            <w:noProof/>
          </w:rPr>
          <w:t>Datum, vrijeme i mjesto javnog otvaranja ponuda</w:t>
        </w:r>
        <w:r w:rsidR="00D63D62">
          <w:rPr>
            <w:noProof/>
            <w:webHidden/>
          </w:rPr>
          <w:tab/>
        </w:r>
        <w:r w:rsidR="00D63D62">
          <w:rPr>
            <w:noProof/>
            <w:webHidden/>
          </w:rPr>
          <w:fldChar w:fldCharType="begin"/>
        </w:r>
        <w:r w:rsidR="00D63D62">
          <w:rPr>
            <w:noProof/>
            <w:webHidden/>
          </w:rPr>
          <w:instrText xml:space="preserve"> PAGEREF _Toc509165293 \h </w:instrText>
        </w:r>
        <w:r w:rsidR="00D63D62">
          <w:rPr>
            <w:noProof/>
            <w:webHidden/>
          </w:rPr>
        </w:r>
        <w:r w:rsidR="00D63D62">
          <w:rPr>
            <w:noProof/>
            <w:webHidden/>
          </w:rPr>
          <w:fldChar w:fldCharType="separate"/>
        </w:r>
        <w:r w:rsidR="00D17D2D">
          <w:rPr>
            <w:noProof/>
            <w:webHidden/>
          </w:rPr>
          <w:t>37</w:t>
        </w:r>
        <w:r w:rsidR="00D63D62">
          <w:rPr>
            <w:noProof/>
            <w:webHidden/>
          </w:rPr>
          <w:fldChar w:fldCharType="end"/>
        </w:r>
      </w:hyperlink>
    </w:p>
    <w:p w14:paraId="57249EEA" w14:textId="749FF334"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94" w:history="1">
        <w:r w:rsidR="00D63D62" w:rsidRPr="006B1D9A">
          <w:rPr>
            <w:rStyle w:val="Hyperlink"/>
            <w:noProof/>
            <w14:scene3d>
              <w14:camera w14:prst="orthographicFront"/>
              <w14:lightRig w14:rig="threePt" w14:dir="t">
                <w14:rot w14:lat="0" w14:lon="0" w14:rev="0"/>
              </w14:lightRig>
            </w14:scene3d>
          </w:rPr>
          <w:t>7.9.</w:t>
        </w:r>
        <w:r w:rsidR="00D63D62">
          <w:rPr>
            <w:rFonts w:asciiTheme="minorHAnsi" w:eastAsiaTheme="minorEastAsia" w:hAnsiTheme="minorHAnsi" w:cstheme="minorBidi"/>
            <w:noProof/>
            <w:sz w:val="22"/>
            <w:lang w:eastAsia="hr-HR"/>
          </w:rPr>
          <w:tab/>
        </w:r>
        <w:r w:rsidR="00D63D62" w:rsidRPr="006B1D9A">
          <w:rPr>
            <w:rStyle w:val="Hyperlink"/>
            <w:noProof/>
          </w:rPr>
          <w:t>Dokumenti koji će se nakon završetka postupka javne nabave vratiti ponuditeljima</w:t>
        </w:r>
        <w:r w:rsidR="00D63D62">
          <w:rPr>
            <w:noProof/>
            <w:webHidden/>
          </w:rPr>
          <w:tab/>
        </w:r>
        <w:r w:rsidR="00D63D62">
          <w:rPr>
            <w:noProof/>
            <w:webHidden/>
          </w:rPr>
          <w:fldChar w:fldCharType="begin"/>
        </w:r>
        <w:r w:rsidR="00D63D62">
          <w:rPr>
            <w:noProof/>
            <w:webHidden/>
          </w:rPr>
          <w:instrText xml:space="preserve"> PAGEREF _Toc509165294 \h </w:instrText>
        </w:r>
        <w:r w:rsidR="00D63D62">
          <w:rPr>
            <w:noProof/>
            <w:webHidden/>
          </w:rPr>
        </w:r>
        <w:r w:rsidR="00D63D62">
          <w:rPr>
            <w:noProof/>
            <w:webHidden/>
          </w:rPr>
          <w:fldChar w:fldCharType="separate"/>
        </w:r>
        <w:r w:rsidR="00D17D2D">
          <w:rPr>
            <w:noProof/>
            <w:webHidden/>
          </w:rPr>
          <w:t>37</w:t>
        </w:r>
        <w:r w:rsidR="00D63D62">
          <w:rPr>
            <w:noProof/>
            <w:webHidden/>
          </w:rPr>
          <w:fldChar w:fldCharType="end"/>
        </w:r>
      </w:hyperlink>
    </w:p>
    <w:p w14:paraId="32F1532C" w14:textId="3741F95E"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95" w:history="1">
        <w:r w:rsidR="00D63D62" w:rsidRPr="006B1D9A">
          <w:rPr>
            <w:rStyle w:val="Hyperlink"/>
            <w:noProof/>
            <w14:scene3d>
              <w14:camera w14:prst="orthographicFront"/>
              <w14:lightRig w14:rig="threePt" w14:dir="t">
                <w14:rot w14:lat="0" w14:lon="0" w14:rev="0"/>
              </w14:lightRig>
            </w14:scene3d>
          </w:rPr>
          <w:t>7.10.</w:t>
        </w:r>
        <w:r w:rsidR="00D63D62">
          <w:rPr>
            <w:rFonts w:asciiTheme="minorHAnsi" w:eastAsiaTheme="minorEastAsia" w:hAnsiTheme="minorHAnsi" w:cstheme="minorBidi"/>
            <w:noProof/>
            <w:sz w:val="22"/>
            <w:lang w:eastAsia="hr-HR"/>
          </w:rPr>
          <w:tab/>
        </w:r>
        <w:r w:rsidR="00D63D62" w:rsidRPr="006B1D9A">
          <w:rPr>
            <w:rStyle w:val="Hyperlink"/>
            <w:noProof/>
          </w:rPr>
          <w:t>Metodologija i organizacija  rada</w:t>
        </w:r>
        <w:r w:rsidR="00D63D62">
          <w:rPr>
            <w:noProof/>
            <w:webHidden/>
          </w:rPr>
          <w:tab/>
        </w:r>
        <w:r w:rsidR="00D63D62">
          <w:rPr>
            <w:noProof/>
            <w:webHidden/>
          </w:rPr>
          <w:fldChar w:fldCharType="begin"/>
        </w:r>
        <w:r w:rsidR="00D63D62">
          <w:rPr>
            <w:noProof/>
            <w:webHidden/>
          </w:rPr>
          <w:instrText xml:space="preserve"> PAGEREF _Toc509165295 \h </w:instrText>
        </w:r>
        <w:r w:rsidR="00D63D62">
          <w:rPr>
            <w:noProof/>
            <w:webHidden/>
          </w:rPr>
        </w:r>
        <w:r w:rsidR="00D63D62">
          <w:rPr>
            <w:noProof/>
            <w:webHidden/>
          </w:rPr>
          <w:fldChar w:fldCharType="separate"/>
        </w:r>
        <w:r w:rsidR="00D17D2D">
          <w:rPr>
            <w:noProof/>
            <w:webHidden/>
          </w:rPr>
          <w:t>37</w:t>
        </w:r>
        <w:r w:rsidR="00D63D62">
          <w:rPr>
            <w:noProof/>
            <w:webHidden/>
          </w:rPr>
          <w:fldChar w:fldCharType="end"/>
        </w:r>
      </w:hyperlink>
    </w:p>
    <w:p w14:paraId="6F10827E" w14:textId="79085F24"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96" w:history="1">
        <w:r w:rsidR="00D63D62" w:rsidRPr="006B1D9A">
          <w:rPr>
            <w:rStyle w:val="Hyperlink"/>
            <w:noProof/>
            <w14:scene3d>
              <w14:camera w14:prst="orthographicFront"/>
              <w14:lightRig w14:rig="threePt" w14:dir="t">
                <w14:rot w14:lat="0" w14:lon="0" w14:rev="0"/>
              </w14:lightRig>
            </w14:scene3d>
          </w:rPr>
          <w:t>7.11.</w:t>
        </w:r>
        <w:r w:rsidR="00D63D62">
          <w:rPr>
            <w:rFonts w:asciiTheme="minorHAnsi" w:eastAsiaTheme="minorEastAsia" w:hAnsiTheme="minorHAnsi" w:cstheme="minorBidi"/>
            <w:noProof/>
            <w:sz w:val="22"/>
            <w:lang w:eastAsia="hr-HR"/>
          </w:rPr>
          <w:tab/>
        </w:r>
        <w:r w:rsidR="00D63D62" w:rsidRPr="006B1D9A">
          <w:rPr>
            <w:rStyle w:val="Hyperlink"/>
            <w:noProof/>
          </w:rPr>
          <w:t>Uvjeti i zahtjevi po posebnim propisima</w:t>
        </w:r>
        <w:r w:rsidR="00D63D62">
          <w:rPr>
            <w:noProof/>
            <w:webHidden/>
          </w:rPr>
          <w:tab/>
        </w:r>
        <w:r w:rsidR="00D63D62">
          <w:rPr>
            <w:noProof/>
            <w:webHidden/>
          </w:rPr>
          <w:fldChar w:fldCharType="begin"/>
        </w:r>
        <w:r w:rsidR="00D63D62">
          <w:rPr>
            <w:noProof/>
            <w:webHidden/>
          </w:rPr>
          <w:instrText xml:space="preserve"> PAGEREF _Toc509165296 \h </w:instrText>
        </w:r>
        <w:r w:rsidR="00D63D62">
          <w:rPr>
            <w:noProof/>
            <w:webHidden/>
          </w:rPr>
        </w:r>
        <w:r w:rsidR="00D63D62">
          <w:rPr>
            <w:noProof/>
            <w:webHidden/>
          </w:rPr>
          <w:fldChar w:fldCharType="separate"/>
        </w:r>
        <w:r w:rsidR="00D17D2D">
          <w:rPr>
            <w:noProof/>
            <w:webHidden/>
          </w:rPr>
          <w:t>37</w:t>
        </w:r>
        <w:r w:rsidR="00D63D62">
          <w:rPr>
            <w:noProof/>
            <w:webHidden/>
          </w:rPr>
          <w:fldChar w:fldCharType="end"/>
        </w:r>
      </w:hyperlink>
    </w:p>
    <w:p w14:paraId="676B0EDC" w14:textId="5136D9AB"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97" w:history="1">
        <w:r w:rsidR="00D63D62" w:rsidRPr="006B1D9A">
          <w:rPr>
            <w:rStyle w:val="Hyperlink"/>
            <w:noProof/>
            <w14:scene3d>
              <w14:camera w14:prst="orthographicFront"/>
              <w14:lightRig w14:rig="threePt" w14:dir="t">
                <w14:rot w14:lat="0" w14:lon="0" w14:rev="0"/>
              </w14:lightRig>
            </w14:scene3d>
          </w:rPr>
          <w:t>7.12.</w:t>
        </w:r>
        <w:r w:rsidR="00D63D62">
          <w:rPr>
            <w:rFonts w:asciiTheme="minorHAnsi" w:eastAsiaTheme="minorEastAsia" w:hAnsiTheme="minorHAnsi" w:cstheme="minorBidi"/>
            <w:noProof/>
            <w:sz w:val="22"/>
            <w:lang w:eastAsia="hr-HR"/>
          </w:rPr>
          <w:tab/>
        </w:r>
        <w:r w:rsidR="00D63D62" w:rsidRPr="006B1D9A">
          <w:rPr>
            <w:rStyle w:val="Hyperlink"/>
            <w:noProof/>
          </w:rPr>
          <w:t>Opseg i priroda mogućih izmjena ugovora</w:t>
        </w:r>
        <w:r w:rsidR="00D63D62">
          <w:rPr>
            <w:noProof/>
            <w:webHidden/>
          </w:rPr>
          <w:tab/>
        </w:r>
        <w:r w:rsidR="00D63D62">
          <w:rPr>
            <w:noProof/>
            <w:webHidden/>
          </w:rPr>
          <w:fldChar w:fldCharType="begin"/>
        </w:r>
        <w:r w:rsidR="00D63D62">
          <w:rPr>
            <w:noProof/>
            <w:webHidden/>
          </w:rPr>
          <w:instrText xml:space="preserve"> PAGEREF _Toc509165297 \h </w:instrText>
        </w:r>
        <w:r w:rsidR="00D63D62">
          <w:rPr>
            <w:noProof/>
            <w:webHidden/>
          </w:rPr>
        </w:r>
        <w:r w:rsidR="00D63D62">
          <w:rPr>
            <w:noProof/>
            <w:webHidden/>
          </w:rPr>
          <w:fldChar w:fldCharType="separate"/>
        </w:r>
        <w:r w:rsidR="00D17D2D">
          <w:rPr>
            <w:noProof/>
            <w:webHidden/>
          </w:rPr>
          <w:t>38</w:t>
        </w:r>
        <w:r w:rsidR="00D63D62">
          <w:rPr>
            <w:noProof/>
            <w:webHidden/>
          </w:rPr>
          <w:fldChar w:fldCharType="end"/>
        </w:r>
      </w:hyperlink>
    </w:p>
    <w:p w14:paraId="11260E21" w14:textId="40495D0C"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98" w:history="1">
        <w:r w:rsidR="00D63D62" w:rsidRPr="006B1D9A">
          <w:rPr>
            <w:rStyle w:val="Hyperlink"/>
            <w:noProof/>
            <w14:scene3d>
              <w14:camera w14:prst="orthographicFront"/>
              <w14:lightRig w14:rig="threePt" w14:dir="t">
                <w14:rot w14:lat="0" w14:lon="0" w14:rev="0"/>
              </w14:lightRig>
            </w14:scene3d>
          </w:rPr>
          <w:t>7.13.</w:t>
        </w:r>
        <w:r w:rsidR="00D63D62">
          <w:rPr>
            <w:rFonts w:asciiTheme="minorHAnsi" w:eastAsiaTheme="minorEastAsia" w:hAnsiTheme="minorHAnsi" w:cstheme="minorBidi"/>
            <w:noProof/>
            <w:sz w:val="22"/>
            <w:lang w:eastAsia="hr-HR"/>
          </w:rPr>
          <w:tab/>
        </w:r>
        <w:r w:rsidR="00D63D62" w:rsidRPr="006B1D9A">
          <w:rPr>
            <w:rStyle w:val="Hyperlink"/>
            <w:noProof/>
          </w:rPr>
          <w:t>Rok za donošenje odluke o odabiru/poništenju</w:t>
        </w:r>
        <w:r w:rsidR="00D63D62">
          <w:rPr>
            <w:noProof/>
            <w:webHidden/>
          </w:rPr>
          <w:tab/>
        </w:r>
        <w:r w:rsidR="00D63D62">
          <w:rPr>
            <w:noProof/>
            <w:webHidden/>
          </w:rPr>
          <w:fldChar w:fldCharType="begin"/>
        </w:r>
        <w:r w:rsidR="00D63D62">
          <w:rPr>
            <w:noProof/>
            <w:webHidden/>
          </w:rPr>
          <w:instrText xml:space="preserve"> PAGEREF _Toc509165298 \h </w:instrText>
        </w:r>
        <w:r w:rsidR="00D63D62">
          <w:rPr>
            <w:noProof/>
            <w:webHidden/>
          </w:rPr>
        </w:r>
        <w:r w:rsidR="00D63D62">
          <w:rPr>
            <w:noProof/>
            <w:webHidden/>
          </w:rPr>
          <w:fldChar w:fldCharType="separate"/>
        </w:r>
        <w:r w:rsidR="00D17D2D">
          <w:rPr>
            <w:noProof/>
            <w:webHidden/>
          </w:rPr>
          <w:t>39</w:t>
        </w:r>
        <w:r w:rsidR="00D63D62">
          <w:rPr>
            <w:noProof/>
            <w:webHidden/>
          </w:rPr>
          <w:fldChar w:fldCharType="end"/>
        </w:r>
      </w:hyperlink>
    </w:p>
    <w:p w14:paraId="7BF8B34B" w14:textId="59836CB9"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299" w:history="1">
        <w:r w:rsidR="00D63D62" w:rsidRPr="006B1D9A">
          <w:rPr>
            <w:rStyle w:val="Hyperlink"/>
            <w:noProof/>
            <w14:scene3d>
              <w14:camera w14:prst="orthographicFront"/>
              <w14:lightRig w14:rig="threePt" w14:dir="t">
                <w14:rot w14:lat="0" w14:lon="0" w14:rev="0"/>
              </w14:lightRig>
            </w14:scene3d>
          </w:rPr>
          <w:t>7.14.</w:t>
        </w:r>
        <w:r w:rsidR="00D63D62">
          <w:rPr>
            <w:rFonts w:asciiTheme="minorHAnsi" w:eastAsiaTheme="minorEastAsia" w:hAnsiTheme="minorHAnsi" w:cstheme="minorBidi"/>
            <w:noProof/>
            <w:sz w:val="22"/>
            <w:lang w:eastAsia="hr-HR"/>
          </w:rPr>
          <w:tab/>
        </w:r>
        <w:r w:rsidR="00D63D62" w:rsidRPr="006B1D9A">
          <w:rPr>
            <w:rStyle w:val="Hyperlink"/>
            <w:noProof/>
          </w:rPr>
          <w:t>Rok, način i uvjeti plaćanja</w:t>
        </w:r>
        <w:r w:rsidR="00D63D62">
          <w:rPr>
            <w:noProof/>
            <w:webHidden/>
          </w:rPr>
          <w:tab/>
        </w:r>
        <w:r w:rsidR="00D63D62">
          <w:rPr>
            <w:noProof/>
            <w:webHidden/>
          </w:rPr>
          <w:fldChar w:fldCharType="begin"/>
        </w:r>
        <w:r w:rsidR="00D63D62">
          <w:rPr>
            <w:noProof/>
            <w:webHidden/>
          </w:rPr>
          <w:instrText xml:space="preserve"> PAGEREF _Toc509165299 \h </w:instrText>
        </w:r>
        <w:r w:rsidR="00D63D62">
          <w:rPr>
            <w:noProof/>
            <w:webHidden/>
          </w:rPr>
        </w:r>
        <w:r w:rsidR="00D63D62">
          <w:rPr>
            <w:noProof/>
            <w:webHidden/>
          </w:rPr>
          <w:fldChar w:fldCharType="separate"/>
        </w:r>
        <w:r w:rsidR="00D17D2D">
          <w:rPr>
            <w:noProof/>
            <w:webHidden/>
          </w:rPr>
          <w:t>39</w:t>
        </w:r>
        <w:r w:rsidR="00D63D62">
          <w:rPr>
            <w:noProof/>
            <w:webHidden/>
          </w:rPr>
          <w:fldChar w:fldCharType="end"/>
        </w:r>
      </w:hyperlink>
    </w:p>
    <w:p w14:paraId="0F034401" w14:textId="21EEED78"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00" w:history="1">
        <w:r w:rsidR="00D63D62" w:rsidRPr="006B1D9A">
          <w:rPr>
            <w:rStyle w:val="Hyperlink"/>
            <w:noProof/>
            <w14:scene3d>
              <w14:camera w14:prst="orthographicFront"/>
              <w14:lightRig w14:rig="threePt" w14:dir="t">
                <w14:rot w14:lat="0" w14:lon="0" w14:rev="0"/>
              </w14:lightRig>
            </w14:scene3d>
          </w:rPr>
          <w:t>7.15.</w:t>
        </w:r>
        <w:r w:rsidR="00D63D62">
          <w:rPr>
            <w:rFonts w:asciiTheme="minorHAnsi" w:eastAsiaTheme="minorEastAsia" w:hAnsiTheme="minorHAnsi" w:cstheme="minorBidi"/>
            <w:noProof/>
            <w:sz w:val="22"/>
            <w:lang w:eastAsia="hr-HR"/>
          </w:rPr>
          <w:tab/>
        </w:r>
        <w:r w:rsidR="00D63D62" w:rsidRPr="006B1D9A">
          <w:rPr>
            <w:rStyle w:val="Hyperlink"/>
            <w:noProof/>
          </w:rPr>
          <w:t>Rok za izjavljivanje žalbe na dokumentaciju o nabavi te naziv i adresa žalbenog tijela</w:t>
        </w:r>
        <w:r w:rsidR="00D63D62">
          <w:rPr>
            <w:noProof/>
            <w:webHidden/>
          </w:rPr>
          <w:tab/>
        </w:r>
        <w:r w:rsidR="00D63D62">
          <w:rPr>
            <w:noProof/>
            <w:webHidden/>
          </w:rPr>
          <w:fldChar w:fldCharType="begin"/>
        </w:r>
        <w:r w:rsidR="00D63D62">
          <w:rPr>
            <w:noProof/>
            <w:webHidden/>
          </w:rPr>
          <w:instrText xml:space="preserve"> PAGEREF _Toc509165300 \h </w:instrText>
        </w:r>
        <w:r w:rsidR="00D63D62">
          <w:rPr>
            <w:noProof/>
            <w:webHidden/>
          </w:rPr>
        </w:r>
        <w:r w:rsidR="00D63D62">
          <w:rPr>
            <w:noProof/>
            <w:webHidden/>
          </w:rPr>
          <w:fldChar w:fldCharType="separate"/>
        </w:r>
        <w:r w:rsidR="00D17D2D">
          <w:rPr>
            <w:noProof/>
            <w:webHidden/>
          </w:rPr>
          <w:t>39</w:t>
        </w:r>
        <w:r w:rsidR="00D63D62">
          <w:rPr>
            <w:noProof/>
            <w:webHidden/>
          </w:rPr>
          <w:fldChar w:fldCharType="end"/>
        </w:r>
      </w:hyperlink>
    </w:p>
    <w:p w14:paraId="0B54824E" w14:textId="6618DC86"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01" w:history="1">
        <w:r w:rsidR="00D63D62" w:rsidRPr="006B1D9A">
          <w:rPr>
            <w:rStyle w:val="Hyperlink"/>
            <w:noProof/>
            <w14:scene3d>
              <w14:camera w14:prst="orthographicFront"/>
              <w14:lightRig w14:rig="threePt" w14:dir="t">
                <w14:rot w14:lat="0" w14:lon="0" w14:rev="0"/>
              </w14:lightRig>
            </w14:scene3d>
          </w:rPr>
          <w:t>7.16.</w:t>
        </w:r>
        <w:r w:rsidR="00D63D62">
          <w:rPr>
            <w:rFonts w:asciiTheme="minorHAnsi" w:eastAsiaTheme="minorEastAsia" w:hAnsiTheme="minorHAnsi" w:cstheme="minorBidi"/>
            <w:noProof/>
            <w:sz w:val="22"/>
            <w:lang w:eastAsia="hr-HR"/>
          </w:rPr>
          <w:tab/>
        </w:r>
        <w:r w:rsidR="00D63D62" w:rsidRPr="006B1D9A">
          <w:rPr>
            <w:rStyle w:val="Hyperlink"/>
            <w:noProof/>
          </w:rPr>
          <w:t>Završetak postupka javne nabave</w:t>
        </w:r>
        <w:r w:rsidR="00D63D62">
          <w:rPr>
            <w:noProof/>
            <w:webHidden/>
          </w:rPr>
          <w:tab/>
        </w:r>
        <w:r w:rsidR="00D63D62">
          <w:rPr>
            <w:noProof/>
            <w:webHidden/>
          </w:rPr>
          <w:fldChar w:fldCharType="begin"/>
        </w:r>
        <w:r w:rsidR="00D63D62">
          <w:rPr>
            <w:noProof/>
            <w:webHidden/>
          </w:rPr>
          <w:instrText xml:space="preserve"> PAGEREF _Toc509165301 \h </w:instrText>
        </w:r>
        <w:r w:rsidR="00D63D62">
          <w:rPr>
            <w:noProof/>
            <w:webHidden/>
          </w:rPr>
        </w:r>
        <w:r w:rsidR="00D63D62">
          <w:rPr>
            <w:noProof/>
            <w:webHidden/>
          </w:rPr>
          <w:fldChar w:fldCharType="separate"/>
        </w:r>
        <w:r w:rsidR="00D17D2D">
          <w:rPr>
            <w:noProof/>
            <w:webHidden/>
          </w:rPr>
          <w:t>40</w:t>
        </w:r>
        <w:r w:rsidR="00D63D62">
          <w:rPr>
            <w:noProof/>
            <w:webHidden/>
          </w:rPr>
          <w:fldChar w:fldCharType="end"/>
        </w:r>
      </w:hyperlink>
    </w:p>
    <w:p w14:paraId="441796B2" w14:textId="62D0E8E7"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02" w:history="1">
        <w:r w:rsidR="00D63D62" w:rsidRPr="006B1D9A">
          <w:rPr>
            <w:rStyle w:val="Hyperlink"/>
            <w:noProof/>
            <w14:scene3d>
              <w14:camera w14:prst="orthographicFront"/>
              <w14:lightRig w14:rig="threePt" w14:dir="t">
                <w14:rot w14:lat="0" w14:lon="0" w14:rev="0"/>
              </w14:lightRig>
            </w14:scene3d>
          </w:rPr>
          <w:t>7.17.</w:t>
        </w:r>
        <w:r w:rsidR="00D63D62">
          <w:rPr>
            <w:rFonts w:asciiTheme="minorHAnsi" w:eastAsiaTheme="minorEastAsia" w:hAnsiTheme="minorHAnsi" w:cstheme="minorBidi"/>
            <w:noProof/>
            <w:sz w:val="22"/>
            <w:lang w:eastAsia="hr-HR"/>
          </w:rPr>
          <w:tab/>
        </w:r>
        <w:r w:rsidR="00D63D62" w:rsidRPr="006B1D9A">
          <w:rPr>
            <w:rStyle w:val="Hyperlink"/>
            <w:noProof/>
          </w:rPr>
          <w:t>Nacrt ugovora</w:t>
        </w:r>
        <w:r w:rsidR="00D63D62">
          <w:rPr>
            <w:noProof/>
            <w:webHidden/>
          </w:rPr>
          <w:tab/>
        </w:r>
        <w:r w:rsidR="00D63D62">
          <w:rPr>
            <w:noProof/>
            <w:webHidden/>
          </w:rPr>
          <w:fldChar w:fldCharType="begin"/>
        </w:r>
        <w:r w:rsidR="00D63D62">
          <w:rPr>
            <w:noProof/>
            <w:webHidden/>
          </w:rPr>
          <w:instrText xml:space="preserve"> PAGEREF _Toc509165302 \h </w:instrText>
        </w:r>
        <w:r w:rsidR="00D63D62">
          <w:rPr>
            <w:noProof/>
            <w:webHidden/>
          </w:rPr>
        </w:r>
        <w:r w:rsidR="00D63D62">
          <w:rPr>
            <w:noProof/>
            <w:webHidden/>
          </w:rPr>
          <w:fldChar w:fldCharType="separate"/>
        </w:r>
        <w:r w:rsidR="00D17D2D">
          <w:rPr>
            <w:noProof/>
            <w:webHidden/>
          </w:rPr>
          <w:t>40</w:t>
        </w:r>
        <w:r w:rsidR="00D63D62">
          <w:rPr>
            <w:noProof/>
            <w:webHidden/>
          </w:rPr>
          <w:fldChar w:fldCharType="end"/>
        </w:r>
      </w:hyperlink>
    </w:p>
    <w:p w14:paraId="57FCF285" w14:textId="0383D929"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03" w:history="1">
        <w:r w:rsidR="00D63D62" w:rsidRPr="006B1D9A">
          <w:rPr>
            <w:rStyle w:val="Hyperlink"/>
            <w:noProof/>
            <w14:scene3d>
              <w14:camera w14:prst="orthographicFront"/>
              <w14:lightRig w14:rig="threePt" w14:dir="t">
                <w14:rot w14:lat="0" w14:lon="0" w14:rev="0"/>
              </w14:lightRig>
            </w14:scene3d>
          </w:rPr>
          <w:t>7.18.</w:t>
        </w:r>
        <w:r w:rsidR="00D63D62">
          <w:rPr>
            <w:rFonts w:asciiTheme="minorHAnsi" w:eastAsiaTheme="minorEastAsia" w:hAnsiTheme="minorHAnsi" w:cstheme="minorBidi"/>
            <w:noProof/>
            <w:sz w:val="22"/>
            <w:lang w:eastAsia="hr-HR"/>
          </w:rPr>
          <w:tab/>
        </w:r>
        <w:r w:rsidR="00D63D62" w:rsidRPr="006B1D9A">
          <w:rPr>
            <w:rStyle w:val="Hyperlink"/>
            <w:noProof/>
          </w:rPr>
          <w:t>Uvid u ponude</w:t>
        </w:r>
        <w:r w:rsidR="00D63D62">
          <w:rPr>
            <w:noProof/>
            <w:webHidden/>
          </w:rPr>
          <w:tab/>
        </w:r>
        <w:r w:rsidR="00D63D62">
          <w:rPr>
            <w:noProof/>
            <w:webHidden/>
          </w:rPr>
          <w:fldChar w:fldCharType="begin"/>
        </w:r>
        <w:r w:rsidR="00D63D62">
          <w:rPr>
            <w:noProof/>
            <w:webHidden/>
          </w:rPr>
          <w:instrText xml:space="preserve"> PAGEREF _Toc509165303 \h </w:instrText>
        </w:r>
        <w:r w:rsidR="00D63D62">
          <w:rPr>
            <w:noProof/>
            <w:webHidden/>
          </w:rPr>
        </w:r>
        <w:r w:rsidR="00D63D62">
          <w:rPr>
            <w:noProof/>
            <w:webHidden/>
          </w:rPr>
          <w:fldChar w:fldCharType="separate"/>
        </w:r>
        <w:r w:rsidR="00D17D2D">
          <w:rPr>
            <w:noProof/>
            <w:webHidden/>
          </w:rPr>
          <w:t>40</w:t>
        </w:r>
        <w:r w:rsidR="00D63D62">
          <w:rPr>
            <w:noProof/>
            <w:webHidden/>
          </w:rPr>
          <w:fldChar w:fldCharType="end"/>
        </w:r>
      </w:hyperlink>
    </w:p>
    <w:p w14:paraId="1DF0B993" w14:textId="742EBB4E"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04" w:history="1">
        <w:r w:rsidR="00D63D62" w:rsidRPr="006B1D9A">
          <w:rPr>
            <w:rStyle w:val="Hyperlink"/>
            <w:noProof/>
            <w14:scene3d>
              <w14:camera w14:prst="orthographicFront"/>
              <w14:lightRig w14:rig="threePt" w14:dir="t">
                <w14:rot w14:lat="0" w14:lon="0" w14:rev="0"/>
              </w14:lightRig>
            </w14:scene3d>
          </w:rPr>
          <w:t>7.19.</w:t>
        </w:r>
        <w:r w:rsidR="00D63D62">
          <w:rPr>
            <w:rFonts w:asciiTheme="minorHAnsi" w:eastAsiaTheme="minorEastAsia" w:hAnsiTheme="minorHAnsi" w:cstheme="minorBidi"/>
            <w:noProof/>
            <w:sz w:val="22"/>
            <w:lang w:eastAsia="hr-HR"/>
          </w:rPr>
          <w:tab/>
        </w:r>
        <w:r w:rsidR="00D63D62" w:rsidRPr="006B1D9A">
          <w:rPr>
            <w:rStyle w:val="Hyperlink"/>
            <w:noProof/>
          </w:rPr>
          <w:t>Tajnost podataka</w:t>
        </w:r>
        <w:r w:rsidR="00D63D62">
          <w:rPr>
            <w:noProof/>
            <w:webHidden/>
          </w:rPr>
          <w:tab/>
        </w:r>
        <w:r w:rsidR="00D63D62">
          <w:rPr>
            <w:noProof/>
            <w:webHidden/>
          </w:rPr>
          <w:fldChar w:fldCharType="begin"/>
        </w:r>
        <w:r w:rsidR="00D63D62">
          <w:rPr>
            <w:noProof/>
            <w:webHidden/>
          </w:rPr>
          <w:instrText xml:space="preserve"> PAGEREF _Toc509165304 \h </w:instrText>
        </w:r>
        <w:r w:rsidR="00D63D62">
          <w:rPr>
            <w:noProof/>
            <w:webHidden/>
          </w:rPr>
        </w:r>
        <w:r w:rsidR="00D63D62">
          <w:rPr>
            <w:noProof/>
            <w:webHidden/>
          </w:rPr>
          <w:fldChar w:fldCharType="separate"/>
        </w:r>
        <w:r w:rsidR="00D17D2D">
          <w:rPr>
            <w:noProof/>
            <w:webHidden/>
          </w:rPr>
          <w:t>40</w:t>
        </w:r>
        <w:r w:rsidR="00D63D62">
          <w:rPr>
            <w:noProof/>
            <w:webHidden/>
          </w:rPr>
          <w:fldChar w:fldCharType="end"/>
        </w:r>
      </w:hyperlink>
    </w:p>
    <w:p w14:paraId="370C0D67" w14:textId="3FD48F21"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05" w:history="1">
        <w:r w:rsidR="00D63D62" w:rsidRPr="006B1D9A">
          <w:rPr>
            <w:rStyle w:val="Hyperlink"/>
            <w:noProof/>
            <w14:scene3d>
              <w14:camera w14:prst="orthographicFront"/>
              <w14:lightRig w14:rig="threePt" w14:dir="t">
                <w14:rot w14:lat="0" w14:lon="0" w14:rev="0"/>
              </w14:lightRig>
            </w14:scene3d>
          </w:rPr>
          <w:t>7.20.</w:t>
        </w:r>
        <w:r w:rsidR="00D63D62">
          <w:rPr>
            <w:rFonts w:asciiTheme="minorHAnsi" w:eastAsiaTheme="minorEastAsia" w:hAnsiTheme="minorHAnsi" w:cstheme="minorBidi"/>
            <w:noProof/>
            <w:sz w:val="22"/>
            <w:lang w:eastAsia="hr-HR"/>
          </w:rPr>
          <w:tab/>
        </w:r>
        <w:r w:rsidR="00D63D62" w:rsidRPr="006B1D9A">
          <w:rPr>
            <w:rStyle w:val="Hyperlink"/>
            <w:noProof/>
          </w:rPr>
          <w:t>Trošak sudjelovanja i preuzimanje dokumentacije o nabavi</w:t>
        </w:r>
        <w:r w:rsidR="00D63D62">
          <w:rPr>
            <w:noProof/>
            <w:webHidden/>
          </w:rPr>
          <w:tab/>
        </w:r>
        <w:r w:rsidR="00D63D62">
          <w:rPr>
            <w:noProof/>
            <w:webHidden/>
          </w:rPr>
          <w:fldChar w:fldCharType="begin"/>
        </w:r>
        <w:r w:rsidR="00D63D62">
          <w:rPr>
            <w:noProof/>
            <w:webHidden/>
          </w:rPr>
          <w:instrText xml:space="preserve"> PAGEREF _Toc509165305 \h </w:instrText>
        </w:r>
        <w:r w:rsidR="00D63D62">
          <w:rPr>
            <w:noProof/>
            <w:webHidden/>
          </w:rPr>
        </w:r>
        <w:r w:rsidR="00D63D62">
          <w:rPr>
            <w:noProof/>
            <w:webHidden/>
          </w:rPr>
          <w:fldChar w:fldCharType="separate"/>
        </w:r>
        <w:r w:rsidR="00D17D2D">
          <w:rPr>
            <w:noProof/>
            <w:webHidden/>
          </w:rPr>
          <w:t>41</w:t>
        </w:r>
        <w:r w:rsidR="00D63D62">
          <w:rPr>
            <w:noProof/>
            <w:webHidden/>
          </w:rPr>
          <w:fldChar w:fldCharType="end"/>
        </w:r>
      </w:hyperlink>
    </w:p>
    <w:p w14:paraId="646AE974" w14:textId="5883BF20"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06" w:history="1">
        <w:r w:rsidR="00D63D62" w:rsidRPr="006B1D9A">
          <w:rPr>
            <w:rStyle w:val="Hyperlink"/>
            <w:noProof/>
            <w14:scene3d>
              <w14:camera w14:prst="orthographicFront"/>
              <w14:lightRig w14:rig="threePt" w14:dir="t">
                <w14:rot w14:lat="0" w14:lon="0" w14:rev="0"/>
              </w14:lightRig>
            </w14:scene3d>
          </w:rPr>
          <w:t>7.21.</w:t>
        </w:r>
        <w:r w:rsidR="00D63D62">
          <w:rPr>
            <w:rFonts w:asciiTheme="minorHAnsi" w:eastAsiaTheme="minorEastAsia" w:hAnsiTheme="minorHAnsi" w:cstheme="minorBidi"/>
            <w:noProof/>
            <w:sz w:val="22"/>
            <w:lang w:eastAsia="hr-HR"/>
          </w:rPr>
          <w:tab/>
        </w:r>
        <w:r w:rsidR="00D63D62" w:rsidRPr="006B1D9A">
          <w:rPr>
            <w:rStyle w:val="Hyperlink"/>
            <w:noProof/>
          </w:rPr>
          <w:t>Dodatne informacije i objašnjenja te izmjena Dokumentacije o nabavi</w:t>
        </w:r>
        <w:r w:rsidR="00D63D62">
          <w:rPr>
            <w:noProof/>
            <w:webHidden/>
          </w:rPr>
          <w:tab/>
        </w:r>
        <w:r w:rsidR="00D63D62">
          <w:rPr>
            <w:noProof/>
            <w:webHidden/>
          </w:rPr>
          <w:fldChar w:fldCharType="begin"/>
        </w:r>
        <w:r w:rsidR="00D63D62">
          <w:rPr>
            <w:noProof/>
            <w:webHidden/>
          </w:rPr>
          <w:instrText xml:space="preserve"> PAGEREF _Toc509165306 \h </w:instrText>
        </w:r>
        <w:r w:rsidR="00D63D62">
          <w:rPr>
            <w:noProof/>
            <w:webHidden/>
          </w:rPr>
        </w:r>
        <w:r w:rsidR="00D63D62">
          <w:rPr>
            <w:noProof/>
            <w:webHidden/>
          </w:rPr>
          <w:fldChar w:fldCharType="separate"/>
        </w:r>
        <w:r w:rsidR="00D17D2D">
          <w:rPr>
            <w:noProof/>
            <w:webHidden/>
          </w:rPr>
          <w:t>41</w:t>
        </w:r>
        <w:r w:rsidR="00D63D62">
          <w:rPr>
            <w:noProof/>
            <w:webHidden/>
          </w:rPr>
          <w:fldChar w:fldCharType="end"/>
        </w:r>
      </w:hyperlink>
    </w:p>
    <w:p w14:paraId="748AFA74" w14:textId="51481C2B"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07" w:history="1">
        <w:r w:rsidR="00D63D62" w:rsidRPr="006B1D9A">
          <w:rPr>
            <w:rStyle w:val="Hyperlink"/>
            <w:noProof/>
            <w14:scene3d>
              <w14:camera w14:prst="orthographicFront"/>
              <w14:lightRig w14:rig="threePt" w14:dir="t">
                <w14:rot w14:lat="0" w14:lon="0" w14:rev="0"/>
              </w14:lightRig>
            </w14:scene3d>
          </w:rPr>
          <w:t>7.22.</w:t>
        </w:r>
        <w:r w:rsidR="00D63D62">
          <w:rPr>
            <w:rFonts w:asciiTheme="minorHAnsi" w:eastAsiaTheme="minorEastAsia" w:hAnsiTheme="minorHAnsi" w:cstheme="minorBidi"/>
            <w:noProof/>
            <w:sz w:val="22"/>
            <w:lang w:eastAsia="hr-HR"/>
          </w:rPr>
          <w:tab/>
        </w:r>
        <w:r w:rsidR="00D63D62" w:rsidRPr="006B1D9A">
          <w:rPr>
            <w:rStyle w:val="Hyperlink"/>
            <w:noProof/>
          </w:rPr>
          <w:t>Integritet ili načelo savjesnosti i poštenja</w:t>
        </w:r>
        <w:r w:rsidR="00D63D62">
          <w:rPr>
            <w:noProof/>
            <w:webHidden/>
          </w:rPr>
          <w:tab/>
        </w:r>
        <w:r w:rsidR="00D63D62">
          <w:rPr>
            <w:noProof/>
            <w:webHidden/>
          </w:rPr>
          <w:fldChar w:fldCharType="begin"/>
        </w:r>
        <w:r w:rsidR="00D63D62">
          <w:rPr>
            <w:noProof/>
            <w:webHidden/>
          </w:rPr>
          <w:instrText xml:space="preserve"> PAGEREF _Toc509165307 \h </w:instrText>
        </w:r>
        <w:r w:rsidR="00D63D62">
          <w:rPr>
            <w:noProof/>
            <w:webHidden/>
          </w:rPr>
        </w:r>
        <w:r w:rsidR="00D63D62">
          <w:rPr>
            <w:noProof/>
            <w:webHidden/>
          </w:rPr>
          <w:fldChar w:fldCharType="separate"/>
        </w:r>
        <w:r w:rsidR="00D17D2D">
          <w:rPr>
            <w:noProof/>
            <w:webHidden/>
          </w:rPr>
          <w:t>42</w:t>
        </w:r>
        <w:r w:rsidR="00D63D62">
          <w:rPr>
            <w:noProof/>
            <w:webHidden/>
          </w:rPr>
          <w:fldChar w:fldCharType="end"/>
        </w:r>
      </w:hyperlink>
    </w:p>
    <w:p w14:paraId="12B722E3" w14:textId="566D8CE3" w:rsidR="00D63D62" w:rsidRDefault="009C3FE9">
      <w:pPr>
        <w:pStyle w:val="TOC1"/>
        <w:rPr>
          <w:rFonts w:asciiTheme="minorHAnsi" w:eastAsiaTheme="minorEastAsia" w:hAnsiTheme="minorHAnsi" w:cstheme="minorBidi"/>
          <w:b w:val="0"/>
          <w:sz w:val="22"/>
          <w:szCs w:val="22"/>
          <w:lang w:eastAsia="hr-HR"/>
        </w:rPr>
      </w:pPr>
      <w:hyperlink w:anchor="_Toc509165308" w:history="1">
        <w:r w:rsidR="00D63D62" w:rsidRPr="006B1D9A">
          <w:rPr>
            <w:rStyle w:val="Hyperlink"/>
          </w:rPr>
          <w:t>8.</w:t>
        </w:r>
        <w:r w:rsidR="00D63D62">
          <w:rPr>
            <w:rFonts w:asciiTheme="minorHAnsi" w:eastAsiaTheme="minorEastAsia" w:hAnsiTheme="minorHAnsi" w:cstheme="minorBidi"/>
            <w:b w:val="0"/>
            <w:sz w:val="22"/>
            <w:szCs w:val="22"/>
            <w:lang w:eastAsia="hr-HR"/>
          </w:rPr>
          <w:tab/>
        </w:r>
        <w:r w:rsidR="00D63D62" w:rsidRPr="006B1D9A">
          <w:rPr>
            <w:rStyle w:val="Hyperlink"/>
          </w:rPr>
          <w:t>PROJEKTNI ZADATAK</w:t>
        </w:r>
        <w:r w:rsidR="00D63D62">
          <w:rPr>
            <w:webHidden/>
          </w:rPr>
          <w:tab/>
        </w:r>
        <w:r w:rsidR="00D63D62">
          <w:rPr>
            <w:webHidden/>
          </w:rPr>
          <w:fldChar w:fldCharType="begin"/>
        </w:r>
        <w:r w:rsidR="00D63D62">
          <w:rPr>
            <w:webHidden/>
          </w:rPr>
          <w:instrText xml:space="preserve"> PAGEREF _Toc509165308 \h </w:instrText>
        </w:r>
        <w:r w:rsidR="00D63D62">
          <w:rPr>
            <w:webHidden/>
          </w:rPr>
        </w:r>
        <w:r w:rsidR="00D63D62">
          <w:rPr>
            <w:webHidden/>
          </w:rPr>
          <w:fldChar w:fldCharType="separate"/>
        </w:r>
        <w:r w:rsidR="00D17D2D">
          <w:rPr>
            <w:webHidden/>
          </w:rPr>
          <w:t>42</w:t>
        </w:r>
        <w:r w:rsidR="00D63D62">
          <w:rPr>
            <w:webHidden/>
          </w:rPr>
          <w:fldChar w:fldCharType="end"/>
        </w:r>
      </w:hyperlink>
    </w:p>
    <w:p w14:paraId="16C223ED" w14:textId="43C2D68D"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09" w:history="1">
        <w:r w:rsidR="00D63D62" w:rsidRPr="006B1D9A">
          <w:rPr>
            <w:rStyle w:val="Hyperlink"/>
            <w:noProof/>
            <w14:scene3d>
              <w14:camera w14:prst="orthographicFront"/>
              <w14:lightRig w14:rig="threePt" w14:dir="t">
                <w14:rot w14:lat="0" w14:lon="0" w14:rev="0"/>
              </w14:lightRig>
            </w14:scene3d>
          </w:rPr>
          <w:t>8.1.</w:t>
        </w:r>
        <w:r w:rsidR="00D63D62">
          <w:rPr>
            <w:rFonts w:asciiTheme="minorHAnsi" w:eastAsiaTheme="minorEastAsia" w:hAnsiTheme="minorHAnsi" w:cstheme="minorBidi"/>
            <w:noProof/>
            <w:sz w:val="22"/>
            <w:lang w:eastAsia="hr-HR"/>
          </w:rPr>
          <w:tab/>
        </w:r>
        <w:r w:rsidR="00D63D62" w:rsidRPr="006B1D9A">
          <w:rPr>
            <w:rStyle w:val="Hyperlink"/>
            <w:noProof/>
          </w:rPr>
          <w:t>Uvod</w:t>
        </w:r>
        <w:r w:rsidR="00D63D62">
          <w:rPr>
            <w:noProof/>
            <w:webHidden/>
          </w:rPr>
          <w:tab/>
        </w:r>
        <w:r w:rsidR="00D63D62">
          <w:rPr>
            <w:noProof/>
            <w:webHidden/>
          </w:rPr>
          <w:fldChar w:fldCharType="begin"/>
        </w:r>
        <w:r w:rsidR="00D63D62">
          <w:rPr>
            <w:noProof/>
            <w:webHidden/>
          </w:rPr>
          <w:instrText xml:space="preserve"> PAGEREF _Toc509165309 \h </w:instrText>
        </w:r>
        <w:r w:rsidR="00D63D62">
          <w:rPr>
            <w:noProof/>
            <w:webHidden/>
          </w:rPr>
        </w:r>
        <w:r w:rsidR="00D63D62">
          <w:rPr>
            <w:noProof/>
            <w:webHidden/>
          </w:rPr>
          <w:fldChar w:fldCharType="separate"/>
        </w:r>
        <w:r w:rsidR="00D17D2D">
          <w:rPr>
            <w:noProof/>
            <w:webHidden/>
          </w:rPr>
          <w:t>42</w:t>
        </w:r>
        <w:r w:rsidR="00D63D62">
          <w:rPr>
            <w:noProof/>
            <w:webHidden/>
          </w:rPr>
          <w:fldChar w:fldCharType="end"/>
        </w:r>
      </w:hyperlink>
    </w:p>
    <w:p w14:paraId="30E8FD30" w14:textId="24ADC341"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10" w:history="1">
        <w:r w:rsidR="00D63D62" w:rsidRPr="006B1D9A">
          <w:rPr>
            <w:rStyle w:val="Hyperlink"/>
            <w:noProof/>
            <w14:scene3d>
              <w14:camera w14:prst="orthographicFront"/>
              <w14:lightRig w14:rig="threePt" w14:dir="t">
                <w14:rot w14:lat="0" w14:lon="0" w14:rev="0"/>
              </w14:lightRig>
            </w14:scene3d>
          </w:rPr>
          <w:t>8.2.</w:t>
        </w:r>
        <w:r w:rsidR="00D63D62">
          <w:rPr>
            <w:rFonts w:asciiTheme="minorHAnsi" w:eastAsiaTheme="minorEastAsia" w:hAnsiTheme="minorHAnsi" w:cstheme="minorBidi"/>
            <w:noProof/>
            <w:sz w:val="22"/>
            <w:lang w:eastAsia="hr-HR"/>
          </w:rPr>
          <w:tab/>
        </w:r>
        <w:r w:rsidR="00D63D62" w:rsidRPr="006B1D9A">
          <w:rPr>
            <w:rStyle w:val="Hyperlink"/>
            <w:noProof/>
          </w:rPr>
          <w:t>Svrha, ciljevi i očekivani rezultati ugovaranja usluga informiranja, komunikacije i vidljivosti tijekom provedbe Projekta</w:t>
        </w:r>
        <w:r w:rsidR="00D63D62">
          <w:rPr>
            <w:noProof/>
            <w:webHidden/>
          </w:rPr>
          <w:tab/>
        </w:r>
        <w:r w:rsidR="00D63D62">
          <w:rPr>
            <w:noProof/>
            <w:webHidden/>
          </w:rPr>
          <w:fldChar w:fldCharType="begin"/>
        </w:r>
        <w:r w:rsidR="00D63D62">
          <w:rPr>
            <w:noProof/>
            <w:webHidden/>
          </w:rPr>
          <w:instrText xml:space="preserve"> PAGEREF _Toc509165310 \h </w:instrText>
        </w:r>
        <w:r w:rsidR="00D63D62">
          <w:rPr>
            <w:noProof/>
            <w:webHidden/>
          </w:rPr>
        </w:r>
        <w:r w:rsidR="00D63D62">
          <w:rPr>
            <w:noProof/>
            <w:webHidden/>
          </w:rPr>
          <w:fldChar w:fldCharType="separate"/>
        </w:r>
        <w:r w:rsidR="00D17D2D">
          <w:rPr>
            <w:noProof/>
            <w:webHidden/>
          </w:rPr>
          <w:t>43</w:t>
        </w:r>
        <w:r w:rsidR="00D63D62">
          <w:rPr>
            <w:noProof/>
            <w:webHidden/>
          </w:rPr>
          <w:fldChar w:fldCharType="end"/>
        </w:r>
      </w:hyperlink>
    </w:p>
    <w:p w14:paraId="7545D5DA" w14:textId="39285AE6"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11" w:history="1">
        <w:r w:rsidR="00D63D62" w:rsidRPr="006B1D9A">
          <w:rPr>
            <w:rStyle w:val="Hyperlink"/>
            <w:noProof/>
            <w14:scene3d>
              <w14:camera w14:prst="orthographicFront"/>
              <w14:lightRig w14:rig="threePt" w14:dir="t">
                <w14:rot w14:lat="0" w14:lon="0" w14:rev="0"/>
              </w14:lightRig>
            </w14:scene3d>
          </w:rPr>
          <w:t>8.3.</w:t>
        </w:r>
        <w:r w:rsidR="00D63D62">
          <w:rPr>
            <w:rFonts w:asciiTheme="minorHAnsi" w:eastAsiaTheme="minorEastAsia" w:hAnsiTheme="minorHAnsi" w:cstheme="minorBidi"/>
            <w:noProof/>
            <w:sz w:val="22"/>
            <w:lang w:eastAsia="hr-HR"/>
          </w:rPr>
          <w:tab/>
        </w:r>
        <w:r w:rsidR="00D63D62" w:rsidRPr="006B1D9A">
          <w:rPr>
            <w:rStyle w:val="Hyperlink"/>
            <w:noProof/>
          </w:rPr>
          <w:t>Djelokrug rada</w:t>
        </w:r>
        <w:r w:rsidR="00D63D62">
          <w:rPr>
            <w:noProof/>
            <w:webHidden/>
          </w:rPr>
          <w:tab/>
        </w:r>
        <w:r w:rsidR="00D63D62">
          <w:rPr>
            <w:noProof/>
            <w:webHidden/>
          </w:rPr>
          <w:fldChar w:fldCharType="begin"/>
        </w:r>
        <w:r w:rsidR="00D63D62">
          <w:rPr>
            <w:noProof/>
            <w:webHidden/>
          </w:rPr>
          <w:instrText xml:space="preserve"> PAGEREF _Toc509165311 \h </w:instrText>
        </w:r>
        <w:r w:rsidR="00D63D62">
          <w:rPr>
            <w:noProof/>
            <w:webHidden/>
          </w:rPr>
        </w:r>
        <w:r w:rsidR="00D63D62">
          <w:rPr>
            <w:noProof/>
            <w:webHidden/>
          </w:rPr>
          <w:fldChar w:fldCharType="separate"/>
        </w:r>
        <w:r w:rsidR="00D17D2D">
          <w:rPr>
            <w:noProof/>
            <w:webHidden/>
          </w:rPr>
          <w:t>46</w:t>
        </w:r>
        <w:r w:rsidR="00D63D62">
          <w:rPr>
            <w:noProof/>
            <w:webHidden/>
          </w:rPr>
          <w:fldChar w:fldCharType="end"/>
        </w:r>
      </w:hyperlink>
    </w:p>
    <w:p w14:paraId="132A0DF9" w14:textId="5C33EB91"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12" w:history="1">
        <w:r w:rsidR="00D63D62" w:rsidRPr="006B1D9A">
          <w:rPr>
            <w:rStyle w:val="Hyperlink"/>
            <w:noProof/>
            <w14:scene3d>
              <w14:camera w14:prst="orthographicFront"/>
              <w14:lightRig w14:rig="threePt" w14:dir="t">
                <w14:rot w14:lat="0" w14:lon="0" w14:rev="0"/>
              </w14:lightRig>
            </w14:scene3d>
          </w:rPr>
          <w:t>8.4.</w:t>
        </w:r>
        <w:r w:rsidR="00D63D62">
          <w:rPr>
            <w:rFonts w:asciiTheme="minorHAnsi" w:eastAsiaTheme="minorEastAsia" w:hAnsiTheme="minorHAnsi" w:cstheme="minorBidi"/>
            <w:noProof/>
            <w:sz w:val="22"/>
            <w:lang w:eastAsia="hr-HR"/>
          </w:rPr>
          <w:tab/>
        </w:r>
        <w:r w:rsidR="00D63D62" w:rsidRPr="006B1D9A">
          <w:rPr>
            <w:rStyle w:val="Hyperlink"/>
            <w:noProof/>
          </w:rPr>
          <w:t>Izvještavanje u okviru Ugovora</w:t>
        </w:r>
        <w:r w:rsidR="00D63D62">
          <w:rPr>
            <w:noProof/>
            <w:webHidden/>
          </w:rPr>
          <w:tab/>
        </w:r>
        <w:r w:rsidR="00D63D62">
          <w:rPr>
            <w:noProof/>
            <w:webHidden/>
          </w:rPr>
          <w:fldChar w:fldCharType="begin"/>
        </w:r>
        <w:r w:rsidR="00D63D62">
          <w:rPr>
            <w:noProof/>
            <w:webHidden/>
          </w:rPr>
          <w:instrText xml:space="preserve"> PAGEREF _Toc509165312 \h </w:instrText>
        </w:r>
        <w:r w:rsidR="00D63D62">
          <w:rPr>
            <w:noProof/>
            <w:webHidden/>
          </w:rPr>
        </w:r>
        <w:r w:rsidR="00D63D62">
          <w:rPr>
            <w:noProof/>
            <w:webHidden/>
          </w:rPr>
          <w:fldChar w:fldCharType="separate"/>
        </w:r>
        <w:r w:rsidR="00D17D2D">
          <w:rPr>
            <w:noProof/>
            <w:webHidden/>
          </w:rPr>
          <w:t>59</w:t>
        </w:r>
        <w:r w:rsidR="00D63D62">
          <w:rPr>
            <w:noProof/>
            <w:webHidden/>
          </w:rPr>
          <w:fldChar w:fldCharType="end"/>
        </w:r>
      </w:hyperlink>
    </w:p>
    <w:p w14:paraId="4F66D403" w14:textId="4EE0F47D"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13" w:history="1">
        <w:r w:rsidR="00D63D62" w:rsidRPr="006B1D9A">
          <w:rPr>
            <w:rStyle w:val="Hyperlink"/>
            <w:noProof/>
            <w:lang w:val="en-GB"/>
            <w14:scene3d>
              <w14:camera w14:prst="orthographicFront"/>
              <w14:lightRig w14:rig="threePt" w14:dir="t">
                <w14:rot w14:lat="0" w14:lon="0" w14:rev="0"/>
              </w14:lightRig>
            </w14:scene3d>
          </w:rPr>
          <w:t>8.5.</w:t>
        </w:r>
        <w:r w:rsidR="00D63D62">
          <w:rPr>
            <w:rFonts w:asciiTheme="minorHAnsi" w:eastAsiaTheme="minorEastAsia" w:hAnsiTheme="minorHAnsi" w:cstheme="minorBidi"/>
            <w:noProof/>
            <w:sz w:val="22"/>
            <w:lang w:eastAsia="hr-HR"/>
          </w:rPr>
          <w:tab/>
        </w:r>
        <w:r w:rsidR="00D63D62" w:rsidRPr="006B1D9A">
          <w:rPr>
            <w:rStyle w:val="Hyperlink"/>
            <w:noProof/>
          </w:rPr>
          <w:t>Trajanje Ugovora</w:t>
        </w:r>
        <w:r w:rsidR="00D63D62">
          <w:rPr>
            <w:noProof/>
            <w:webHidden/>
          </w:rPr>
          <w:tab/>
        </w:r>
        <w:r w:rsidR="00D63D62">
          <w:rPr>
            <w:noProof/>
            <w:webHidden/>
          </w:rPr>
          <w:fldChar w:fldCharType="begin"/>
        </w:r>
        <w:r w:rsidR="00D63D62">
          <w:rPr>
            <w:noProof/>
            <w:webHidden/>
          </w:rPr>
          <w:instrText xml:space="preserve"> PAGEREF _Toc509165313 \h </w:instrText>
        </w:r>
        <w:r w:rsidR="00D63D62">
          <w:rPr>
            <w:noProof/>
            <w:webHidden/>
          </w:rPr>
        </w:r>
        <w:r w:rsidR="00D63D62">
          <w:rPr>
            <w:noProof/>
            <w:webHidden/>
          </w:rPr>
          <w:fldChar w:fldCharType="separate"/>
        </w:r>
        <w:r w:rsidR="00D17D2D">
          <w:rPr>
            <w:noProof/>
            <w:webHidden/>
          </w:rPr>
          <w:t>59</w:t>
        </w:r>
        <w:r w:rsidR="00D63D62">
          <w:rPr>
            <w:noProof/>
            <w:webHidden/>
          </w:rPr>
          <w:fldChar w:fldCharType="end"/>
        </w:r>
      </w:hyperlink>
    </w:p>
    <w:p w14:paraId="36E046AA" w14:textId="27103EF2" w:rsidR="00D63D62" w:rsidRDefault="009C3FE9">
      <w:pPr>
        <w:pStyle w:val="TOC1"/>
        <w:rPr>
          <w:rFonts w:asciiTheme="minorHAnsi" w:eastAsiaTheme="minorEastAsia" w:hAnsiTheme="minorHAnsi" w:cstheme="minorBidi"/>
          <w:b w:val="0"/>
          <w:sz w:val="22"/>
          <w:szCs w:val="22"/>
          <w:lang w:eastAsia="hr-HR"/>
        </w:rPr>
      </w:pPr>
      <w:hyperlink w:anchor="_Toc509165314" w:history="1">
        <w:r w:rsidR="00D63D62" w:rsidRPr="006B1D9A">
          <w:rPr>
            <w:rStyle w:val="Hyperlink"/>
          </w:rPr>
          <w:t>9.</w:t>
        </w:r>
        <w:r w:rsidR="00D63D62">
          <w:rPr>
            <w:rFonts w:asciiTheme="minorHAnsi" w:eastAsiaTheme="minorEastAsia" w:hAnsiTheme="minorHAnsi" w:cstheme="minorBidi"/>
            <w:b w:val="0"/>
            <w:sz w:val="22"/>
            <w:szCs w:val="22"/>
            <w:lang w:eastAsia="hr-HR"/>
          </w:rPr>
          <w:tab/>
        </w:r>
        <w:r w:rsidR="00D63D62" w:rsidRPr="006B1D9A">
          <w:rPr>
            <w:rStyle w:val="Hyperlink"/>
          </w:rPr>
          <w:t>Ostali zahtjevi</w:t>
        </w:r>
        <w:r w:rsidR="00D63D62">
          <w:rPr>
            <w:webHidden/>
          </w:rPr>
          <w:tab/>
        </w:r>
        <w:r w:rsidR="00D63D62">
          <w:rPr>
            <w:webHidden/>
          </w:rPr>
          <w:fldChar w:fldCharType="begin"/>
        </w:r>
        <w:r w:rsidR="00D63D62">
          <w:rPr>
            <w:webHidden/>
          </w:rPr>
          <w:instrText xml:space="preserve"> PAGEREF _Toc509165314 \h </w:instrText>
        </w:r>
        <w:r w:rsidR="00D63D62">
          <w:rPr>
            <w:webHidden/>
          </w:rPr>
        </w:r>
        <w:r w:rsidR="00D63D62">
          <w:rPr>
            <w:webHidden/>
          </w:rPr>
          <w:fldChar w:fldCharType="separate"/>
        </w:r>
        <w:r w:rsidR="00D17D2D">
          <w:rPr>
            <w:webHidden/>
          </w:rPr>
          <w:t>60</w:t>
        </w:r>
        <w:r w:rsidR="00D63D62">
          <w:rPr>
            <w:webHidden/>
          </w:rPr>
          <w:fldChar w:fldCharType="end"/>
        </w:r>
      </w:hyperlink>
    </w:p>
    <w:p w14:paraId="5503BDD9" w14:textId="354B9418"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15" w:history="1">
        <w:r w:rsidR="00D63D62" w:rsidRPr="006B1D9A">
          <w:rPr>
            <w:rStyle w:val="Hyperlink"/>
            <w:noProof/>
            <w14:scene3d>
              <w14:camera w14:prst="orthographicFront"/>
              <w14:lightRig w14:rig="threePt" w14:dir="t">
                <w14:rot w14:lat="0" w14:lon="0" w14:rev="0"/>
              </w14:lightRig>
            </w14:scene3d>
          </w:rPr>
          <w:t>9.1.</w:t>
        </w:r>
        <w:r w:rsidR="00D63D62">
          <w:rPr>
            <w:rFonts w:asciiTheme="minorHAnsi" w:eastAsiaTheme="minorEastAsia" w:hAnsiTheme="minorHAnsi" w:cstheme="minorBidi"/>
            <w:noProof/>
            <w:sz w:val="22"/>
            <w:lang w:eastAsia="hr-HR"/>
          </w:rPr>
          <w:tab/>
        </w:r>
        <w:r w:rsidR="00D63D62" w:rsidRPr="006B1D9A">
          <w:rPr>
            <w:rStyle w:val="Hyperlink"/>
            <w:noProof/>
          </w:rPr>
          <w:t>Stručno osoblje</w:t>
        </w:r>
        <w:r w:rsidR="00D63D62">
          <w:rPr>
            <w:noProof/>
            <w:webHidden/>
          </w:rPr>
          <w:tab/>
        </w:r>
        <w:r w:rsidR="00D63D62">
          <w:rPr>
            <w:noProof/>
            <w:webHidden/>
          </w:rPr>
          <w:fldChar w:fldCharType="begin"/>
        </w:r>
        <w:r w:rsidR="00D63D62">
          <w:rPr>
            <w:noProof/>
            <w:webHidden/>
          </w:rPr>
          <w:instrText xml:space="preserve"> PAGEREF _Toc509165315 \h </w:instrText>
        </w:r>
        <w:r w:rsidR="00D63D62">
          <w:rPr>
            <w:noProof/>
            <w:webHidden/>
          </w:rPr>
        </w:r>
        <w:r w:rsidR="00D63D62">
          <w:rPr>
            <w:noProof/>
            <w:webHidden/>
          </w:rPr>
          <w:fldChar w:fldCharType="separate"/>
        </w:r>
        <w:r w:rsidR="00D17D2D">
          <w:rPr>
            <w:noProof/>
            <w:webHidden/>
          </w:rPr>
          <w:t>60</w:t>
        </w:r>
        <w:r w:rsidR="00D63D62">
          <w:rPr>
            <w:noProof/>
            <w:webHidden/>
          </w:rPr>
          <w:fldChar w:fldCharType="end"/>
        </w:r>
      </w:hyperlink>
    </w:p>
    <w:p w14:paraId="0B9722B9" w14:textId="2F7D2FD1"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16" w:history="1">
        <w:r w:rsidR="00D63D62" w:rsidRPr="006B1D9A">
          <w:rPr>
            <w:rStyle w:val="Hyperlink"/>
            <w:noProof/>
            <w14:scene3d>
              <w14:camera w14:prst="orthographicFront"/>
              <w14:lightRig w14:rig="threePt" w14:dir="t">
                <w14:rot w14:lat="0" w14:lon="0" w14:rev="0"/>
              </w14:lightRig>
            </w14:scene3d>
          </w:rPr>
          <w:t>9.2.</w:t>
        </w:r>
        <w:r w:rsidR="00D63D62">
          <w:rPr>
            <w:rFonts w:asciiTheme="minorHAnsi" w:eastAsiaTheme="minorEastAsia" w:hAnsiTheme="minorHAnsi" w:cstheme="minorBidi"/>
            <w:noProof/>
            <w:sz w:val="22"/>
            <w:lang w:eastAsia="hr-HR"/>
          </w:rPr>
          <w:tab/>
        </w:r>
        <w:r w:rsidR="00D63D62" w:rsidRPr="006B1D9A">
          <w:rPr>
            <w:rStyle w:val="Hyperlink"/>
            <w:noProof/>
          </w:rPr>
          <w:t>Neključni stručnjaci:</w:t>
        </w:r>
        <w:r w:rsidR="00D63D62">
          <w:rPr>
            <w:noProof/>
            <w:webHidden/>
          </w:rPr>
          <w:tab/>
        </w:r>
        <w:r w:rsidR="00D63D62">
          <w:rPr>
            <w:noProof/>
            <w:webHidden/>
          </w:rPr>
          <w:fldChar w:fldCharType="begin"/>
        </w:r>
        <w:r w:rsidR="00D63D62">
          <w:rPr>
            <w:noProof/>
            <w:webHidden/>
          </w:rPr>
          <w:instrText xml:space="preserve"> PAGEREF _Toc509165316 \h </w:instrText>
        </w:r>
        <w:r w:rsidR="00D63D62">
          <w:rPr>
            <w:noProof/>
            <w:webHidden/>
          </w:rPr>
        </w:r>
        <w:r w:rsidR="00D63D62">
          <w:rPr>
            <w:noProof/>
            <w:webHidden/>
          </w:rPr>
          <w:fldChar w:fldCharType="separate"/>
        </w:r>
        <w:r w:rsidR="00D17D2D">
          <w:rPr>
            <w:noProof/>
            <w:webHidden/>
          </w:rPr>
          <w:t>61</w:t>
        </w:r>
        <w:r w:rsidR="00D63D62">
          <w:rPr>
            <w:noProof/>
            <w:webHidden/>
          </w:rPr>
          <w:fldChar w:fldCharType="end"/>
        </w:r>
      </w:hyperlink>
    </w:p>
    <w:p w14:paraId="401BD478" w14:textId="70A02942"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17" w:history="1">
        <w:r w:rsidR="00D63D62" w:rsidRPr="006B1D9A">
          <w:rPr>
            <w:rStyle w:val="Hyperlink"/>
            <w:noProof/>
            <w14:scene3d>
              <w14:camera w14:prst="orthographicFront"/>
              <w14:lightRig w14:rig="threePt" w14:dir="t">
                <w14:rot w14:lat="0" w14:lon="0" w14:rev="0"/>
              </w14:lightRig>
            </w14:scene3d>
          </w:rPr>
          <w:t>9.3.</w:t>
        </w:r>
        <w:r w:rsidR="00D63D62">
          <w:rPr>
            <w:rFonts w:asciiTheme="minorHAnsi" w:eastAsiaTheme="minorEastAsia" w:hAnsiTheme="minorHAnsi" w:cstheme="minorBidi"/>
            <w:noProof/>
            <w:sz w:val="22"/>
            <w:lang w:eastAsia="hr-HR"/>
          </w:rPr>
          <w:tab/>
        </w:r>
        <w:r w:rsidR="00D63D62" w:rsidRPr="006B1D9A">
          <w:rPr>
            <w:rStyle w:val="Hyperlink"/>
            <w:noProof/>
          </w:rPr>
          <w:t>Sadržaji koje osigurava Izvršitelj</w:t>
        </w:r>
        <w:r w:rsidR="00D63D62">
          <w:rPr>
            <w:noProof/>
            <w:webHidden/>
          </w:rPr>
          <w:tab/>
        </w:r>
        <w:r w:rsidR="00D63D62">
          <w:rPr>
            <w:noProof/>
            <w:webHidden/>
          </w:rPr>
          <w:fldChar w:fldCharType="begin"/>
        </w:r>
        <w:r w:rsidR="00D63D62">
          <w:rPr>
            <w:noProof/>
            <w:webHidden/>
          </w:rPr>
          <w:instrText xml:space="preserve"> PAGEREF _Toc509165317 \h </w:instrText>
        </w:r>
        <w:r w:rsidR="00D63D62">
          <w:rPr>
            <w:noProof/>
            <w:webHidden/>
          </w:rPr>
        </w:r>
        <w:r w:rsidR="00D63D62">
          <w:rPr>
            <w:noProof/>
            <w:webHidden/>
          </w:rPr>
          <w:fldChar w:fldCharType="separate"/>
        </w:r>
        <w:r w:rsidR="00D17D2D">
          <w:rPr>
            <w:noProof/>
            <w:webHidden/>
          </w:rPr>
          <w:t>61</w:t>
        </w:r>
        <w:r w:rsidR="00D63D62">
          <w:rPr>
            <w:noProof/>
            <w:webHidden/>
          </w:rPr>
          <w:fldChar w:fldCharType="end"/>
        </w:r>
      </w:hyperlink>
    </w:p>
    <w:p w14:paraId="06B2E174" w14:textId="4B5BBBFE"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18" w:history="1">
        <w:r w:rsidR="00D63D62" w:rsidRPr="006B1D9A">
          <w:rPr>
            <w:rStyle w:val="Hyperlink"/>
            <w:noProof/>
            <w14:scene3d>
              <w14:camera w14:prst="orthographicFront"/>
              <w14:lightRig w14:rig="threePt" w14:dir="t">
                <w14:rot w14:lat="0" w14:lon="0" w14:rev="0"/>
              </w14:lightRig>
            </w14:scene3d>
          </w:rPr>
          <w:t>9.4.</w:t>
        </w:r>
        <w:r w:rsidR="00D63D62">
          <w:rPr>
            <w:rFonts w:asciiTheme="minorHAnsi" w:eastAsiaTheme="minorEastAsia" w:hAnsiTheme="minorHAnsi" w:cstheme="minorBidi"/>
            <w:noProof/>
            <w:sz w:val="22"/>
            <w:lang w:eastAsia="hr-HR"/>
          </w:rPr>
          <w:tab/>
        </w:r>
        <w:r w:rsidR="00D63D62" w:rsidRPr="006B1D9A">
          <w:rPr>
            <w:rStyle w:val="Hyperlink"/>
            <w:noProof/>
          </w:rPr>
          <w:t>Sadržaji koje pruža Naručitelj i / ili ostale strane</w:t>
        </w:r>
        <w:r w:rsidR="00D63D62">
          <w:rPr>
            <w:noProof/>
            <w:webHidden/>
          </w:rPr>
          <w:tab/>
        </w:r>
        <w:r w:rsidR="00D63D62">
          <w:rPr>
            <w:noProof/>
            <w:webHidden/>
          </w:rPr>
          <w:fldChar w:fldCharType="begin"/>
        </w:r>
        <w:r w:rsidR="00D63D62">
          <w:rPr>
            <w:noProof/>
            <w:webHidden/>
          </w:rPr>
          <w:instrText xml:space="preserve"> PAGEREF _Toc509165318 \h </w:instrText>
        </w:r>
        <w:r w:rsidR="00D63D62">
          <w:rPr>
            <w:noProof/>
            <w:webHidden/>
          </w:rPr>
        </w:r>
        <w:r w:rsidR="00D63D62">
          <w:rPr>
            <w:noProof/>
            <w:webHidden/>
          </w:rPr>
          <w:fldChar w:fldCharType="separate"/>
        </w:r>
        <w:r w:rsidR="00D17D2D">
          <w:rPr>
            <w:noProof/>
            <w:webHidden/>
          </w:rPr>
          <w:t>62</w:t>
        </w:r>
        <w:r w:rsidR="00D63D62">
          <w:rPr>
            <w:noProof/>
            <w:webHidden/>
          </w:rPr>
          <w:fldChar w:fldCharType="end"/>
        </w:r>
      </w:hyperlink>
    </w:p>
    <w:p w14:paraId="177FDB29" w14:textId="1947D239"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19" w:history="1">
        <w:r w:rsidR="00D63D62" w:rsidRPr="006B1D9A">
          <w:rPr>
            <w:rStyle w:val="Hyperlink"/>
            <w:noProof/>
            <w14:scene3d>
              <w14:camera w14:prst="orthographicFront"/>
              <w14:lightRig w14:rig="threePt" w14:dir="t">
                <w14:rot w14:lat="0" w14:lon="0" w14:rev="0"/>
              </w14:lightRig>
            </w14:scene3d>
          </w:rPr>
          <w:t>9.5.</w:t>
        </w:r>
        <w:r w:rsidR="00D63D62">
          <w:rPr>
            <w:rFonts w:asciiTheme="minorHAnsi" w:eastAsiaTheme="minorEastAsia" w:hAnsiTheme="minorHAnsi" w:cstheme="minorBidi"/>
            <w:noProof/>
            <w:sz w:val="22"/>
            <w:lang w:eastAsia="hr-HR"/>
          </w:rPr>
          <w:tab/>
        </w:r>
        <w:r w:rsidR="00D63D62" w:rsidRPr="006B1D9A">
          <w:rPr>
            <w:rStyle w:val="Hyperlink"/>
            <w:noProof/>
          </w:rPr>
          <w:t>Oprema</w:t>
        </w:r>
        <w:r w:rsidR="00D63D62">
          <w:rPr>
            <w:noProof/>
            <w:webHidden/>
          </w:rPr>
          <w:tab/>
        </w:r>
        <w:r w:rsidR="00D63D62">
          <w:rPr>
            <w:noProof/>
            <w:webHidden/>
          </w:rPr>
          <w:fldChar w:fldCharType="begin"/>
        </w:r>
        <w:r w:rsidR="00D63D62">
          <w:rPr>
            <w:noProof/>
            <w:webHidden/>
          </w:rPr>
          <w:instrText xml:space="preserve"> PAGEREF _Toc509165319 \h </w:instrText>
        </w:r>
        <w:r w:rsidR="00D63D62">
          <w:rPr>
            <w:noProof/>
            <w:webHidden/>
          </w:rPr>
        </w:r>
        <w:r w:rsidR="00D63D62">
          <w:rPr>
            <w:noProof/>
            <w:webHidden/>
          </w:rPr>
          <w:fldChar w:fldCharType="separate"/>
        </w:r>
        <w:r w:rsidR="00D17D2D">
          <w:rPr>
            <w:noProof/>
            <w:webHidden/>
          </w:rPr>
          <w:t>62</w:t>
        </w:r>
        <w:r w:rsidR="00D63D62">
          <w:rPr>
            <w:noProof/>
            <w:webHidden/>
          </w:rPr>
          <w:fldChar w:fldCharType="end"/>
        </w:r>
      </w:hyperlink>
    </w:p>
    <w:p w14:paraId="1F077A54" w14:textId="73588B1A" w:rsidR="00D63D62" w:rsidRDefault="009C3FE9">
      <w:pPr>
        <w:pStyle w:val="TOC2"/>
        <w:tabs>
          <w:tab w:val="left" w:pos="960"/>
          <w:tab w:val="right" w:leader="dot" w:pos="9060"/>
        </w:tabs>
        <w:rPr>
          <w:rFonts w:asciiTheme="minorHAnsi" w:eastAsiaTheme="minorEastAsia" w:hAnsiTheme="minorHAnsi" w:cstheme="minorBidi"/>
          <w:noProof/>
          <w:sz w:val="22"/>
          <w:lang w:eastAsia="hr-HR"/>
        </w:rPr>
      </w:pPr>
      <w:hyperlink w:anchor="_Toc509165320" w:history="1">
        <w:r w:rsidR="00D63D62" w:rsidRPr="006B1D9A">
          <w:rPr>
            <w:rStyle w:val="Hyperlink"/>
            <w:noProof/>
            <w14:scene3d>
              <w14:camera w14:prst="orthographicFront"/>
              <w14:lightRig w14:rig="threePt" w14:dir="t">
                <w14:rot w14:lat="0" w14:lon="0" w14:rev="0"/>
              </w14:lightRig>
            </w14:scene3d>
          </w:rPr>
          <w:t>9.6.</w:t>
        </w:r>
        <w:r w:rsidR="00D63D62">
          <w:rPr>
            <w:rFonts w:asciiTheme="minorHAnsi" w:eastAsiaTheme="minorEastAsia" w:hAnsiTheme="minorHAnsi" w:cstheme="minorBidi"/>
            <w:noProof/>
            <w:sz w:val="22"/>
            <w:lang w:eastAsia="hr-HR"/>
          </w:rPr>
          <w:tab/>
        </w:r>
        <w:r w:rsidR="00D63D62" w:rsidRPr="006B1D9A">
          <w:rPr>
            <w:rStyle w:val="Hyperlink"/>
            <w:noProof/>
          </w:rPr>
          <w:t>Komunikacija</w:t>
        </w:r>
        <w:r w:rsidR="00D63D62">
          <w:rPr>
            <w:noProof/>
            <w:webHidden/>
          </w:rPr>
          <w:tab/>
        </w:r>
        <w:r w:rsidR="00D63D62">
          <w:rPr>
            <w:noProof/>
            <w:webHidden/>
          </w:rPr>
          <w:fldChar w:fldCharType="begin"/>
        </w:r>
        <w:r w:rsidR="00D63D62">
          <w:rPr>
            <w:noProof/>
            <w:webHidden/>
          </w:rPr>
          <w:instrText xml:space="preserve"> PAGEREF _Toc509165320 \h </w:instrText>
        </w:r>
        <w:r w:rsidR="00D63D62">
          <w:rPr>
            <w:noProof/>
            <w:webHidden/>
          </w:rPr>
        </w:r>
        <w:r w:rsidR="00D63D62">
          <w:rPr>
            <w:noProof/>
            <w:webHidden/>
          </w:rPr>
          <w:fldChar w:fldCharType="separate"/>
        </w:r>
        <w:r w:rsidR="00D17D2D">
          <w:rPr>
            <w:noProof/>
            <w:webHidden/>
          </w:rPr>
          <w:t>62</w:t>
        </w:r>
        <w:r w:rsidR="00D63D62">
          <w:rPr>
            <w:noProof/>
            <w:webHidden/>
          </w:rPr>
          <w:fldChar w:fldCharType="end"/>
        </w:r>
      </w:hyperlink>
    </w:p>
    <w:p w14:paraId="7CECB876" w14:textId="26DD5FB4" w:rsidR="00D63D62" w:rsidRDefault="009C3FE9">
      <w:pPr>
        <w:pStyle w:val="TOC1"/>
        <w:rPr>
          <w:rFonts w:asciiTheme="minorHAnsi" w:eastAsiaTheme="minorEastAsia" w:hAnsiTheme="minorHAnsi" w:cstheme="minorBidi"/>
          <w:b w:val="0"/>
          <w:sz w:val="22"/>
          <w:szCs w:val="22"/>
          <w:lang w:eastAsia="hr-HR"/>
        </w:rPr>
      </w:pPr>
      <w:hyperlink w:anchor="_Toc509165321" w:history="1">
        <w:r w:rsidR="00D63D62" w:rsidRPr="006B1D9A">
          <w:rPr>
            <w:rStyle w:val="Hyperlink"/>
          </w:rPr>
          <w:t>10.</w:t>
        </w:r>
        <w:r w:rsidR="00D63D62">
          <w:rPr>
            <w:rFonts w:asciiTheme="minorHAnsi" w:eastAsiaTheme="minorEastAsia" w:hAnsiTheme="minorHAnsi" w:cstheme="minorBidi"/>
            <w:b w:val="0"/>
            <w:sz w:val="22"/>
            <w:szCs w:val="22"/>
            <w:lang w:eastAsia="hr-HR"/>
          </w:rPr>
          <w:tab/>
        </w:r>
        <w:r w:rsidR="00D63D62" w:rsidRPr="006B1D9A">
          <w:rPr>
            <w:rStyle w:val="Hyperlink"/>
          </w:rPr>
          <w:t>OBRAZAC 1. Izjava o nekažnjavanju za gospodarski subjekt – poslovni nastan u Republici Hrvatskoj</w:t>
        </w:r>
        <w:r w:rsidR="00D63D62">
          <w:rPr>
            <w:webHidden/>
          </w:rPr>
          <w:tab/>
        </w:r>
        <w:r w:rsidR="00D63D62">
          <w:rPr>
            <w:webHidden/>
          </w:rPr>
          <w:fldChar w:fldCharType="begin"/>
        </w:r>
        <w:r w:rsidR="00D63D62">
          <w:rPr>
            <w:webHidden/>
          </w:rPr>
          <w:instrText xml:space="preserve"> PAGEREF _Toc509165321 \h </w:instrText>
        </w:r>
        <w:r w:rsidR="00D63D62">
          <w:rPr>
            <w:webHidden/>
          </w:rPr>
        </w:r>
        <w:r w:rsidR="00D63D62">
          <w:rPr>
            <w:webHidden/>
          </w:rPr>
          <w:fldChar w:fldCharType="separate"/>
        </w:r>
        <w:r w:rsidR="00D17D2D">
          <w:rPr>
            <w:webHidden/>
          </w:rPr>
          <w:t>64</w:t>
        </w:r>
        <w:r w:rsidR="00D63D62">
          <w:rPr>
            <w:webHidden/>
          </w:rPr>
          <w:fldChar w:fldCharType="end"/>
        </w:r>
      </w:hyperlink>
    </w:p>
    <w:p w14:paraId="206D7FCE" w14:textId="15AD4E97" w:rsidR="00D63D62" w:rsidRDefault="009C3FE9">
      <w:pPr>
        <w:pStyle w:val="TOC1"/>
        <w:rPr>
          <w:rFonts w:asciiTheme="minorHAnsi" w:eastAsiaTheme="minorEastAsia" w:hAnsiTheme="minorHAnsi" w:cstheme="minorBidi"/>
          <w:b w:val="0"/>
          <w:sz w:val="22"/>
          <w:szCs w:val="22"/>
          <w:lang w:eastAsia="hr-HR"/>
        </w:rPr>
      </w:pPr>
      <w:hyperlink w:anchor="_Toc509165322" w:history="1">
        <w:r w:rsidR="00D63D62" w:rsidRPr="006B1D9A">
          <w:rPr>
            <w:rStyle w:val="Hyperlink"/>
          </w:rPr>
          <w:t>11.</w:t>
        </w:r>
        <w:r w:rsidR="00D63D62">
          <w:rPr>
            <w:rFonts w:asciiTheme="minorHAnsi" w:eastAsiaTheme="minorEastAsia" w:hAnsiTheme="minorHAnsi" w:cstheme="minorBidi"/>
            <w:b w:val="0"/>
            <w:sz w:val="22"/>
            <w:szCs w:val="22"/>
            <w:lang w:eastAsia="hr-HR"/>
          </w:rPr>
          <w:tab/>
        </w:r>
        <w:r w:rsidR="00D63D62" w:rsidRPr="006B1D9A">
          <w:rPr>
            <w:rStyle w:val="Hyperlink"/>
          </w:rPr>
          <w:t>OBRAZAC 2. Izjava o nekažnjavanju za gospodarski subjekt – poslovni nastan izvan Republike Hrvatske</w:t>
        </w:r>
        <w:r w:rsidR="00D63D62">
          <w:rPr>
            <w:webHidden/>
          </w:rPr>
          <w:tab/>
        </w:r>
        <w:r w:rsidR="00D63D62">
          <w:rPr>
            <w:webHidden/>
          </w:rPr>
          <w:fldChar w:fldCharType="begin"/>
        </w:r>
        <w:r w:rsidR="00D63D62">
          <w:rPr>
            <w:webHidden/>
          </w:rPr>
          <w:instrText xml:space="preserve"> PAGEREF _Toc509165322 \h </w:instrText>
        </w:r>
        <w:r w:rsidR="00D63D62">
          <w:rPr>
            <w:webHidden/>
          </w:rPr>
        </w:r>
        <w:r w:rsidR="00D63D62">
          <w:rPr>
            <w:webHidden/>
          </w:rPr>
          <w:fldChar w:fldCharType="separate"/>
        </w:r>
        <w:r w:rsidR="00D17D2D">
          <w:rPr>
            <w:webHidden/>
          </w:rPr>
          <w:t>66</w:t>
        </w:r>
        <w:r w:rsidR="00D63D62">
          <w:rPr>
            <w:webHidden/>
          </w:rPr>
          <w:fldChar w:fldCharType="end"/>
        </w:r>
      </w:hyperlink>
    </w:p>
    <w:p w14:paraId="23CCBBE8" w14:textId="34ACB44C" w:rsidR="00D63D62" w:rsidRDefault="009C3FE9">
      <w:pPr>
        <w:pStyle w:val="TOC1"/>
        <w:rPr>
          <w:rFonts w:asciiTheme="minorHAnsi" w:eastAsiaTheme="minorEastAsia" w:hAnsiTheme="minorHAnsi" w:cstheme="minorBidi"/>
          <w:b w:val="0"/>
          <w:sz w:val="22"/>
          <w:szCs w:val="22"/>
          <w:lang w:eastAsia="hr-HR"/>
        </w:rPr>
      </w:pPr>
      <w:hyperlink w:anchor="_Toc509165323" w:history="1">
        <w:r w:rsidR="00D63D62" w:rsidRPr="006B1D9A">
          <w:rPr>
            <w:rStyle w:val="Hyperlink"/>
          </w:rPr>
          <w:t>12.</w:t>
        </w:r>
        <w:r w:rsidR="00D63D62">
          <w:rPr>
            <w:rFonts w:asciiTheme="minorHAnsi" w:eastAsiaTheme="minorEastAsia" w:hAnsiTheme="minorHAnsi" w:cstheme="minorBidi"/>
            <w:b w:val="0"/>
            <w:sz w:val="22"/>
            <w:szCs w:val="22"/>
            <w:lang w:eastAsia="hr-HR"/>
          </w:rPr>
          <w:tab/>
        </w:r>
        <w:r w:rsidR="00D63D62" w:rsidRPr="006B1D9A">
          <w:rPr>
            <w:rStyle w:val="Hyperlink"/>
          </w:rPr>
          <w:t>OBRAZAC 3. Izjava o nepostojanju okolnosti iz članka 252. stavak 1. točka 2. – poslovni nastan izvan Republike Hrvatske</w:t>
        </w:r>
        <w:r w:rsidR="00D63D62">
          <w:rPr>
            <w:webHidden/>
          </w:rPr>
          <w:tab/>
        </w:r>
        <w:r w:rsidR="00D63D62">
          <w:rPr>
            <w:webHidden/>
          </w:rPr>
          <w:fldChar w:fldCharType="begin"/>
        </w:r>
        <w:r w:rsidR="00D63D62">
          <w:rPr>
            <w:webHidden/>
          </w:rPr>
          <w:instrText xml:space="preserve"> PAGEREF _Toc509165323 \h </w:instrText>
        </w:r>
        <w:r w:rsidR="00D63D62">
          <w:rPr>
            <w:webHidden/>
          </w:rPr>
        </w:r>
        <w:r w:rsidR="00D63D62">
          <w:rPr>
            <w:webHidden/>
          </w:rPr>
          <w:fldChar w:fldCharType="separate"/>
        </w:r>
        <w:r w:rsidR="00D17D2D">
          <w:rPr>
            <w:webHidden/>
          </w:rPr>
          <w:t>68</w:t>
        </w:r>
        <w:r w:rsidR="00D63D62">
          <w:rPr>
            <w:webHidden/>
          </w:rPr>
          <w:fldChar w:fldCharType="end"/>
        </w:r>
      </w:hyperlink>
    </w:p>
    <w:p w14:paraId="0051845C" w14:textId="608D9F59" w:rsidR="00D63D62" w:rsidRDefault="009C3FE9">
      <w:pPr>
        <w:pStyle w:val="TOC1"/>
        <w:rPr>
          <w:rFonts w:asciiTheme="minorHAnsi" w:eastAsiaTheme="minorEastAsia" w:hAnsiTheme="minorHAnsi" w:cstheme="minorBidi"/>
          <w:b w:val="0"/>
          <w:sz w:val="22"/>
          <w:szCs w:val="22"/>
          <w:lang w:eastAsia="hr-HR"/>
        </w:rPr>
      </w:pPr>
      <w:hyperlink w:anchor="_Toc509165324" w:history="1">
        <w:r w:rsidR="00D63D62" w:rsidRPr="006B1D9A">
          <w:rPr>
            <w:rStyle w:val="Hyperlink"/>
          </w:rPr>
          <w:t>13.</w:t>
        </w:r>
        <w:r w:rsidR="00D63D62">
          <w:rPr>
            <w:rFonts w:asciiTheme="minorHAnsi" w:eastAsiaTheme="minorEastAsia" w:hAnsiTheme="minorHAnsi" w:cstheme="minorBidi"/>
            <w:b w:val="0"/>
            <w:sz w:val="22"/>
            <w:szCs w:val="22"/>
            <w:lang w:eastAsia="hr-HR"/>
          </w:rPr>
          <w:tab/>
        </w:r>
        <w:r w:rsidR="00D63D62" w:rsidRPr="006B1D9A">
          <w:rPr>
            <w:rStyle w:val="Hyperlink"/>
          </w:rPr>
          <w:t>OBRAZAC 4. Izjava o nepostojanju okolnosti iz članka 254. stavak 1. točka 2. – poslovni nastan u Republici Hrvatskoj ili u državi poslovnog nastana gospodarskog subjekta</w:t>
        </w:r>
        <w:r w:rsidR="00D63D62">
          <w:rPr>
            <w:webHidden/>
          </w:rPr>
          <w:tab/>
        </w:r>
        <w:r w:rsidR="00D63D62">
          <w:rPr>
            <w:webHidden/>
          </w:rPr>
          <w:fldChar w:fldCharType="begin"/>
        </w:r>
        <w:r w:rsidR="00D63D62">
          <w:rPr>
            <w:webHidden/>
          </w:rPr>
          <w:instrText xml:space="preserve"> PAGEREF _Toc509165324 \h </w:instrText>
        </w:r>
        <w:r w:rsidR="00D63D62">
          <w:rPr>
            <w:webHidden/>
          </w:rPr>
        </w:r>
        <w:r w:rsidR="00D63D62">
          <w:rPr>
            <w:webHidden/>
          </w:rPr>
          <w:fldChar w:fldCharType="separate"/>
        </w:r>
        <w:r w:rsidR="00D17D2D">
          <w:rPr>
            <w:webHidden/>
          </w:rPr>
          <w:t>69</w:t>
        </w:r>
        <w:r w:rsidR="00D63D62">
          <w:rPr>
            <w:webHidden/>
          </w:rPr>
          <w:fldChar w:fldCharType="end"/>
        </w:r>
      </w:hyperlink>
    </w:p>
    <w:p w14:paraId="524F5F10" w14:textId="34270E12" w:rsidR="00D63D62" w:rsidRDefault="009C3FE9">
      <w:pPr>
        <w:pStyle w:val="TOC1"/>
        <w:rPr>
          <w:rFonts w:asciiTheme="minorHAnsi" w:eastAsiaTheme="minorEastAsia" w:hAnsiTheme="minorHAnsi" w:cstheme="minorBidi"/>
          <w:b w:val="0"/>
          <w:sz w:val="22"/>
          <w:szCs w:val="22"/>
          <w:lang w:eastAsia="hr-HR"/>
        </w:rPr>
      </w:pPr>
      <w:hyperlink w:anchor="_Toc509165325" w:history="1">
        <w:r w:rsidR="00D63D62" w:rsidRPr="006B1D9A">
          <w:rPr>
            <w:rStyle w:val="Hyperlink"/>
          </w:rPr>
          <w:t>14.</w:t>
        </w:r>
        <w:r w:rsidR="00D63D62">
          <w:rPr>
            <w:rFonts w:asciiTheme="minorHAnsi" w:eastAsiaTheme="minorEastAsia" w:hAnsiTheme="minorHAnsi" w:cstheme="minorBidi"/>
            <w:b w:val="0"/>
            <w:sz w:val="22"/>
            <w:szCs w:val="22"/>
            <w:lang w:eastAsia="hr-HR"/>
          </w:rPr>
          <w:tab/>
        </w:r>
        <w:r w:rsidR="00D63D62" w:rsidRPr="006B1D9A">
          <w:rPr>
            <w:rStyle w:val="Hyperlink"/>
          </w:rPr>
          <w:t>OBRAZAC 5. Izjava o integritetu</w:t>
        </w:r>
        <w:r w:rsidR="00D63D62">
          <w:rPr>
            <w:webHidden/>
          </w:rPr>
          <w:tab/>
        </w:r>
        <w:r w:rsidR="00D63D62">
          <w:rPr>
            <w:webHidden/>
          </w:rPr>
          <w:fldChar w:fldCharType="begin"/>
        </w:r>
        <w:r w:rsidR="00D63D62">
          <w:rPr>
            <w:webHidden/>
          </w:rPr>
          <w:instrText xml:space="preserve"> PAGEREF _Toc509165325 \h </w:instrText>
        </w:r>
        <w:r w:rsidR="00D63D62">
          <w:rPr>
            <w:webHidden/>
          </w:rPr>
        </w:r>
        <w:r w:rsidR="00D63D62">
          <w:rPr>
            <w:webHidden/>
          </w:rPr>
          <w:fldChar w:fldCharType="separate"/>
        </w:r>
        <w:r w:rsidR="00D17D2D">
          <w:rPr>
            <w:webHidden/>
          </w:rPr>
          <w:t>70</w:t>
        </w:r>
        <w:r w:rsidR="00D63D62">
          <w:rPr>
            <w:webHidden/>
          </w:rPr>
          <w:fldChar w:fldCharType="end"/>
        </w:r>
      </w:hyperlink>
    </w:p>
    <w:p w14:paraId="49FED802" w14:textId="5953A23A" w:rsidR="00D63D62" w:rsidRDefault="009C3FE9">
      <w:pPr>
        <w:pStyle w:val="TOC1"/>
        <w:rPr>
          <w:rFonts w:asciiTheme="minorHAnsi" w:eastAsiaTheme="minorEastAsia" w:hAnsiTheme="minorHAnsi" w:cstheme="minorBidi"/>
          <w:b w:val="0"/>
          <w:sz w:val="22"/>
          <w:szCs w:val="22"/>
          <w:lang w:eastAsia="hr-HR"/>
        </w:rPr>
      </w:pPr>
      <w:hyperlink w:anchor="_Toc509165326" w:history="1">
        <w:r w:rsidR="00D63D62" w:rsidRPr="006B1D9A">
          <w:rPr>
            <w:rStyle w:val="Hyperlink"/>
          </w:rPr>
          <w:t>15.</w:t>
        </w:r>
        <w:r w:rsidR="00D63D62">
          <w:rPr>
            <w:rFonts w:asciiTheme="minorHAnsi" w:eastAsiaTheme="minorEastAsia" w:hAnsiTheme="minorHAnsi" w:cstheme="minorBidi"/>
            <w:b w:val="0"/>
            <w:sz w:val="22"/>
            <w:szCs w:val="22"/>
            <w:lang w:eastAsia="hr-HR"/>
          </w:rPr>
          <w:tab/>
        </w:r>
        <w:r w:rsidR="00D63D62" w:rsidRPr="006B1D9A">
          <w:rPr>
            <w:rStyle w:val="Hyperlink"/>
          </w:rPr>
          <w:t>OBRAZAC 6. Izjava o ukupnom godišnjem prometu</w:t>
        </w:r>
        <w:r w:rsidR="00D63D62">
          <w:rPr>
            <w:webHidden/>
          </w:rPr>
          <w:tab/>
        </w:r>
        <w:r w:rsidR="00D63D62">
          <w:rPr>
            <w:webHidden/>
          </w:rPr>
          <w:fldChar w:fldCharType="begin"/>
        </w:r>
        <w:r w:rsidR="00D63D62">
          <w:rPr>
            <w:webHidden/>
          </w:rPr>
          <w:instrText xml:space="preserve"> PAGEREF _Toc509165326 \h </w:instrText>
        </w:r>
        <w:r w:rsidR="00D63D62">
          <w:rPr>
            <w:webHidden/>
          </w:rPr>
        </w:r>
        <w:r w:rsidR="00D63D62">
          <w:rPr>
            <w:webHidden/>
          </w:rPr>
          <w:fldChar w:fldCharType="separate"/>
        </w:r>
        <w:r w:rsidR="00D17D2D">
          <w:rPr>
            <w:webHidden/>
          </w:rPr>
          <w:t>72</w:t>
        </w:r>
        <w:r w:rsidR="00D63D62">
          <w:rPr>
            <w:webHidden/>
          </w:rPr>
          <w:fldChar w:fldCharType="end"/>
        </w:r>
      </w:hyperlink>
    </w:p>
    <w:p w14:paraId="50B19BDE" w14:textId="7883752A" w:rsidR="00D63D62" w:rsidRDefault="009C3FE9">
      <w:pPr>
        <w:pStyle w:val="TOC1"/>
        <w:rPr>
          <w:rFonts w:asciiTheme="minorHAnsi" w:eastAsiaTheme="minorEastAsia" w:hAnsiTheme="minorHAnsi" w:cstheme="minorBidi"/>
          <w:b w:val="0"/>
          <w:sz w:val="22"/>
          <w:szCs w:val="22"/>
          <w:lang w:eastAsia="hr-HR"/>
        </w:rPr>
      </w:pPr>
      <w:hyperlink w:anchor="_Toc509165327" w:history="1">
        <w:r w:rsidR="00D63D62" w:rsidRPr="006B1D9A">
          <w:rPr>
            <w:rStyle w:val="Hyperlink"/>
          </w:rPr>
          <w:t>16.</w:t>
        </w:r>
        <w:r w:rsidR="00D63D62">
          <w:rPr>
            <w:rFonts w:asciiTheme="minorHAnsi" w:eastAsiaTheme="minorEastAsia" w:hAnsiTheme="minorHAnsi" w:cstheme="minorBidi"/>
            <w:b w:val="0"/>
            <w:sz w:val="22"/>
            <w:szCs w:val="22"/>
            <w:lang w:eastAsia="hr-HR"/>
          </w:rPr>
          <w:tab/>
        </w:r>
        <w:r w:rsidR="00D63D62" w:rsidRPr="006B1D9A">
          <w:rPr>
            <w:rStyle w:val="Hyperlink"/>
          </w:rPr>
          <w:t>OBRAZAC 7. Popis glavnih pruženih usluga</w:t>
        </w:r>
        <w:r w:rsidR="00D63D62">
          <w:rPr>
            <w:webHidden/>
          </w:rPr>
          <w:tab/>
        </w:r>
        <w:r w:rsidR="00D63D62">
          <w:rPr>
            <w:webHidden/>
          </w:rPr>
          <w:fldChar w:fldCharType="begin"/>
        </w:r>
        <w:r w:rsidR="00D63D62">
          <w:rPr>
            <w:webHidden/>
          </w:rPr>
          <w:instrText xml:space="preserve"> PAGEREF _Toc509165327 \h </w:instrText>
        </w:r>
        <w:r w:rsidR="00D63D62">
          <w:rPr>
            <w:webHidden/>
          </w:rPr>
        </w:r>
        <w:r w:rsidR="00D63D62">
          <w:rPr>
            <w:webHidden/>
          </w:rPr>
          <w:fldChar w:fldCharType="separate"/>
        </w:r>
        <w:r w:rsidR="00D17D2D">
          <w:rPr>
            <w:webHidden/>
          </w:rPr>
          <w:t>73</w:t>
        </w:r>
        <w:r w:rsidR="00D63D62">
          <w:rPr>
            <w:webHidden/>
          </w:rPr>
          <w:fldChar w:fldCharType="end"/>
        </w:r>
      </w:hyperlink>
    </w:p>
    <w:p w14:paraId="48B57701" w14:textId="6632D440" w:rsidR="00D63D62" w:rsidRDefault="009C3FE9">
      <w:pPr>
        <w:pStyle w:val="TOC1"/>
        <w:rPr>
          <w:rFonts w:asciiTheme="minorHAnsi" w:eastAsiaTheme="minorEastAsia" w:hAnsiTheme="minorHAnsi" w:cstheme="minorBidi"/>
          <w:b w:val="0"/>
          <w:sz w:val="22"/>
          <w:szCs w:val="22"/>
          <w:lang w:eastAsia="hr-HR"/>
        </w:rPr>
      </w:pPr>
      <w:hyperlink w:anchor="_Toc509165328" w:history="1">
        <w:r w:rsidR="00D63D62" w:rsidRPr="006B1D9A">
          <w:rPr>
            <w:rStyle w:val="Hyperlink"/>
          </w:rPr>
          <w:t>17.</w:t>
        </w:r>
        <w:r w:rsidR="00D63D62">
          <w:rPr>
            <w:rFonts w:asciiTheme="minorHAnsi" w:eastAsiaTheme="minorEastAsia" w:hAnsiTheme="minorHAnsi" w:cstheme="minorBidi"/>
            <w:b w:val="0"/>
            <w:sz w:val="22"/>
            <w:szCs w:val="22"/>
            <w:lang w:eastAsia="hr-HR"/>
          </w:rPr>
          <w:tab/>
        </w:r>
        <w:r w:rsidR="00D63D62" w:rsidRPr="006B1D9A">
          <w:rPr>
            <w:rStyle w:val="Hyperlink"/>
          </w:rPr>
          <w:t>OBRAZAC 8. Izjava Ponuditelja o raspolaganju ključnim stručnjacima koji će biti angažirani u okviru projekta</w:t>
        </w:r>
        <w:r w:rsidR="00D63D62">
          <w:rPr>
            <w:webHidden/>
          </w:rPr>
          <w:tab/>
        </w:r>
        <w:r w:rsidR="00D63D62">
          <w:rPr>
            <w:webHidden/>
          </w:rPr>
          <w:fldChar w:fldCharType="begin"/>
        </w:r>
        <w:r w:rsidR="00D63D62">
          <w:rPr>
            <w:webHidden/>
          </w:rPr>
          <w:instrText xml:space="preserve"> PAGEREF _Toc509165328 \h </w:instrText>
        </w:r>
        <w:r w:rsidR="00D63D62">
          <w:rPr>
            <w:webHidden/>
          </w:rPr>
        </w:r>
        <w:r w:rsidR="00D63D62">
          <w:rPr>
            <w:webHidden/>
          </w:rPr>
          <w:fldChar w:fldCharType="separate"/>
        </w:r>
        <w:r w:rsidR="00D17D2D">
          <w:rPr>
            <w:webHidden/>
          </w:rPr>
          <w:t>74</w:t>
        </w:r>
        <w:r w:rsidR="00D63D62">
          <w:rPr>
            <w:webHidden/>
          </w:rPr>
          <w:fldChar w:fldCharType="end"/>
        </w:r>
      </w:hyperlink>
    </w:p>
    <w:p w14:paraId="74A335A8" w14:textId="47058F2A" w:rsidR="00D63D62" w:rsidRDefault="009C3FE9">
      <w:pPr>
        <w:pStyle w:val="TOC1"/>
        <w:rPr>
          <w:rFonts w:asciiTheme="minorHAnsi" w:eastAsiaTheme="minorEastAsia" w:hAnsiTheme="minorHAnsi" w:cstheme="minorBidi"/>
          <w:b w:val="0"/>
          <w:sz w:val="22"/>
          <w:szCs w:val="22"/>
          <w:lang w:eastAsia="hr-HR"/>
        </w:rPr>
      </w:pPr>
      <w:hyperlink w:anchor="_Toc509165329" w:history="1">
        <w:r w:rsidR="00D63D62" w:rsidRPr="006B1D9A">
          <w:rPr>
            <w:rStyle w:val="Hyperlink"/>
          </w:rPr>
          <w:t>18.</w:t>
        </w:r>
        <w:r w:rsidR="00D63D62">
          <w:rPr>
            <w:rFonts w:asciiTheme="minorHAnsi" w:eastAsiaTheme="minorEastAsia" w:hAnsiTheme="minorHAnsi" w:cstheme="minorBidi"/>
            <w:b w:val="0"/>
            <w:sz w:val="22"/>
            <w:szCs w:val="22"/>
            <w:lang w:eastAsia="hr-HR"/>
          </w:rPr>
          <w:tab/>
        </w:r>
        <w:r w:rsidR="00D63D62" w:rsidRPr="006B1D9A">
          <w:rPr>
            <w:rStyle w:val="Hyperlink"/>
          </w:rPr>
          <w:t>OBRAZAC 9. Izjava ključnih stručnjaka o sudjelovanju u projektu</w:t>
        </w:r>
        <w:r w:rsidR="00D63D62">
          <w:rPr>
            <w:webHidden/>
          </w:rPr>
          <w:tab/>
        </w:r>
        <w:r w:rsidR="00D63D62">
          <w:rPr>
            <w:webHidden/>
          </w:rPr>
          <w:fldChar w:fldCharType="begin"/>
        </w:r>
        <w:r w:rsidR="00D63D62">
          <w:rPr>
            <w:webHidden/>
          </w:rPr>
          <w:instrText xml:space="preserve"> PAGEREF _Toc509165329 \h </w:instrText>
        </w:r>
        <w:r w:rsidR="00D63D62">
          <w:rPr>
            <w:webHidden/>
          </w:rPr>
        </w:r>
        <w:r w:rsidR="00D63D62">
          <w:rPr>
            <w:webHidden/>
          </w:rPr>
          <w:fldChar w:fldCharType="separate"/>
        </w:r>
        <w:r w:rsidR="00D17D2D">
          <w:rPr>
            <w:webHidden/>
          </w:rPr>
          <w:t>75</w:t>
        </w:r>
        <w:r w:rsidR="00D63D62">
          <w:rPr>
            <w:webHidden/>
          </w:rPr>
          <w:fldChar w:fldCharType="end"/>
        </w:r>
      </w:hyperlink>
    </w:p>
    <w:p w14:paraId="344E5522" w14:textId="3B521806" w:rsidR="00D63D62" w:rsidRDefault="009C3FE9">
      <w:pPr>
        <w:pStyle w:val="TOC1"/>
        <w:rPr>
          <w:rFonts w:asciiTheme="minorHAnsi" w:eastAsiaTheme="minorEastAsia" w:hAnsiTheme="minorHAnsi" w:cstheme="minorBidi"/>
          <w:b w:val="0"/>
          <w:sz w:val="22"/>
          <w:szCs w:val="22"/>
          <w:lang w:eastAsia="hr-HR"/>
        </w:rPr>
      </w:pPr>
      <w:hyperlink w:anchor="_Toc509165330" w:history="1">
        <w:r w:rsidR="00D63D62" w:rsidRPr="006B1D9A">
          <w:rPr>
            <w:rStyle w:val="Hyperlink"/>
            <w:rFonts w:eastAsia="DengXian Light" w:cs="Arial"/>
          </w:rPr>
          <w:t>OBRAZAC 10. Izjava o ustupanju resursa</w:t>
        </w:r>
        <w:r w:rsidR="00D63D62">
          <w:rPr>
            <w:webHidden/>
          </w:rPr>
          <w:tab/>
        </w:r>
        <w:r w:rsidR="00D63D62">
          <w:rPr>
            <w:webHidden/>
          </w:rPr>
          <w:fldChar w:fldCharType="begin"/>
        </w:r>
        <w:r w:rsidR="00D63D62">
          <w:rPr>
            <w:webHidden/>
          </w:rPr>
          <w:instrText xml:space="preserve"> PAGEREF _Toc509165330 \h </w:instrText>
        </w:r>
        <w:r w:rsidR="00D63D62">
          <w:rPr>
            <w:webHidden/>
          </w:rPr>
        </w:r>
        <w:r w:rsidR="00D63D62">
          <w:rPr>
            <w:webHidden/>
          </w:rPr>
          <w:fldChar w:fldCharType="separate"/>
        </w:r>
        <w:r w:rsidR="00D17D2D">
          <w:rPr>
            <w:webHidden/>
          </w:rPr>
          <w:t>76</w:t>
        </w:r>
        <w:r w:rsidR="00D63D62">
          <w:rPr>
            <w:webHidden/>
          </w:rPr>
          <w:fldChar w:fldCharType="end"/>
        </w:r>
      </w:hyperlink>
    </w:p>
    <w:p w14:paraId="3C24D0CB" w14:textId="577068E2" w:rsidR="00D63D62" w:rsidRDefault="009C3FE9">
      <w:pPr>
        <w:pStyle w:val="TOC1"/>
        <w:rPr>
          <w:rFonts w:asciiTheme="minorHAnsi" w:eastAsiaTheme="minorEastAsia" w:hAnsiTheme="minorHAnsi" w:cstheme="minorBidi"/>
          <w:b w:val="0"/>
          <w:sz w:val="22"/>
          <w:szCs w:val="22"/>
          <w:lang w:eastAsia="hr-HR"/>
        </w:rPr>
      </w:pPr>
      <w:hyperlink w:anchor="_Toc509165331" w:history="1">
        <w:r w:rsidR="00D63D62" w:rsidRPr="006B1D9A">
          <w:rPr>
            <w:rStyle w:val="Hyperlink"/>
          </w:rPr>
          <w:t>19.</w:t>
        </w:r>
        <w:r w:rsidR="00D63D62">
          <w:rPr>
            <w:rFonts w:asciiTheme="minorHAnsi" w:eastAsiaTheme="minorEastAsia" w:hAnsiTheme="minorHAnsi" w:cstheme="minorBidi"/>
            <w:b w:val="0"/>
            <w:sz w:val="22"/>
            <w:szCs w:val="22"/>
            <w:lang w:eastAsia="hr-HR"/>
          </w:rPr>
          <w:tab/>
        </w:r>
        <w:r w:rsidR="00D63D62" w:rsidRPr="006B1D9A">
          <w:rPr>
            <w:rStyle w:val="Hyperlink"/>
          </w:rPr>
          <w:t>OBRAZAC 11. Životopis i iskustvo ključnih stručnjaka</w:t>
        </w:r>
        <w:r w:rsidR="00D63D62">
          <w:rPr>
            <w:webHidden/>
          </w:rPr>
          <w:tab/>
        </w:r>
        <w:r w:rsidR="00D63D62">
          <w:rPr>
            <w:webHidden/>
          </w:rPr>
          <w:fldChar w:fldCharType="begin"/>
        </w:r>
        <w:r w:rsidR="00D63D62">
          <w:rPr>
            <w:webHidden/>
          </w:rPr>
          <w:instrText xml:space="preserve"> PAGEREF _Toc509165331 \h </w:instrText>
        </w:r>
        <w:r w:rsidR="00D63D62">
          <w:rPr>
            <w:webHidden/>
          </w:rPr>
        </w:r>
        <w:r w:rsidR="00D63D62">
          <w:rPr>
            <w:webHidden/>
          </w:rPr>
          <w:fldChar w:fldCharType="separate"/>
        </w:r>
        <w:r w:rsidR="00D17D2D">
          <w:rPr>
            <w:webHidden/>
          </w:rPr>
          <w:t>77</w:t>
        </w:r>
        <w:r w:rsidR="00D63D62">
          <w:rPr>
            <w:webHidden/>
          </w:rPr>
          <w:fldChar w:fldCharType="end"/>
        </w:r>
      </w:hyperlink>
    </w:p>
    <w:p w14:paraId="6B6AD49C" w14:textId="0E74839E" w:rsidR="00D63D62" w:rsidRDefault="009C3FE9">
      <w:pPr>
        <w:pStyle w:val="TOC1"/>
        <w:rPr>
          <w:rFonts w:asciiTheme="minorHAnsi" w:eastAsiaTheme="minorEastAsia" w:hAnsiTheme="minorHAnsi" w:cstheme="minorBidi"/>
          <w:b w:val="0"/>
          <w:sz w:val="22"/>
          <w:szCs w:val="22"/>
          <w:lang w:eastAsia="hr-HR"/>
        </w:rPr>
      </w:pPr>
      <w:hyperlink w:anchor="_Toc509165332" w:history="1">
        <w:r w:rsidR="00D63D62" w:rsidRPr="006B1D9A">
          <w:rPr>
            <w:rStyle w:val="Hyperlink"/>
            <w:rFonts w:eastAsia="DengXian Light" w:cs="Arial"/>
          </w:rPr>
          <w:t>OBRAZAC 12. Jamstvo za ozbiljnost ponude</w:t>
        </w:r>
        <w:r w:rsidR="00D63D62">
          <w:rPr>
            <w:webHidden/>
          </w:rPr>
          <w:tab/>
        </w:r>
        <w:r w:rsidR="00D63D62">
          <w:rPr>
            <w:webHidden/>
          </w:rPr>
          <w:fldChar w:fldCharType="begin"/>
        </w:r>
        <w:r w:rsidR="00D63D62">
          <w:rPr>
            <w:webHidden/>
          </w:rPr>
          <w:instrText xml:space="preserve"> PAGEREF _Toc509165332 \h </w:instrText>
        </w:r>
        <w:r w:rsidR="00D63D62">
          <w:rPr>
            <w:webHidden/>
          </w:rPr>
        </w:r>
        <w:r w:rsidR="00D63D62">
          <w:rPr>
            <w:webHidden/>
          </w:rPr>
          <w:fldChar w:fldCharType="separate"/>
        </w:r>
        <w:r w:rsidR="00D17D2D">
          <w:rPr>
            <w:webHidden/>
          </w:rPr>
          <w:t>79</w:t>
        </w:r>
        <w:r w:rsidR="00D63D62">
          <w:rPr>
            <w:webHidden/>
          </w:rPr>
          <w:fldChar w:fldCharType="end"/>
        </w:r>
      </w:hyperlink>
    </w:p>
    <w:p w14:paraId="3E8A3CD9" w14:textId="77777777" w:rsidR="002C2F2A" w:rsidRPr="00650EB2" w:rsidRDefault="001F162C" w:rsidP="002C2F2A">
      <w:pPr>
        <w:spacing w:after="120"/>
        <w:rPr>
          <w:rFonts w:cs="Arial"/>
          <w:b/>
          <w:bCs/>
          <w:noProof/>
          <w:szCs w:val="18"/>
        </w:rPr>
      </w:pPr>
      <w:r w:rsidRPr="00650EB2">
        <w:rPr>
          <w:rFonts w:cs="Arial"/>
          <w:b/>
          <w:bCs/>
          <w:noProof/>
          <w:szCs w:val="18"/>
        </w:rPr>
        <w:fldChar w:fldCharType="end"/>
      </w:r>
    </w:p>
    <w:p w14:paraId="584D2B92" w14:textId="77777777" w:rsidR="002C2F2A" w:rsidRPr="00650EB2" w:rsidRDefault="002C2F2A" w:rsidP="002C2F2A">
      <w:pPr>
        <w:autoSpaceDE w:val="0"/>
        <w:autoSpaceDN w:val="0"/>
        <w:adjustRightInd w:val="0"/>
        <w:spacing w:after="120" w:line="276" w:lineRule="auto"/>
        <w:ind w:right="-2"/>
        <w:jc w:val="both"/>
        <w:rPr>
          <w:rFonts w:cs="Arial"/>
          <w:b/>
          <w:bCs/>
          <w:noProof/>
          <w:szCs w:val="18"/>
        </w:rPr>
      </w:pPr>
      <w:r w:rsidRPr="00650EB2">
        <w:rPr>
          <w:rFonts w:cs="Arial"/>
          <w:b/>
          <w:bCs/>
          <w:noProof/>
          <w:szCs w:val="18"/>
        </w:rPr>
        <w:br w:type="page"/>
      </w:r>
    </w:p>
    <w:p w14:paraId="238D589B" w14:textId="77777777" w:rsidR="002C2F2A" w:rsidRPr="00650EB2" w:rsidRDefault="002C2F2A" w:rsidP="002C2F2A">
      <w:pPr>
        <w:numPr>
          <w:ilvl w:val="0"/>
          <w:numId w:val="41"/>
        </w:numPr>
        <w:shd w:val="clear" w:color="auto" w:fill="A6A6A6"/>
        <w:autoSpaceDE w:val="0"/>
        <w:autoSpaceDN w:val="0"/>
        <w:adjustRightInd w:val="0"/>
        <w:spacing w:after="120" w:line="276" w:lineRule="auto"/>
        <w:ind w:right="-2"/>
        <w:jc w:val="center"/>
        <w:rPr>
          <w:rFonts w:cs="Arial"/>
          <w:b/>
          <w:bCs/>
          <w:noProof/>
        </w:rPr>
      </w:pPr>
      <w:r w:rsidRPr="00650EB2">
        <w:rPr>
          <w:rFonts w:cs="Arial"/>
          <w:b/>
          <w:bCs/>
          <w:noProof/>
        </w:rPr>
        <w:lastRenderedPageBreak/>
        <w:t>UPUTE PONUDITELJIMA</w:t>
      </w:r>
    </w:p>
    <w:p w14:paraId="008D009D" w14:textId="77777777" w:rsidR="002C2F2A" w:rsidRPr="00650EB2" w:rsidRDefault="002C2F2A" w:rsidP="002C2F2A">
      <w:pPr>
        <w:autoSpaceDE w:val="0"/>
        <w:autoSpaceDN w:val="0"/>
        <w:adjustRightInd w:val="0"/>
        <w:spacing w:after="120" w:line="276" w:lineRule="auto"/>
        <w:ind w:right="-2"/>
        <w:jc w:val="both"/>
        <w:rPr>
          <w:rFonts w:cs="Arial"/>
          <w:b/>
          <w:bCs/>
          <w:noProof/>
          <w:szCs w:val="18"/>
        </w:rPr>
      </w:pPr>
    </w:p>
    <w:p w14:paraId="3C5D3365" w14:textId="77777777" w:rsidR="002C2F2A" w:rsidRPr="00650EB2" w:rsidRDefault="002C2F2A" w:rsidP="002C2F2A">
      <w:pPr>
        <w:autoSpaceDE w:val="0"/>
        <w:autoSpaceDN w:val="0"/>
        <w:adjustRightInd w:val="0"/>
        <w:spacing w:after="120" w:line="276" w:lineRule="auto"/>
        <w:ind w:right="-2"/>
        <w:jc w:val="both"/>
        <w:rPr>
          <w:rFonts w:cs="Calibri"/>
          <w:b/>
          <w:bCs/>
          <w:szCs w:val="18"/>
        </w:rPr>
      </w:pPr>
      <w:r w:rsidRPr="00650EB2">
        <w:rPr>
          <w:rFonts w:cs="Calibri"/>
          <w:b/>
          <w:bCs/>
          <w:szCs w:val="18"/>
        </w:rPr>
        <w:t>Ponuditelj je gospodarski subjekt koji je pravodobno dostavio ponudu. Ponuda je izjava volje Ponuditelja u pisanom obliku da će isporučiti robu, pružiti usluge ili izvesti radove u skladu s uvjetima i zahtjevima iz ove Dokumentacije o nabavi.</w:t>
      </w:r>
    </w:p>
    <w:p w14:paraId="5E89718C" w14:textId="77777777" w:rsidR="002C2F2A" w:rsidRPr="00650EB2" w:rsidRDefault="002C2F2A" w:rsidP="002C2F2A">
      <w:pPr>
        <w:autoSpaceDE w:val="0"/>
        <w:autoSpaceDN w:val="0"/>
        <w:adjustRightInd w:val="0"/>
        <w:spacing w:after="120" w:line="276" w:lineRule="auto"/>
        <w:ind w:right="-2"/>
        <w:jc w:val="both"/>
        <w:rPr>
          <w:rFonts w:cs="Calibri"/>
          <w:b/>
          <w:bCs/>
          <w:szCs w:val="18"/>
        </w:rPr>
      </w:pPr>
      <w:r w:rsidRPr="00650EB2">
        <w:rPr>
          <w:rFonts w:cs="Calibri"/>
          <w:b/>
          <w:bCs/>
          <w:szCs w:val="18"/>
        </w:rPr>
        <w:t>Pri izradi ponude Ponuditelj se mora pridržavati zahtjeva i uvjeta iz Dokumentacije o nabavi te ne smije mijenjati ni nadopunjavati tekst Dokumentacije o nabavi.</w:t>
      </w:r>
    </w:p>
    <w:p w14:paraId="59D5F494" w14:textId="77777777" w:rsidR="002C2F2A" w:rsidRPr="00650EB2" w:rsidRDefault="002C2F2A" w:rsidP="002C2F2A">
      <w:pPr>
        <w:spacing w:after="120" w:line="276" w:lineRule="auto"/>
        <w:rPr>
          <w:rFonts w:cs="Arial"/>
          <w:szCs w:val="18"/>
        </w:rPr>
      </w:pPr>
    </w:p>
    <w:p w14:paraId="0014C11D" w14:textId="77777777" w:rsidR="002C2F2A" w:rsidRPr="00650EB2" w:rsidRDefault="002C2F2A" w:rsidP="006316A9">
      <w:pPr>
        <w:pStyle w:val="Heading1"/>
        <w:numPr>
          <w:ilvl w:val="0"/>
          <w:numId w:val="123"/>
        </w:numPr>
      </w:pPr>
      <w:bookmarkStart w:id="4" w:name="_Toc509165245"/>
      <w:r w:rsidRPr="00650EB2">
        <w:t>OPĆI PODACI</w:t>
      </w:r>
      <w:bookmarkEnd w:id="4"/>
    </w:p>
    <w:p w14:paraId="374125DD" w14:textId="77777777" w:rsidR="002C2F2A" w:rsidRPr="00650EB2" w:rsidRDefault="002C2F2A" w:rsidP="00BF60F9">
      <w:pPr>
        <w:pStyle w:val="Heading2"/>
        <w:numPr>
          <w:ilvl w:val="0"/>
          <w:numId w:val="0"/>
        </w:numPr>
        <w:ind w:left="851"/>
      </w:pPr>
    </w:p>
    <w:p w14:paraId="59566F32" w14:textId="77777777" w:rsidR="002C2F2A" w:rsidRPr="00F436D9" w:rsidRDefault="002C2F2A" w:rsidP="00BF60F9">
      <w:pPr>
        <w:pStyle w:val="Heading2"/>
      </w:pPr>
      <w:bookmarkStart w:id="5" w:name="_Toc509165246"/>
      <w:r w:rsidRPr="00F436D9">
        <w:t>Mjerodavno pravo</w:t>
      </w:r>
      <w:bookmarkEnd w:id="5"/>
    </w:p>
    <w:p w14:paraId="63F4A575" w14:textId="77777777" w:rsidR="002C2F2A" w:rsidRPr="00650EB2" w:rsidRDefault="002C2F2A" w:rsidP="002C2F2A">
      <w:pPr>
        <w:spacing w:after="120" w:line="276" w:lineRule="auto"/>
        <w:jc w:val="both"/>
        <w:rPr>
          <w:rFonts w:cs="Arial"/>
          <w:szCs w:val="18"/>
        </w:rPr>
      </w:pPr>
      <w:r w:rsidRPr="00650EB2">
        <w:rPr>
          <w:rFonts w:cs="Arial"/>
          <w:szCs w:val="18"/>
        </w:rPr>
        <w:t>Mjerodavno pravo za postupak nabave je Zakon o javnoj nabavi (NN 120/16, dalje u tekstu: ZJN 2016) i prateći podzakonski propisi u skladu s odredbom članka 446. ZJN 2016, posebice Pravilnik o dokumentaciji o nabavi te ponudi u postupcima javne nabave („Narodne novine“ br. 65/17).</w:t>
      </w:r>
    </w:p>
    <w:p w14:paraId="3B7C609B" w14:textId="77777777" w:rsidR="002C2F2A" w:rsidRPr="00650EB2" w:rsidRDefault="002C2F2A" w:rsidP="002C2F2A"/>
    <w:p w14:paraId="2D92F1C0" w14:textId="77777777" w:rsidR="002C2F2A" w:rsidRPr="00650EB2" w:rsidRDefault="002C2F2A" w:rsidP="00BF60F9">
      <w:pPr>
        <w:pStyle w:val="Heading2"/>
      </w:pPr>
      <w:bookmarkStart w:id="6" w:name="_Toc509165247"/>
      <w:r w:rsidRPr="00650EB2">
        <w:t>Podaci o naručitelju</w:t>
      </w:r>
      <w:bookmarkEnd w:id="6"/>
    </w:p>
    <w:p w14:paraId="79512B9D" w14:textId="77777777" w:rsidR="002C2F2A" w:rsidRPr="00650EB2" w:rsidRDefault="002C2F2A" w:rsidP="002C2F2A">
      <w:pPr>
        <w:spacing w:after="120" w:line="276" w:lineRule="auto"/>
        <w:jc w:val="both"/>
        <w:rPr>
          <w:rFonts w:cs="Arial"/>
          <w:szCs w:val="18"/>
        </w:rPr>
      </w:pPr>
      <w:r w:rsidRPr="00650EB2">
        <w:rPr>
          <w:rFonts w:cs="Arial"/>
          <w:szCs w:val="18"/>
        </w:rPr>
        <w:t>Naručitelj je Regionalni centar čistog okoliša d.o.o., Vukovarska 148b, 21000 Split</w:t>
      </w:r>
    </w:p>
    <w:p w14:paraId="3A031036" w14:textId="77777777" w:rsidR="002C2F2A" w:rsidRPr="00650EB2" w:rsidRDefault="002C2F2A" w:rsidP="002C2F2A">
      <w:pPr>
        <w:spacing w:after="120" w:line="276" w:lineRule="auto"/>
        <w:jc w:val="both"/>
        <w:rPr>
          <w:rFonts w:cs="Arial"/>
          <w:szCs w:val="18"/>
        </w:rPr>
      </w:pPr>
      <w:r w:rsidRPr="00650EB2">
        <w:rPr>
          <w:rFonts w:cs="Arial"/>
          <w:szCs w:val="18"/>
        </w:rPr>
        <w:t>Odgovorna osoba Naručitelja: Tomislav Šuta</w:t>
      </w:r>
    </w:p>
    <w:p w14:paraId="2291A9EE" w14:textId="77777777" w:rsidR="002C2F2A" w:rsidRPr="00650EB2" w:rsidRDefault="002C2F2A" w:rsidP="002C2F2A">
      <w:pPr>
        <w:spacing w:after="120" w:line="276" w:lineRule="auto"/>
        <w:jc w:val="both"/>
        <w:rPr>
          <w:rFonts w:cs="Arial"/>
          <w:szCs w:val="18"/>
        </w:rPr>
      </w:pPr>
      <w:r w:rsidRPr="00650EB2">
        <w:rPr>
          <w:rFonts w:cs="Arial"/>
          <w:szCs w:val="18"/>
        </w:rPr>
        <w:t>OIB: 54045399638</w:t>
      </w:r>
    </w:p>
    <w:p w14:paraId="4930DFC9" w14:textId="77777777" w:rsidR="002C2F2A" w:rsidRPr="00650EB2" w:rsidRDefault="002C2F2A" w:rsidP="002C2F2A">
      <w:pPr>
        <w:spacing w:after="120" w:line="276" w:lineRule="auto"/>
        <w:jc w:val="both"/>
        <w:rPr>
          <w:rFonts w:cs="Arial"/>
          <w:szCs w:val="18"/>
        </w:rPr>
      </w:pPr>
      <w:r w:rsidRPr="00650EB2">
        <w:rPr>
          <w:rFonts w:cs="Arial"/>
          <w:szCs w:val="18"/>
        </w:rPr>
        <w:t>IBAN: HR9823300031100395233</w:t>
      </w:r>
    </w:p>
    <w:p w14:paraId="7305F111" w14:textId="77777777" w:rsidR="002C2F2A" w:rsidRPr="00650EB2" w:rsidRDefault="002C2F2A" w:rsidP="002C2F2A">
      <w:pPr>
        <w:spacing w:after="120" w:line="276" w:lineRule="auto"/>
        <w:jc w:val="both"/>
        <w:rPr>
          <w:rFonts w:cs="Arial"/>
          <w:szCs w:val="18"/>
        </w:rPr>
      </w:pPr>
      <w:r w:rsidRPr="00650EB2">
        <w:rPr>
          <w:rFonts w:cs="Arial"/>
          <w:szCs w:val="18"/>
        </w:rPr>
        <w:t>Splitska banka, OTP grupa</w:t>
      </w:r>
    </w:p>
    <w:p w14:paraId="45FE0B37" w14:textId="77777777" w:rsidR="002C2F2A" w:rsidRPr="00650EB2" w:rsidRDefault="002C2F2A" w:rsidP="002C2F2A">
      <w:pPr>
        <w:spacing w:after="120" w:line="276" w:lineRule="auto"/>
        <w:jc w:val="both"/>
        <w:rPr>
          <w:rFonts w:cs="Arial"/>
          <w:szCs w:val="18"/>
        </w:rPr>
      </w:pPr>
      <w:r w:rsidRPr="00650EB2">
        <w:rPr>
          <w:rFonts w:cs="Arial"/>
          <w:szCs w:val="18"/>
        </w:rPr>
        <w:t>Ulica Domovinskog rata 61, 21000 Split</w:t>
      </w:r>
    </w:p>
    <w:p w14:paraId="3E012881" w14:textId="77777777" w:rsidR="002C2F2A" w:rsidRPr="00650EB2" w:rsidRDefault="002C2F2A" w:rsidP="002C2F2A">
      <w:pPr>
        <w:spacing w:after="120" w:line="276" w:lineRule="auto"/>
        <w:jc w:val="both"/>
        <w:rPr>
          <w:rFonts w:cs="Arial"/>
          <w:szCs w:val="18"/>
        </w:rPr>
      </w:pPr>
      <w:r w:rsidRPr="00650EB2">
        <w:rPr>
          <w:rFonts w:cs="Arial"/>
          <w:szCs w:val="18"/>
        </w:rPr>
        <w:t>Swift (BIC) SOGEHR22</w:t>
      </w:r>
    </w:p>
    <w:p w14:paraId="4D7BA971" w14:textId="77777777" w:rsidR="002C2F2A" w:rsidRPr="00650EB2" w:rsidRDefault="002C2F2A" w:rsidP="002C2F2A">
      <w:pPr>
        <w:spacing w:after="120" w:line="276" w:lineRule="auto"/>
        <w:jc w:val="both"/>
        <w:rPr>
          <w:rFonts w:cs="Arial"/>
          <w:szCs w:val="18"/>
        </w:rPr>
      </w:pPr>
      <w:r w:rsidRPr="00650EB2">
        <w:rPr>
          <w:rFonts w:cs="Arial"/>
          <w:szCs w:val="18"/>
        </w:rPr>
        <w:t>Naručitelj je upisan u registar obveznika poreza na dodanu vrijednost.</w:t>
      </w:r>
    </w:p>
    <w:p w14:paraId="1C201FF5" w14:textId="77777777" w:rsidR="002C2F2A" w:rsidRPr="00650EB2" w:rsidRDefault="002C2F2A" w:rsidP="002C2F2A">
      <w:pPr>
        <w:spacing w:after="120" w:line="276" w:lineRule="auto"/>
        <w:jc w:val="both"/>
        <w:rPr>
          <w:rFonts w:cs="Arial"/>
          <w:szCs w:val="18"/>
        </w:rPr>
      </w:pPr>
      <w:r w:rsidRPr="00650EB2">
        <w:rPr>
          <w:rFonts w:cs="Arial"/>
          <w:szCs w:val="18"/>
        </w:rPr>
        <w:t xml:space="preserve">Broj telefona: +385 (0)21 680 821 </w:t>
      </w:r>
    </w:p>
    <w:p w14:paraId="1776AD8F" w14:textId="77777777" w:rsidR="002C2F2A" w:rsidRPr="00650EB2" w:rsidRDefault="002C2F2A" w:rsidP="002C2F2A">
      <w:pPr>
        <w:spacing w:after="120" w:line="276" w:lineRule="auto"/>
        <w:jc w:val="both"/>
        <w:rPr>
          <w:rFonts w:cs="Arial"/>
          <w:szCs w:val="18"/>
        </w:rPr>
      </w:pPr>
      <w:r w:rsidRPr="00650EB2">
        <w:rPr>
          <w:rFonts w:cs="Arial"/>
          <w:szCs w:val="18"/>
        </w:rPr>
        <w:t>Broj telefaksa: +385(0)21 490 942</w:t>
      </w:r>
    </w:p>
    <w:p w14:paraId="3EECF93A" w14:textId="77777777" w:rsidR="002C2F2A" w:rsidRPr="00650EB2" w:rsidRDefault="002C2F2A" w:rsidP="002C2F2A">
      <w:pPr>
        <w:spacing w:after="120" w:line="276" w:lineRule="auto"/>
        <w:jc w:val="both"/>
        <w:rPr>
          <w:rStyle w:val="Hyperlink"/>
          <w:color w:val="auto"/>
        </w:rPr>
      </w:pPr>
      <w:r w:rsidRPr="00650EB2">
        <w:rPr>
          <w:rFonts w:cs="Arial"/>
          <w:szCs w:val="18"/>
        </w:rPr>
        <w:t xml:space="preserve">Internetska stranica: </w:t>
      </w:r>
      <w:hyperlink r:id="rId13" w:history="1">
        <w:r w:rsidRPr="00650EB2">
          <w:rPr>
            <w:rStyle w:val="Hyperlink"/>
            <w:rFonts w:cs="Arial"/>
            <w:color w:val="auto"/>
            <w:szCs w:val="18"/>
          </w:rPr>
          <w:t>http://rcco.hr/</w:t>
        </w:r>
      </w:hyperlink>
    </w:p>
    <w:p w14:paraId="2421FB57" w14:textId="77777777" w:rsidR="002C2F2A" w:rsidRPr="00650EB2" w:rsidRDefault="002C2F2A" w:rsidP="002C2F2A">
      <w:pPr>
        <w:spacing w:after="120" w:line="276" w:lineRule="auto"/>
        <w:jc w:val="both"/>
        <w:rPr>
          <w:rFonts w:cs="Arial"/>
          <w:szCs w:val="18"/>
        </w:rPr>
      </w:pPr>
      <w:r w:rsidRPr="00650EB2">
        <w:rPr>
          <w:rFonts w:cs="Arial"/>
          <w:szCs w:val="18"/>
        </w:rPr>
        <w:t xml:space="preserve">Adresa elektroničke pošte: </w:t>
      </w:r>
      <w:hyperlink r:id="rId14" w:history="1">
        <w:r w:rsidRPr="00650EB2">
          <w:rPr>
            <w:rStyle w:val="Hyperlink"/>
            <w:rFonts w:cs="Arial"/>
            <w:color w:val="auto"/>
            <w:szCs w:val="18"/>
          </w:rPr>
          <w:t>info@rcco.hr</w:t>
        </w:r>
      </w:hyperlink>
    </w:p>
    <w:p w14:paraId="46B40735" w14:textId="77777777" w:rsidR="002C2F2A" w:rsidRPr="00650EB2" w:rsidRDefault="002C2F2A" w:rsidP="002C2F2A">
      <w:pPr>
        <w:spacing w:after="120" w:line="276" w:lineRule="auto"/>
        <w:jc w:val="both"/>
        <w:rPr>
          <w:rFonts w:cs="Arial"/>
          <w:szCs w:val="18"/>
        </w:rPr>
      </w:pPr>
      <w:r w:rsidRPr="00650EB2">
        <w:rPr>
          <w:rFonts w:cs="Arial"/>
          <w:szCs w:val="18"/>
        </w:rPr>
        <w:t>U smislu propisa o javnoj nabavi Naručitelj je javni naručitelj.</w:t>
      </w:r>
    </w:p>
    <w:p w14:paraId="0385447D" w14:textId="77777777" w:rsidR="002C2F2A" w:rsidRPr="00650EB2" w:rsidRDefault="002C2F2A" w:rsidP="002C2F2A">
      <w:pPr>
        <w:spacing w:after="120" w:line="276" w:lineRule="auto"/>
        <w:jc w:val="both"/>
        <w:rPr>
          <w:rFonts w:cs="Arial"/>
          <w:szCs w:val="18"/>
        </w:rPr>
      </w:pPr>
    </w:p>
    <w:p w14:paraId="2AA126C9" w14:textId="77777777" w:rsidR="002C2F2A" w:rsidRPr="00650EB2" w:rsidRDefault="002C2F2A" w:rsidP="00BF60F9">
      <w:pPr>
        <w:pStyle w:val="Heading2"/>
      </w:pPr>
      <w:bookmarkStart w:id="7" w:name="_Toc509165248"/>
      <w:r w:rsidRPr="00650EB2">
        <w:t>Osoba zadužene za kontakt</w:t>
      </w:r>
      <w:bookmarkEnd w:id="7"/>
    </w:p>
    <w:p w14:paraId="0359A96A" w14:textId="77777777" w:rsidR="002C2F2A" w:rsidRPr="00650EB2" w:rsidRDefault="002C2F2A" w:rsidP="002C2F2A">
      <w:pPr>
        <w:spacing w:after="120" w:line="276" w:lineRule="auto"/>
        <w:jc w:val="both"/>
        <w:rPr>
          <w:rFonts w:cs="Arial"/>
          <w:szCs w:val="18"/>
        </w:rPr>
      </w:pPr>
      <w:r w:rsidRPr="00650EB2">
        <w:rPr>
          <w:rFonts w:cs="Arial"/>
          <w:szCs w:val="18"/>
        </w:rPr>
        <w:t>Osoba koja je zadužena za komunikaciju je Miho Prce, dipl.iur.</w:t>
      </w:r>
    </w:p>
    <w:p w14:paraId="21C50A6C" w14:textId="77777777" w:rsidR="002C2F2A" w:rsidRPr="00650EB2" w:rsidRDefault="002C2F2A" w:rsidP="002C2F2A">
      <w:pPr>
        <w:spacing w:after="120" w:line="276" w:lineRule="auto"/>
        <w:jc w:val="both"/>
        <w:rPr>
          <w:rFonts w:cs="Arial"/>
          <w:szCs w:val="18"/>
        </w:rPr>
      </w:pPr>
      <w:r w:rsidRPr="00650EB2">
        <w:rPr>
          <w:rFonts w:cs="Arial"/>
          <w:szCs w:val="18"/>
        </w:rPr>
        <w:t xml:space="preserve">Adresa elektroničke pošte: </w:t>
      </w:r>
      <w:hyperlink r:id="rId15" w:history="1">
        <w:r w:rsidRPr="00650EB2">
          <w:rPr>
            <w:rStyle w:val="Hyperlink"/>
            <w:rFonts w:cs="Arial"/>
            <w:color w:val="auto"/>
            <w:szCs w:val="18"/>
          </w:rPr>
          <w:t>info@rcco.hr</w:t>
        </w:r>
      </w:hyperlink>
    </w:p>
    <w:p w14:paraId="1F2D8C94" w14:textId="77777777" w:rsidR="002C2F2A" w:rsidRPr="00650EB2" w:rsidRDefault="002C2F2A" w:rsidP="002C2F2A">
      <w:pPr>
        <w:spacing w:after="120" w:line="276" w:lineRule="auto"/>
        <w:jc w:val="both"/>
        <w:rPr>
          <w:rFonts w:cs="Arial"/>
          <w:szCs w:val="18"/>
        </w:rPr>
      </w:pPr>
      <w:r w:rsidRPr="00650EB2">
        <w:rPr>
          <w:rFonts w:cs="Arial"/>
          <w:szCs w:val="18"/>
        </w:rPr>
        <w:t xml:space="preserve">Komunikacija i svaka druga razmjena informacija između Naručitelja i gospodarskih subjekata može se obavljati isključivo na hrvatskom jeziku putem sustava Elektroničkog oglasnika javne nabave Republike Hrvatske (dalje u tekstu: EOJN RH) modul Pitanja/Pojašnjenja dokumentacije o nabavi. Detaljne upute o načinu komunikacije između gospodarskih subjekata i Naručitelja u roku za dostavu ponuda putem sustava EOJN RH-a dostupne su na stranicama EOJN RH, na adresi Oglasnika: </w:t>
      </w:r>
      <w:hyperlink r:id="rId16" w:history="1">
        <w:r w:rsidRPr="00650EB2">
          <w:rPr>
            <w:rStyle w:val="Hyperlink"/>
            <w:rFonts w:cs="Arial"/>
            <w:color w:val="auto"/>
            <w:szCs w:val="18"/>
          </w:rPr>
          <w:t>https://eojn.nn.hr</w:t>
        </w:r>
      </w:hyperlink>
      <w:r w:rsidRPr="00650EB2">
        <w:rPr>
          <w:rFonts w:cs="Arial"/>
          <w:szCs w:val="18"/>
        </w:rPr>
        <w:t>.</w:t>
      </w:r>
    </w:p>
    <w:p w14:paraId="3176DE36" w14:textId="77777777" w:rsidR="002C2F2A" w:rsidRPr="00650EB2" w:rsidRDefault="002C2F2A" w:rsidP="002C2F2A">
      <w:pPr>
        <w:spacing w:after="120" w:line="276" w:lineRule="auto"/>
        <w:jc w:val="both"/>
        <w:rPr>
          <w:rFonts w:eastAsia="Times New Roman" w:cs="Arial"/>
          <w:b/>
          <w:bCs/>
          <w:szCs w:val="18"/>
          <w:lang w:eastAsia="sl-SI"/>
        </w:rPr>
      </w:pPr>
    </w:p>
    <w:p w14:paraId="38378C4B" w14:textId="77777777" w:rsidR="002C2F2A" w:rsidRPr="00650EB2" w:rsidRDefault="002C2F2A" w:rsidP="00BF60F9">
      <w:pPr>
        <w:pStyle w:val="Heading2"/>
      </w:pPr>
      <w:bookmarkStart w:id="8" w:name="_Toc509165249"/>
      <w:r w:rsidRPr="00650EB2">
        <w:lastRenderedPageBreak/>
        <w:t>Evidencijski broj nabave</w:t>
      </w:r>
      <w:bookmarkEnd w:id="8"/>
    </w:p>
    <w:p w14:paraId="460DE872" w14:textId="77777777" w:rsidR="002C2F2A" w:rsidRPr="00650EB2" w:rsidRDefault="002C2F2A" w:rsidP="002C2F2A">
      <w:r w:rsidRPr="00650EB2">
        <w:t xml:space="preserve">Evidencijski broj nabave: </w:t>
      </w:r>
      <w:r w:rsidR="00F436D9">
        <w:t>MV</w:t>
      </w:r>
      <w:r w:rsidRPr="00650EB2">
        <w:t>-0</w:t>
      </w:r>
      <w:r w:rsidR="00F436D9">
        <w:t>3</w:t>
      </w:r>
      <w:r w:rsidRPr="00650EB2">
        <w:t>/18.</w:t>
      </w:r>
    </w:p>
    <w:p w14:paraId="1E9B3708" w14:textId="77777777" w:rsidR="002C2F2A" w:rsidRPr="00650EB2" w:rsidRDefault="002C2F2A" w:rsidP="00BF60F9">
      <w:pPr>
        <w:pStyle w:val="Heading2"/>
      </w:pPr>
      <w:bookmarkStart w:id="9" w:name="_Toc509165250"/>
      <w:r w:rsidRPr="00650EB2">
        <w:t>Popis gospodarskih subjekata s kojima je Naručitelj u sukobu interesa</w:t>
      </w:r>
      <w:bookmarkEnd w:id="9"/>
    </w:p>
    <w:p w14:paraId="439AEAAC" w14:textId="77777777" w:rsidR="002C2F2A" w:rsidRPr="00650EB2" w:rsidRDefault="002C2F2A" w:rsidP="002C2F2A">
      <w:pPr>
        <w:spacing w:after="120" w:line="276" w:lineRule="auto"/>
        <w:jc w:val="both"/>
        <w:rPr>
          <w:rFonts w:cs="Arial"/>
          <w:szCs w:val="18"/>
        </w:rPr>
      </w:pPr>
      <w:r w:rsidRPr="00650EB2">
        <w:rPr>
          <w:rFonts w:cs="Arial"/>
          <w:szCs w:val="18"/>
        </w:rPr>
        <w:t>Gospodarski subjekti s kojima je Naručitelj u sukobu interesa u smislu članka 76. i 77. ZJN 2016 u trenutku objave Dokumentacije o nabavi (dalje: Dokumentacije) su:</w:t>
      </w:r>
    </w:p>
    <w:p w14:paraId="2929AE3D" w14:textId="77777777" w:rsidR="002C2F2A" w:rsidRPr="00650EB2" w:rsidRDefault="002C2F2A" w:rsidP="002C2F2A">
      <w:pPr>
        <w:spacing w:after="120" w:line="276" w:lineRule="auto"/>
        <w:jc w:val="both"/>
        <w:rPr>
          <w:rFonts w:cs="Arial"/>
          <w:szCs w:val="18"/>
        </w:rPr>
      </w:pPr>
      <w:r w:rsidRPr="00650EB2">
        <w:rPr>
          <w:rFonts w:cs="Arial"/>
          <w:szCs w:val="18"/>
        </w:rPr>
        <w:t xml:space="preserve">a) za osobe iz članka 76. stavak 2., točka 1. ZJN 2016 (čelnik tijela, član Uprave i Nadzornog odbora): </w:t>
      </w:r>
    </w:p>
    <w:p w14:paraId="3F0E2743" w14:textId="77777777" w:rsidR="002C2F2A" w:rsidRPr="00650EB2" w:rsidRDefault="002C2F2A" w:rsidP="002C2F2A">
      <w:pPr>
        <w:numPr>
          <w:ilvl w:val="0"/>
          <w:numId w:val="48"/>
        </w:numPr>
        <w:spacing w:after="120" w:line="276" w:lineRule="auto"/>
        <w:jc w:val="both"/>
        <w:rPr>
          <w:rFonts w:cs="Arial"/>
          <w:szCs w:val="18"/>
        </w:rPr>
      </w:pPr>
      <w:r w:rsidRPr="00650EB2">
        <w:rPr>
          <w:rFonts w:cs="Arial"/>
          <w:szCs w:val="18"/>
        </w:rPr>
        <w:t>CETINA d.d., Miljenka Buljana 35, 21230 Sinj</w:t>
      </w:r>
    </w:p>
    <w:p w14:paraId="1D050BA9" w14:textId="77777777" w:rsidR="002C2F2A" w:rsidRPr="00650EB2" w:rsidRDefault="002C2F2A" w:rsidP="002C2F2A">
      <w:pPr>
        <w:numPr>
          <w:ilvl w:val="0"/>
          <w:numId w:val="48"/>
        </w:numPr>
        <w:spacing w:after="120" w:line="276" w:lineRule="auto"/>
        <w:jc w:val="both"/>
        <w:rPr>
          <w:rFonts w:cs="Arial"/>
          <w:szCs w:val="18"/>
        </w:rPr>
      </w:pPr>
      <w:r w:rsidRPr="00650EB2">
        <w:rPr>
          <w:rFonts w:cs="Arial"/>
          <w:szCs w:val="18"/>
        </w:rPr>
        <w:t>Obrt za građevinarstvo i usluge B-KOP, Sv. Nikole 16, 21432 Stomorska</w:t>
      </w:r>
    </w:p>
    <w:p w14:paraId="659D0F76" w14:textId="77777777" w:rsidR="002C2F2A" w:rsidRPr="00650EB2" w:rsidRDefault="002C2F2A" w:rsidP="002C2F2A">
      <w:pPr>
        <w:numPr>
          <w:ilvl w:val="0"/>
          <w:numId w:val="48"/>
        </w:numPr>
        <w:spacing w:after="120" w:line="276" w:lineRule="auto"/>
        <w:jc w:val="both"/>
        <w:rPr>
          <w:rFonts w:cs="Arial"/>
          <w:szCs w:val="18"/>
        </w:rPr>
      </w:pPr>
      <w:r w:rsidRPr="00650EB2">
        <w:rPr>
          <w:rFonts w:cs="Arial"/>
          <w:szCs w:val="18"/>
        </w:rPr>
        <w:t>FINANCIAL OFFICE j.d.o.o., Imotska 19, 21311 Stobreč</w:t>
      </w:r>
    </w:p>
    <w:p w14:paraId="5566FD21" w14:textId="77777777" w:rsidR="002C2F2A" w:rsidRDefault="002C2F2A" w:rsidP="002C2F2A">
      <w:pPr>
        <w:numPr>
          <w:ilvl w:val="0"/>
          <w:numId w:val="48"/>
        </w:numPr>
        <w:spacing w:after="120" w:line="276" w:lineRule="auto"/>
        <w:jc w:val="both"/>
        <w:rPr>
          <w:rFonts w:cs="Arial"/>
          <w:szCs w:val="18"/>
        </w:rPr>
      </w:pPr>
      <w:r w:rsidRPr="00650EB2">
        <w:rPr>
          <w:rFonts w:cs="Arial"/>
          <w:szCs w:val="18"/>
        </w:rPr>
        <w:t>Hrvatski križni put - Središte za istraživanje komunističkog totalitarizma i njegova naslijeđa</w:t>
      </w:r>
      <w:r w:rsidRPr="00650EB2">
        <w:t xml:space="preserve">, </w:t>
      </w:r>
      <w:r w:rsidRPr="00650EB2">
        <w:rPr>
          <w:rFonts w:cs="Arial"/>
          <w:szCs w:val="18"/>
        </w:rPr>
        <w:t>Jure Kaštelana 19, 10000 Zagreb</w:t>
      </w:r>
    </w:p>
    <w:p w14:paraId="6B09BDF7" w14:textId="77777777" w:rsidR="002E0898" w:rsidRPr="00650EB2" w:rsidRDefault="002E0898" w:rsidP="002C2F2A">
      <w:pPr>
        <w:numPr>
          <w:ilvl w:val="0"/>
          <w:numId w:val="48"/>
        </w:numPr>
        <w:spacing w:after="120" w:line="276" w:lineRule="auto"/>
        <w:jc w:val="both"/>
        <w:rPr>
          <w:rFonts w:cs="Arial"/>
          <w:szCs w:val="18"/>
        </w:rPr>
      </w:pPr>
      <w:r w:rsidRPr="002E0898">
        <w:rPr>
          <w:rFonts w:cs="Arial"/>
          <w:szCs w:val="18"/>
        </w:rPr>
        <w:t>OBRT ZA TURISTIČKE DJELATNOSTI „APARTMENTS BRACO“, Po</w:t>
      </w:r>
      <w:r>
        <w:rPr>
          <w:rFonts w:cs="Arial"/>
          <w:szCs w:val="18"/>
        </w:rPr>
        <w:t>ljička cesta 15, 21314 Jesenice</w:t>
      </w:r>
    </w:p>
    <w:p w14:paraId="6FC9AAE8" w14:textId="77777777" w:rsidR="002C2F2A" w:rsidRPr="00650EB2" w:rsidRDefault="002C2F2A" w:rsidP="002C2F2A">
      <w:pPr>
        <w:spacing w:after="120" w:line="276" w:lineRule="auto"/>
        <w:jc w:val="both"/>
        <w:rPr>
          <w:rFonts w:cs="Arial"/>
          <w:szCs w:val="18"/>
        </w:rPr>
      </w:pPr>
      <w:r w:rsidRPr="00650EB2">
        <w:rPr>
          <w:rFonts w:cs="Arial"/>
          <w:szCs w:val="18"/>
        </w:rPr>
        <w:t>b) za osobe iz članka 76. stavak 2. točke 2., 3. i 4. ZJN 2016 (članovi stručnog povjerenstva za javnu nabavu i druge osobe koje su uključene u provedbu ili koje mogu utjecati na odlučivanje Naručitelja u postupku javne nabave):</w:t>
      </w:r>
    </w:p>
    <w:p w14:paraId="26AE81FD" w14:textId="77777777" w:rsidR="002C2F2A" w:rsidRPr="00650EB2" w:rsidRDefault="002C2F2A" w:rsidP="002C2F2A">
      <w:pPr>
        <w:numPr>
          <w:ilvl w:val="0"/>
          <w:numId w:val="27"/>
        </w:numPr>
        <w:spacing w:after="120" w:line="276" w:lineRule="auto"/>
        <w:jc w:val="both"/>
        <w:rPr>
          <w:rFonts w:cs="Arial"/>
          <w:szCs w:val="18"/>
        </w:rPr>
      </w:pPr>
      <w:r w:rsidRPr="00650EB2">
        <w:rPr>
          <w:rFonts w:cs="Arial"/>
          <w:szCs w:val="18"/>
        </w:rPr>
        <w:t>IN Stria d.o.o., Trnjanska cesta 105, 10000 Zagreb</w:t>
      </w:r>
    </w:p>
    <w:p w14:paraId="0FBD9C8E" w14:textId="77777777" w:rsidR="002C2F2A" w:rsidRPr="00650EB2" w:rsidRDefault="002C2F2A" w:rsidP="002C2F2A">
      <w:pPr>
        <w:numPr>
          <w:ilvl w:val="0"/>
          <w:numId w:val="27"/>
        </w:numPr>
        <w:spacing w:after="120" w:line="276" w:lineRule="auto"/>
        <w:jc w:val="both"/>
        <w:rPr>
          <w:rFonts w:cs="Arial"/>
          <w:szCs w:val="18"/>
        </w:rPr>
      </w:pPr>
      <w:r w:rsidRPr="00650EB2">
        <w:rPr>
          <w:rFonts w:cs="Arial"/>
          <w:szCs w:val="18"/>
        </w:rPr>
        <w:t>Nedjeljko Kegalj, obrt za usluge, vl. Nedjeljko Kegalj, 141. brigade 12, 21000 Split, OIB:81093823769</w:t>
      </w:r>
    </w:p>
    <w:p w14:paraId="782BBEA9" w14:textId="77777777" w:rsidR="002C2F2A" w:rsidRPr="00650EB2" w:rsidRDefault="002C2F2A" w:rsidP="00BF60F9">
      <w:pPr>
        <w:pStyle w:val="Heading2"/>
      </w:pPr>
      <w:bookmarkStart w:id="10" w:name="_Toc509165251"/>
      <w:r w:rsidRPr="00650EB2">
        <w:t>Vrsta postupka javne nabave</w:t>
      </w:r>
      <w:bookmarkEnd w:id="10"/>
    </w:p>
    <w:p w14:paraId="413E59BF" w14:textId="77777777" w:rsidR="002C2F2A" w:rsidRPr="00650EB2" w:rsidRDefault="002C2F2A" w:rsidP="002C2F2A">
      <w:pPr>
        <w:spacing w:after="120" w:line="276" w:lineRule="auto"/>
        <w:jc w:val="both"/>
        <w:rPr>
          <w:rFonts w:cs="Arial"/>
          <w:szCs w:val="18"/>
        </w:rPr>
      </w:pPr>
      <w:r w:rsidRPr="00650EB2">
        <w:rPr>
          <w:rFonts w:cs="Arial"/>
          <w:szCs w:val="18"/>
        </w:rPr>
        <w:t xml:space="preserve">Otvoreni postupak javne nabave </w:t>
      </w:r>
      <w:r w:rsidR="00863BAD" w:rsidRPr="009040BE">
        <w:rPr>
          <w:rFonts w:cs="Arial"/>
          <w:szCs w:val="18"/>
        </w:rPr>
        <w:t>male</w:t>
      </w:r>
      <w:r w:rsidRPr="00650EB2">
        <w:rPr>
          <w:rFonts w:cs="Arial"/>
          <w:szCs w:val="18"/>
        </w:rPr>
        <w:t xml:space="preserve"> vrijednosti.</w:t>
      </w:r>
    </w:p>
    <w:p w14:paraId="1005D413" w14:textId="77777777" w:rsidR="002C2F2A" w:rsidRPr="00650EB2" w:rsidRDefault="002C2F2A" w:rsidP="002C2F2A">
      <w:pPr>
        <w:spacing w:after="120" w:line="276" w:lineRule="auto"/>
        <w:jc w:val="both"/>
        <w:rPr>
          <w:rFonts w:cs="Arial"/>
          <w:szCs w:val="18"/>
        </w:rPr>
      </w:pPr>
    </w:p>
    <w:p w14:paraId="4AA58EA8" w14:textId="77777777" w:rsidR="002C2F2A" w:rsidRPr="00650EB2" w:rsidRDefault="002C2F2A" w:rsidP="00BF60F9">
      <w:pPr>
        <w:pStyle w:val="Heading2"/>
      </w:pPr>
      <w:bookmarkStart w:id="11" w:name="_Toc509165252"/>
      <w:r w:rsidRPr="00650EB2">
        <w:t>Procijenjena vrijednost nabave</w:t>
      </w:r>
      <w:bookmarkEnd w:id="11"/>
    </w:p>
    <w:p w14:paraId="4C5E8DE2" w14:textId="77777777" w:rsidR="002C2F2A" w:rsidRPr="00650EB2" w:rsidRDefault="002C2F2A" w:rsidP="002C2F2A">
      <w:pPr>
        <w:spacing w:after="120" w:line="276" w:lineRule="auto"/>
        <w:jc w:val="both"/>
        <w:rPr>
          <w:rFonts w:cs="Arial"/>
          <w:b/>
          <w:szCs w:val="18"/>
        </w:rPr>
      </w:pPr>
      <w:r w:rsidRPr="00650EB2">
        <w:rPr>
          <w:rFonts w:cs="Arial"/>
          <w:szCs w:val="18"/>
        </w:rPr>
        <w:t xml:space="preserve">Procijenjena vrijednost nabave bez poreza na dodanu vrijednost (PDV-a) iznosi </w:t>
      </w:r>
      <w:r w:rsidR="0081542F" w:rsidRPr="0081542F">
        <w:rPr>
          <w:rFonts w:cs="Arial"/>
          <w:b/>
          <w:szCs w:val="18"/>
        </w:rPr>
        <w:t>1.50</w:t>
      </w:r>
      <w:r w:rsidR="0081542F">
        <w:rPr>
          <w:rFonts w:cs="Arial"/>
          <w:b/>
          <w:szCs w:val="18"/>
        </w:rPr>
        <w:t>0</w:t>
      </w:r>
      <w:r w:rsidR="0081542F" w:rsidRPr="0081542F">
        <w:rPr>
          <w:rFonts w:cs="Arial"/>
          <w:b/>
          <w:szCs w:val="18"/>
        </w:rPr>
        <w:t>.000,00</w:t>
      </w:r>
      <w:r w:rsidRPr="0081542F">
        <w:rPr>
          <w:rFonts w:cs="Arial"/>
          <w:b/>
          <w:szCs w:val="18"/>
        </w:rPr>
        <w:t xml:space="preserve"> HR</w:t>
      </w:r>
      <w:r w:rsidR="0081542F" w:rsidRPr="0081542F">
        <w:rPr>
          <w:rFonts w:cs="Arial"/>
          <w:b/>
          <w:szCs w:val="18"/>
        </w:rPr>
        <w:t>K.</w:t>
      </w:r>
    </w:p>
    <w:p w14:paraId="6276028C" w14:textId="77777777" w:rsidR="002C2F2A" w:rsidRPr="00650EB2" w:rsidRDefault="002C2F2A" w:rsidP="002C2F2A">
      <w:pPr>
        <w:spacing w:after="120" w:line="276" w:lineRule="auto"/>
        <w:jc w:val="both"/>
        <w:rPr>
          <w:rFonts w:cs="Arial"/>
          <w:szCs w:val="18"/>
        </w:rPr>
      </w:pPr>
      <w:r w:rsidRPr="00650EB2">
        <w:rPr>
          <w:rFonts w:cs="Arial"/>
          <w:szCs w:val="18"/>
        </w:rPr>
        <w:t>Izračun procijenjene vrijednosti nabave temelji se na ukupnom iznosu, bez poreza na dodanu vrijednost (PDV), uključujući sve opcije i moguća obnavljanja ugovora, sukladno odredbama ove Dokumentacije o nabavi, a temeljem članka 17. ZJN 2016.</w:t>
      </w:r>
    </w:p>
    <w:p w14:paraId="644CA0D4" w14:textId="77777777" w:rsidR="002C2F2A" w:rsidRPr="00650EB2" w:rsidRDefault="002C2F2A" w:rsidP="002C2F2A">
      <w:pPr>
        <w:spacing w:after="120" w:line="276" w:lineRule="auto"/>
        <w:jc w:val="both"/>
        <w:rPr>
          <w:rFonts w:cs="Arial"/>
          <w:szCs w:val="18"/>
        </w:rPr>
      </w:pPr>
    </w:p>
    <w:p w14:paraId="6AC2DB66" w14:textId="77777777" w:rsidR="002C2F2A" w:rsidRPr="00650EB2" w:rsidRDefault="002C2F2A" w:rsidP="00BF60F9">
      <w:pPr>
        <w:pStyle w:val="Heading2"/>
      </w:pPr>
      <w:bookmarkStart w:id="12" w:name="_Toc509165253"/>
      <w:r w:rsidRPr="00650EB2">
        <w:t>Vrsta ugovora o javnoj nabavi (roba, radovi ili usluge)</w:t>
      </w:r>
      <w:bookmarkEnd w:id="12"/>
    </w:p>
    <w:p w14:paraId="5067D7F5" w14:textId="77777777" w:rsidR="002C2F2A" w:rsidRPr="00650EB2" w:rsidRDefault="002C2F2A" w:rsidP="002C2F2A">
      <w:pPr>
        <w:spacing w:after="120" w:line="276" w:lineRule="auto"/>
        <w:jc w:val="both"/>
        <w:rPr>
          <w:rFonts w:cs="Arial"/>
          <w:szCs w:val="18"/>
        </w:rPr>
      </w:pPr>
      <w:r w:rsidRPr="00650EB2">
        <w:rPr>
          <w:rFonts w:cs="Arial"/>
          <w:szCs w:val="18"/>
        </w:rPr>
        <w:t>Sklapa se ugovor o javnoj nabavi usluge.</w:t>
      </w:r>
    </w:p>
    <w:p w14:paraId="3AD4AE2B" w14:textId="77777777" w:rsidR="002C2F2A" w:rsidRPr="00650EB2" w:rsidRDefault="002C2F2A" w:rsidP="002C2F2A">
      <w:pPr>
        <w:spacing w:after="120" w:line="276" w:lineRule="auto"/>
        <w:jc w:val="both"/>
        <w:rPr>
          <w:rFonts w:cs="Arial"/>
          <w:szCs w:val="18"/>
        </w:rPr>
      </w:pPr>
    </w:p>
    <w:p w14:paraId="0C2A6B23" w14:textId="77777777" w:rsidR="002C2F2A" w:rsidRPr="00650EB2" w:rsidRDefault="002C2F2A" w:rsidP="00BF60F9">
      <w:pPr>
        <w:pStyle w:val="Heading2"/>
      </w:pPr>
      <w:bookmarkStart w:id="13" w:name="_Toc509165254"/>
      <w:r w:rsidRPr="00650EB2">
        <w:t>Navod sklapa li se ugovor o javnoj nabavi ili okvirni sporazum</w:t>
      </w:r>
      <w:bookmarkEnd w:id="13"/>
    </w:p>
    <w:p w14:paraId="525CC414" w14:textId="77777777" w:rsidR="002C2F2A" w:rsidRPr="00650EB2" w:rsidRDefault="002C2F2A" w:rsidP="002C2F2A">
      <w:pPr>
        <w:rPr>
          <w:rFonts w:cs="Arial"/>
          <w:szCs w:val="18"/>
        </w:rPr>
      </w:pPr>
      <w:r w:rsidRPr="00650EB2">
        <w:rPr>
          <w:rFonts w:cs="Arial"/>
          <w:szCs w:val="18"/>
        </w:rPr>
        <w:t>Sklapa se ugovor o javnoj nabavi.</w:t>
      </w:r>
    </w:p>
    <w:p w14:paraId="4BDB0D1B" w14:textId="77777777" w:rsidR="002C2F2A" w:rsidRPr="00650EB2" w:rsidRDefault="002C2F2A" w:rsidP="002C2F2A"/>
    <w:p w14:paraId="2D92967B" w14:textId="77777777" w:rsidR="002C2F2A" w:rsidRPr="00650EB2" w:rsidRDefault="002C2F2A" w:rsidP="00BF60F9">
      <w:pPr>
        <w:pStyle w:val="Heading2"/>
      </w:pPr>
      <w:bookmarkStart w:id="14" w:name="_Toc509165255"/>
      <w:r w:rsidRPr="00650EB2">
        <w:t>Navod uspostavlja li se dinamički sustav nabave</w:t>
      </w:r>
      <w:bookmarkEnd w:id="14"/>
    </w:p>
    <w:p w14:paraId="6BA3C612" w14:textId="77777777" w:rsidR="002C2F2A" w:rsidRPr="00650EB2" w:rsidRDefault="002C2F2A" w:rsidP="002C2F2A">
      <w:r w:rsidRPr="00650EB2">
        <w:t>Nije predviđeno uspostavljanje dinamičkog sustava nabave.</w:t>
      </w:r>
    </w:p>
    <w:p w14:paraId="04F29522" w14:textId="77777777" w:rsidR="002C2F2A" w:rsidRPr="00650EB2" w:rsidRDefault="002C2F2A" w:rsidP="002C2F2A"/>
    <w:p w14:paraId="694FDEBD" w14:textId="77777777" w:rsidR="002C2F2A" w:rsidRPr="00650EB2" w:rsidRDefault="002C2F2A" w:rsidP="00187492">
      <w:pPr>
        <w:pStyle w:val="Heading2"/>
      </w:pPr>
      <w:bookmarkStart w:id="15" w:name="_Toc509165256"/>
      <w:r w:rsidRPr="00650EB2">
        <w:lastRenderedPageBreak/>
        <w:t>Navod provodi li se elektronička dražba</w:t>
      </w:r>
      <w:bookmarkEnd w:id="15"/>
    </w:p>
    <w:p w14:paraId="3820EB00" w14:textId="77777777" w:rsidR="002C2F2A" w:rsidRPr="00650EB2" w:rsidRDefault="002C2F2A" w:rsidP="002C2F2A">
      <w:pPr>
        <w:spacing w:after="120" w:line="276" w:lineRule="auto"/>
        <w:jc w:val="both"/>
        <w:rPr>
          <w:rFonts w:cs="Arial"/>
          <w:szCs w:val="18"/>
        </w:rPr>
      </w:pPr>
      <w:r w:rsidRPr="00650EB2">
        <w:rPr>
          <w:rFonts w:cs="Arial"/>
          <w:szCs w:val="18"/>
        </w:rPr>
        <w:t>Nije predviđena provedba elektroničke dražbe.</w:t>
      </w:r>
    </w:p>
    <w:p w14:paraId="61E43FE1" w14:textId="77777777" w:rsidR="002C2F2A" w:rsidRPr="00650EB2" w:rsidRDefault="002C2F2A" w:rsidP="002C2F2A">
      <w:pPr>
        <w:spacing w:after="120" w:line="276" w:lineRule="auto"/>
        <w:jc w:val="both"/>
        <w:rPr>
          <w:rFonts w:cs="Arial"/>
          <w:szCs w:val="18"/>
        </w:rPr>
      </w:pPr>
    </w:p>
    <w:p w14:paraId="0C7395A0" w14:textId="77777777" w:rsidR="002C2F2A" w:rsidRPr="00650EB2" w:rsidRDefault="002C2F2A" w:rsidP="00187492">
      <w:pPr>
        <w:pStyle w:val="Heading2"/>
      </w:pPr>
      <w:bookmarkStart w:id="16" w:name="_Toc509165257"/>
      <w:r w:rsidRPr="00650EB2">
        <w:t>Prethodno savjetovanje sa zainteresiranim gospodarskim subjektima</w:t>
      </w:r>
      <w:bookmarkEnd w:id="16"/>
    </w:p>
    <w:p w14:paraId="493FCA68" w14:textId="7194D982" w:rsidR="002C2F2A" w:rsidRPr="00650EB2" w:rsidRDefault="002C2F2A" w:rsidP="002C2F2A">
      <w:pPr>
        <w:spacing w:after="120" w:line="276" w:lineRule="auto"/>
        <w:jc w:val="both"/>
        <w:rPr>
          <w:rFonts w:cs="Arial"/>
          <w:szCs w:val="18"/>
        </w:rPr>
      </w:pPr>
      <w:r w:rsidRPr="00650EB2">
        <w:rPr>
          <w:rFonts w:cs="Arial"/>
          <w:szCs w:val="18"/>
        </w:rPr>
        <w:t>Temeljem članka 198. stavka 3. ZJN 2016  i članka 9. Pravilnika o planu nabave, registru ugovora, prethodnom savjetovanju i analizi tržišta u javnoj nabavi (Narodne novine br. 101/2017) Naručitelj je Nacrt Dokumentacije o nabavi, koja sadrži opis predmeta nabave, projektni zadatak, kriterije za kvalitativni odabir gospodarskog subjekta, kriterije za odabir ponude i prijedlog ugovora (Knjige 1 i 2 s prilozima), dana</w:t>
      </w:r>
      <w:r w:rsidR="00B20222">
        <w:rPr>
          <w:rFonts w:cs="Arial"/>
          <w:szCs w:val="18"/>
        </w:rPr>
        <w:t xml:space="preserve"> </w:t>
      </w:r>
      <w:r w:rsidR="006F14D0">
        <w:rPr>
          <w:rFonts w:cs="Arial"/>
          <w:szCs w:val="18"/>
        </w:rPr>
        <w:t>2</w:t>
      </w:r>
      <w:r w:rsidR="00A0046E">
        <w:rPr>
          <w:rFonts w:cs="Arial"/>
          <w:szCs w:val="18"/>
        </w:rPr>
        <w:t>2</w:t>
      </w:r>
      <w:r w:rsidR="00B20222">
        <w:rPr>
          <w:rFonts w:cs="Arial"/>
          <w:szCs w:val="18"/>
        </w:rPr>
        <w:t xml:space="preserve">. ožujka </w:t>
      </w:r>
      <w:r w:rsidRPr="00650EB2">
        <w:rPr>
          <w:rFonts w:cs="Arial"/>
          <w:szCs w:val="18"/>
        </w:rPr>
        <w:t xml:space="preserve"> </w:t>
      </w:r>
      <w:r w:rsidRPr="009040BE">
        <w:rPr>
          <w:rFonts w:cs="Arial"/>
          <w:szCs w:val="18"/>
        </w:rPr>
        <w:t>2018. godine</w:t>
      </w:r>
      <w:r w:rsidRPr="00650EB2">
        <w:rPr>
          <w:rFonts w:cs="Arial"/>
          <w:szCs w:val="18"/>
        </w:rPr>
        <w:t xml:space="preserve"> stavio na prethodno savjetovanje sa zainteresiranim gospodarskim subjektima u trajanju do </w:t>
      </w:r>
      <w:r w:rsidR="00B20222" w:rsidRPr="00B20222">
        <w:rPr>
          <w:rFonts w:cs="Arial"/>
          <w:szCs w:val="18"/>
        </w:rPr>
        <w:t>2</w:t>
      </w:r>
      <w:r w:rsidR="00A0046E">
        <w:rPr>
          <w:rFonts w:cs="Arial"/>
          <w:szCs w:val="18"/>
        </w:rPr>
        <w:t>9</w:t>
      </w:r>
      <w:r w:rsidR="00B20222" w:rsidRPr="00B20222">
        <w:rPr>
          <w:rFonts w:cs="Arial"/>
          <w:szCs w:val="18"/>
        </w:rPr>
        <w:t>.</w:t>
      </w:r>
      <w:r w:rsidRPr="00B20222">
        <w:rPr>
          <w:rFonts w:cs="Arial"/>
          <w:szCs w:val="18"/>
        </w:rPr>
        <w:t xml:space="preserve"> </w:t>
      </w:r>
      <w:r w:rsidR="008A7224" w:rsidRPr="00B20222">
        <w:rPr>
          <w:rFonts w:cs="Arial"/>
          <w:szCs w:val="18"/>
        </w:rPr>
        <w:t xml:space="preserve">ožujka </w:t>
      </w:r>
      <w:r w:rsidRPr="00B20222">
        <w:rPr>
          <w:rFonts w:cs="Arial"/>
          <w:szCs w:val="18"/>
        </w:rPr>
        <w:t>2018. godine</w:t>
      </w:r>
      <w:r w:rsidRPr="00650EB2">
        <w:rPr>
          <w:rFonts w:cs="Arial"/>
          <w:szCs w:val="18"/>
        </w:rPr>
        <w:t xml:space="preserve">, objavom </w:t>
      </w:r>
      <w:r w:rsidRPr="00650EB2">
        <w:t xml:space="preserve">u EOJN RH </w:t>
      </w:r>
      <w:r w:rsidRPr="00650EB2">
        <w:rPr>
          <w:rFonts w:cs="Arial"/>
          <w:szCs w:val="18"/>
        </w:rPr>
        <w:t xml:space="preserve">na internetskim stranicama </w:t>
      </w:r>
      <w:hyperlink r:id="rId17" w:history="1">
        <w:r w:rsidRPr="00650EB2">
          <w:rPr>
            <w:rStyle w:val="Hyperlink"/>
            <w:rFonts w:cs="Arial"/>
            <w:color w:val="auto"/>
            <w:szCs w:val="18"/>
          </w:rPr>
          <w:t>https://eojn.nn.hr/Oglasnik/</w:t>
        </w:r>
      </w:hyperlink>
    </w:p>
    <w:p w14:paraId="2F44C2DC" w14:textId="77777777" w:rsidR="002C2F2A" w:rsidRPr="00650EB2" w:rsidRDefault="002C2F2A" w:rsidP="002C2F2A">
      <w:pPr>
        <w:spacing w:after="120" w:line="276" w:lineRule="auto"/>
        <w:jc w:val="both"/>
        <w:rPr>
          <w:u w:val="single"/>
        </w:rPr>
      </w:pPr>
      <w:r w:rsidRPr="00650EB2">
        <w:rPr>
          <w:rFonts w:cs="Arial"/>
          <w:szCs w:val="18"/>
        </w:rPr>
        <w:t xml:space="preserve">Izvješće o provedenom prethodnom savjetovanju, odnosno o prihvaćenim i neprihvaćenim primjedbama i prijedlozima, bit će objavljeno </w:t>
      </w:r>
      <w:r w:rsidRPr="00650EB2">
        <w:t xml:space="preserve">u strojno čitljivom obliku u EOJN RH </w:t>
      </w:r>
      <w:r w:rsidRPr="00650EB2">
        <w:rPr>
          <w:rFonts w:cs="Arial"/>
          <w:szCs w:val="18"/>
        </w:rPr>
        <w:t xml:space="preserve">na internetskim stranicama </w:t>
      </w:r>
      <w:hyperlink r:id="rId18" w:history="1">
        <w:r w:rsidRPr="00650EB2">
          <w:rPr>
            <w:rStyle w:val="Hyperlink"/>
            <w:color w:val="auto"/>
          </w:rPr>
          <w:t>https://eojn.nn.hr/Oglasnik/</w:t>
        </w:r>
      </w:hyperlink>
    </w:p>
    <w:p w14:paraId="7BF44BE8" w14:textId="77777777" w:rsidR="002C2F2A" w:rsidRPr="00650EB2" w:rsidRDefault="002C2F2A" w:rsidP="002C2F2A">
      <w:pPr>
        <w:spacing w:after="120" w:line="276" w:lineRule="auto"/>
        <w:jc w:val="both"/>
        <w:rPr>
          <w:rFonts w:cs="Arial"/>
          <w:szCs w:val="18"/>
        </w:rPr>
      </w:pPr>
      <w:r w:rsidRPr="00650EB2">
        <w:rPr>
          <w:rFonts w:cs="Arial"/>
          <w:szCs w:val="18"/>
        </w:rPr>
        <w:t xml:space="preserve">Zainteresirane gospodarske subjekte se upućuje da posjete internetsku stranicu </w:t>
      </w:r>
      <w:hyperlink r:id="rId19" w:history="1">
        <w:r w:rsidRPr="00650EB2">
          <w:rPr>
            <w:rStyle w:val="Hyperlink"/>
            <w:color w:val="auto"/>
          </w:rPr>
          <w:t>https://eojn.nn.hr/Oglasnik/</w:t>
        </w:r>
      </w:hyperlink>
      <w:r w:rsidRPr="00650EB2">
        <w:rPr>
          <w:rFonts w:cs="Arial"/>
          <w:szCs w:val="18"/>
        </w:rPr>
        <w:t xml:space="preserve"> i pročitaju navedeno izvješće, kada bude objavljeno, kako bi dobili uvid u primjedbe i prijedloge gospodarskih subjekata koji su sudjelovali u prethodnom savjetovanju kao i obrazloženja o prihvaćenim ili neprihvaćenim primjedbama i prijedlozima.</w:t>
      </w:r>
    </w:p>
    <w:p w14:paraId="66110940" w14:textId="77777777" w:rsidR="002C2F2A" w:rsidRPr="00650EB2" w:rsidRDefault="002C2F2A" w:rsidP="002C2F2A">
      <w:pPr>
        <w:spacing w:after="120" w:line="276" w:lineRule="auto"/>
        <w:jc w:val="both"/>
        <w:rPr>
          <w:rFonts w:cs="Arial"/>
          <w:b/>
          <w:szCs w:val="18"/>
        </w:rPr>
      </w:pPr>
    </w:p>
    <w:p w14:paraId="369CD3C3" w14:textId="77777777" w:rsidR="002C2F2A" w:rsidRPr="00650EB2" w:rsidRDefault="002C2F2A" w:rsidP="002C2F2A">
      <w:pPr>
        <w:spacing w:after="120" w:line="276" w:lineRule="auto"/>
        <w:jc w:val="both"/>
        <w:rPr>
          <w:rFonts w:cs="Arial"/>
          <w:szCs w:val="18"/>
        </w:rPr>
      </w:pPr>
    </w:p>
    <w:p w14:paraId="3974AED1" w14:textId="77777777" w:rsidR="002C2F2A" w:rsidRPr="00650EB2" w:rsidRDefault="002C2F2A" w:rsidP="002C2F2A">
      <w:pPr>
        <w:spacing w:after="120" w:line="276" w:lineRule="auto"/>
        <w:jc w:val="both"/>
        <w:rPr>
          <w:rFonts w:cs="Arial"/>
          <w:szCs w:val="18"/>
        </w:rPr>
      </w:pPr>
      <w:r w:rsidRPr="00650EB2">
        <w:rPr>
          <w:rFonts w:cs="Arial"/>
          <w:szCs w:val="18"/>
        </w:rPr>
        <w:br w:type="page"/>
      </w:r>
    </w:p>
    <w:p w14:paraId="4C634CA2" w14:textId="77777777" w:rsidR="002C2F2A" w:rsidRPr="006316A9" w:rsidRDefault="002C2F2A" w:rsidP="006316A9">
      <w:pPr>
        <w:pStyle w:val="Heading1"/>
      </w:pPr>
      <w:bookmarkStart w:id="17" w:name="_Toc393469902"/>
      <w:bookmarkStart w:id="18" w:name="_Ref412692486"/>
      <w:bookmarkStart w:id="19" w:name="_Toc460163514"/>
      <w:bookmarkStart w:id="20" w:name="_Toc509165258"/>
      <w:r w:rsidRPr="006316A9">
        <w:lastRenderedPageBreak/>
        <w:t>PODACI O PREDMETU NABAVE</w:t>
      </w:r>
      <w:bookmarkEnd w:id="17"/>
      <w:bookmarkEnd w:id="18"/>
      <w:bookmarkEnd w:id="19"/>
      <w:bookmarkEnd w:id="20"/>
    </w:p>
    <w:p w14:paraId="187FD259" w14:textId="77777777" w:rsidR="002C2F2A" w:rsidRPr="00650EB2" w:rsidRDefault="002C2F2A" w:rsidP="00121102">
      <w:pPr>
        <w:pStyle w:val="Heading2"/>
      </w:pPr>
      <w:bookmarkStart w:id="21" w:name="_Toc509165259"/>
      <w:r w:rsidRPr="00650EB2">
        <w:t>Oznaka i naziv iz Jedinstvenog rječnika javne nabave CPV:</w:t>
      </w:r>
      <w:bookmarkEnd w:id="21"/>
    </w:p>
    <w:p w14:paraId="7AB55E98" w14:textId="77777777" w:rsidR="002C2F2A" w:rsidRPr="00650EB2" w:rsidRDefault="001F162C" w:rsidP="002C2F2A">
      <w:pPr>
        <w:numPr>
          <w:ilvl w:val="0"/>
          <w:numId w:val="28"/>
        </w:numPr>
        <w:rPr>
          <w:b/>
          <w:szCs w:val="18"/>
        </w:rPr>
      </w:pPr>
      <w:r w:rsidRPr="002E0898">
        <w:t>79416200 Usluge</w:t>
      </w:r>
      <w:r w:rsidR="002C2F2A" w:rsidRPr="00650EB2">
        <w:t xml:space="preserve"> savjetovanja na području odnosa s javnošću</w:t>
      </w:r>
    </w:p>
    <w:p w14:paraId="1AFAEB40" w14:textId="77777777" w:rsidR="002C2F2A" w:rsidRPr="00650EB2" w:rsidRDefault="002C2F2A" w:rsidP="00BF60F9">
      <w:pPr>
        <w:pStyle w:val="Heading2"/>
      </w:pPr>
      <w:bookmarkStart w:id="22" w:name="_Toc509165260"/>
      <w:r w:rsidRPr="00650EB2">
        <w:t>Opis predmeta nabave i projektni zadatak</w:t>
      </w:r>
      <w:bookmarkEnd w:id="22"/>
    </w:p>
    <w:p w14:paraId="271FBDCF" w14:textId="77777777" w:rsidR="00546EFB" w:rsidRDefault="002C2F2A" w:rsidP="002C2F2A">
      <w:pPr>
        <w:tabs>
          <w:tab w:val="left" w:pos="0"/>
        </w:tabs>
        <w:spacing w:after="120" w:line="276" w:lineRule="auto"/>
        <w:jc w:val="both"/>
        <w:rPr>
          <w:rFonts w:cs="Calibri"/>
        </w:rPr>
      </w:pPr>
      <w:r w:rsidRPr="00650EB2">
        <w:rPr>
          <w:rFonts w:cs="Calibri"/>
        </w:rPr>
        <w:t xml:space="preserve">Predmet nabave </w:t>
      </w:r>
      <w:r w:rsidR="001C4B5D">
        <w:rPr>
          <w:rFonts w:cs="Calibri"/>
        </w:rPr>
        <w:t>su</w:t>
      </w:r>
      <w:r w:rsidRPr="00650EB2">
        <w:rPr>
          <w:rFonts w:cs="Calibri"/>
        </w:rPr>
        <w:t xml:space="preserve"> uslug</w:t>
      </w:r>
      <w:r w:rsidR="001C4B5D">
        <w:rPr>
          <w:rFonts w:cs="Calibri"/>
        </w:rPr>
        <w:t>e</w:t>
      </w:r>
      <w:r w:rsidRPr="00650EB2">
        <w:rPr>
          <w:rFonts w:cs="Calibri"/>
        </w:rPr>
        <w:t xml:space="preserve"> savjetovanja </w:t>
      </w:r>
      <w:r w:rsidR="001F162C" w:rsidRPr="002E0898">
        <w:rPr>
          <w:rFonts w:cs="Calibri"/>
        </w:rPr>
        <w:t xml:space="preserve">na području </w:t>
      </w:r>
      <w:bookmarkStart w:id="23" w:name="_Hlk508004986"/>
      <w:r w:rsidR="00546EFB">
        <w:rPr>
          <w:rFonts w:cs="Calibri"/>
        </w:rPr>
        <w:t xml:space="preserve">informiranja, komunikacije i vidljivosti </w:t>
      </w:r>
      <w:bookmarkEnd w:id="23"/>
      <w:r w:rsidRPr="00650EB2">
        <w:rPr>
          <w:rFonts w:cs="Calibri"/>
        </w:rPr>
        <w:t>projekta „Izgradnje Centra za gospodarenje otpadom u Splitsko-dalmatinskoj župa</w:t>
      </w:r>
      <w:r w:rsidR="00546EFB">
        <w:rPr>
          <w:rFonts w:cs="Calibri"/>
        </w:rPr>
        <w:t xml:space="preserve">niji“ (u daljem tekstu Projekt) </w:t>
      </w:r>
      <w:r w:rsidR="00546EFB" w:rsidRPr="00650EB2">
        <w:rPr>
          <w:rFonts w:cs="Calibri"/>
        </w:rPr>
        <w:t xml:space="preserve">tijekom </w:t>
      </w:r>
      <w:r w:rsidR="00546EFB">
        <w:rPr>
          <w:rFonts w:cs="Calibri"/>
        </w:rPr>
        <w:t>njegove pro</w:t>
      </w:r>
      <w:r w:rsidR="002E0898">
        <w:rPr>
          <w:rFonts w:cs="Calibri"/>
        </w:rPr>
        <w:t xml:space="preserve">vedbe. Aktivnosti informiranja, </w:t>
      </w:r>
      <w:r w:rsidR="00546EFB">
        <w:rPr>
          <w:rFonts w:cs="Calibri"/>
        </w:rPr>
        <w:t>komunikacije</w:t>
      </w:r>
      <w:r w:rsidR="002E0898">
        <w:rPr>
          <w:rFonts w:cs="Calibri"/>
        </w:rPr>
        <w:t xml:space="preserve"> i vidljivosti</w:t>
      </w:r>
      <w:r w:rsidR="00546EFB">
        <w:rPr>
          <w:rFonts w:cs="Calibri"/>
        </w:rPr>
        <w:t xml:space="preserve"> trebaju biti usmjerene na krajnje korisnike Projekta, opću i stručnu javnost i medije. </w:t>
      </w:r>
    </w:p>
    <w:p w14:paraId="07C17396" w14:textId="77777777" w:rsidR="00863BAD" w:rsidRDefault="002C2F2A" w:rsidP="00863BAD">
      <w:pPr>
        <w:pStyle w:val="ListParagraph"/>
        <w:autoSpaceDE w:val="0"/>
        <w:spacing w:after="120"/>
        <w:ind w:left="0" w:right="380"/>
        <w:jc w:val="both"/>
        <w:rPr>
          <w:rFonts w:cs="Calibri Light"/>
        </w:rPr>
      </w:pPr>
      <w:r w:rsidRPr="00785A83">
        <w:rPr>
          <w:rFonts w:cs="Calibri Light"/>
        </w:rPr>
        <w:t>Izvršitelj će pružiti usluge savjetovanja i podrške Naručitelju u provedbi sljedećih aktivnosti:</w:t>
      </w:r>
    </w:p>
    <w:p w14:paraId="237BFC9D" w14:textId="77777777" w:rsidR="002C2F2A" w:rsidRPr="00C6176F" w:rsidRDefault="002C2F2A" w:rsidP="00863BAD">
      <w:pPr>
        <w:pStyle w:val="ListParagraph"/>
        <w:numPr>
          <w:ilvl w:val="0"/>
          <w:numId w:val="108"/>
        </w:numPr>
        <w:autoSpaceDE w:val="0"/>
        <w:spacing w:after="120"/>
        <w:ind w:right="380"/>
        <w:jc w:val="both"/>
        <w:rPr>
          <w:rFonts w:cs="Calibri Light"/>
          <w:b/>
        </w:rPr>
      </w:pPr>
      <w:r w:rsidRPr="00C6176F">
        <w:rPr>
          <w:rFonts w:cs="Calibri Light"/>
          <w:b/>
        </w:rPr>
        <w:t xml:space="preserve">Podrška u pripremi aktivnosti u cilju </w:t>
      </w:r>
      <w:r w:rsidR="001C4B5D" w:rsidRPr="00863BAD">
        <w:rPr>
          <w:rFonts w:cs="Calibri Light"/>
          <w:b/>
        </w:rPr>
        <w:t>informiran</w:t>
      </w:r>
      <w:r w:rsidR="00863BAD">
        <w:rPr>
          <w:rFonts w:cs="Calibri Light"/>
          <w:b/>
        </w:rPr>
        <w:t xml:space="preserve">ja, komunikacije i vidljivosti </w:t>
      </w:r>
      <w:r w:rsidRPr="00C6176F">
        <w:rPr>
          <w:rFonts w:cs="Calibri Light"/>
          <w:b/>
        </w:rPr>
        <w:t>Projekta</w:t>
      </w:r>
    </w:p>
    <w:p w14:paraId="6696D293" w14:textId="77777777" w:rsidR="002C2F2A" w:rsidRPr="00690FFB" w:rsidRDefault="002C2F2A" w:rsidP="00690FFB">
      <w:pPr>
        <w:pStyle w:val="ListParagraph"/>
        <w:numPr>
          <w:ilvl w:val="0"/>
          <w:numId w:val="111"/>
        </w:numPr>
        <w:suppressAutoHyphens/>
        <w:autoSpaceDE w:val="0"/>
        <w:spacing w:after="120" w:line="240" w:lineRule="auto"/>
        <w:ind w:right="380"/>
        <w:jc w:val="both"/>
        <w:rPr>
          <w:rFonts w:cs="Calibri Light"/>
        </w:rPr>
      </w:pPr>
      <w:r w:rsidRPr="00690FFB">
        <w:rPr>
          <w:rFonts w:cs="Calibri Light"/>
        </w:rPr>
        <w:t>Analiza situacije, istraživanje tržišta</w:t>
      </w:r>
    </w:p>
    <w:p w14:paraId="43192C71" w14:textId="77777777" w:rsidR="002C2F2A" w:rsidRPr="00C6176F" w:rsidRDefault="002C2F2A" w:rsidP="00785A83">
      <w:pPr>
        <w:pStyle w:val="ListParagraph"/>
        <w:numPr>
          <w:ilvl w:val="0"/>
          <w:numId w:val="108"/>
        </w:numPr>
        <w:autoSpaceDE w:val="0"/>
        <w:spacing w:after="120"/>
        <w:ind w:right="380"/>
        <w:jc w:val="both"/>
        <w:rPr>
          <w:rFonts w:cs="Calibri Light"/>
          <w:b/>
        </w:rPr>
      </w:pPr>
      <w:r w:rsidRPr="00C6176F">
        <w:rPr>
          <w:rFonts w:cs="Calibri Light"/>
          <w:b/>
        </w:rPr>
        <w:t>Priprema okvira djelovanja</w:t>
      </w:r>
    </w:p>
    <w:p w14:paraId="37CAB920" w14:textId="77777777" w:rsidR="00F94CD8" w:rsidRPr="00C478EE" w:rsidRDefault="00C478EE" w:rsidP="00C478EE">
      <w:pPr>
        <w:pStyle w:val="ListParagraph"/>
        <w:numPr>
          <w:ilvl w:val="0"/>
          <w:numId w:val="109"/>
        </w:numPr>
        <w:suppressAutoHyphens/>
        <w:autoSpaceDE w:val="0"/>
        <w:spacing w:after="120" w:line="240" w:lineRule="auto"/>
        <w:ind w:right="380"/>
        <w:jc w:val="both"/>
        <w:rPr>
          <w:rFonts w:cs="Calibri Light"/>
        </w:rPr>
      </w:pPr>
      <w:r w:rsidRPr="00C478EE">
        <w:rPr>
          <w:rFonts w:cs="Calibri Light"/>
        </w:rPr>
        <w:t xml:space="preserve">Strategija odnosa s javnošću </w:t>
      </w:r>
    </w:p>
    <w:p w14:paraId="772CE4CD" w14:textId="77777777" w:rsidR="00C478EE" w:rsidRDefault="00C478EE" w:rsidP="00C478EE">
      <w:pPr>
        <w:pStyle w:val="ListParagraph"/>
        <w:numPr>
          <w:ilvl w:val="0"/>
          <w:numId w:val="109"/>
        </w:numPr>
        <w:suppressAutoHyphens/>
        <w:autoSpaceDE w:val="0"/>
        <w:spacing w:after="120" w:line="240" w:lineRule="auto"/>
        <w:ind w:right="380"/>
        <w:jc w:val="both"/>
        <w:rPr>
          <w:rFonts w:cs="Calibri Light"/>
        </w:rPr>
      </w:pPr>
      <w:r>
        <w:rPr>
          <w:rFonts w:cs="Calibri Light"/>
        </w:rPr>
        <w:t xml:space="preserve">Akcijski plan s terminskim planom </w:t>
      </w:r>
    </w:p>
    <w:p w14:paraId="1052870F" w14:textId="77777777" w:rsidR="00C478EE" w:rsidRDefault="00C478EE" w:rsidP="00C478EE">
      <w:pPr>
        <w:pStyle w:val="ListParagraph"/>
        <w:numPr>
          <w:ilvl w:val="0"/>
          <w:numId w:val="109"/>
        </w:numPr>
        <w:suppressAutoHyphens/>
        <w:autoSpaceDE w:val="0"/>
        <w:spacing w:after="120" w:line="240" w:lineRule="auto"/>
        <w:ind w:right="380"/>
        <w:jc w:val="both"/>
        <w:rPr>
          <w:rFonts w:cs="Calibri Light"/>
        </w:rPr>
      </w:pPr>
      <w:r>
        <w:rPr>
          <w:rFonts w:cs="Calibri Light"/>
        </w:rPr>
        <w:t>Plan kriznog komuniciranja</w:t>
      </w:r>
    </w:p>
    <w:p w14:paraId="49140438" w14:textId="77777777" w:rsidR="00C478EE" w:rsidRDefault="00C478EE" w:rsidP="00C478EE">
      <w:pPr>
        <w:pStyle w:val="ListParagraph"/>
        <w:numPr>
          <w:ilvl w:val="0"/>
          <w:numId w:val="109"/>
        </w:numPr>
        <w:suppressAutoHyphens/>
        <w:autoSpaceDE w:val="0"/>
        <w:spacing w:after="120" w:line="240" w:lineRule="auto"/>
        <w:ind w:right="380"/>
        <w:jc w:val="both"/>
        <w:rPr>
          <w:rFonts w:cs="Calibri Light"/>
        </w:rPr>
      </w:pPr>
      <w:r>
        <w:rPr>
          <w:rFonts w:cs="Calibri Light"/>
        </w:rPr>
        <w:t>Medijski plan</w:t>
      </w:r>
    </w:p>
    <w:p w14:paraId="1FF2B3E9" w14:textId="77777777" w:rsidR="00C478EE" w:rsidRPr="00C478EE" w:rsidRDefault="00C478EE" w:rsidP="00C478EE">
      <w:pPr>
        <w:pStyle w:val="ListParagraph"/>
        <w:numPr>
          <w:ilvl w:val="0"/>
          <w:numId w:val="109"/>
        </w:numPr>
        <w:suppressAutoHyphens/>
        <w:autoSpaceDE w:val="0"/>
        <w:spacing w:after="120" w:line="240" w:lineRule="auto"/>
        <w:ind w:right="380"/>
        <w:jc w:val="both"/>
        <w:rPr>
          <w:rFonts w:cs="Calibri Light"/>
        </w:rPr>
      </w:pPr>
      <w:r>
        <w:rPr>
          <w:rFonts w:cs="Calibri Light"/>
        </w:rPr>
        <w:t xml:space="preserve">Edukacija zaposlenika </w:t>
      </w:r>
    </w:p>
    <w:p w14:paraId="3CECA3C6" w14:textId="77777777" w:rsidR="002C2F2A" w:rsidRPr="00C6176F" w:rsidRDefault="002C2F2A" w:rsidP="00F94CD8">
      <w:pPr>
        <w:pStyle w:val="ListParagraph"/>
        <w:numPr>
          <w:ilvl w:val="0"/>
          <w:numId w:val="108"/>
        </w:numPr>
        <w:autoSpaceDE w:val="0"/>
        <w:spacing w:after="120"/>
        <w:ind w:right="380"/>
        <w:jc w:val="both"/>
        <w:rPr>
          <w:rFonts w:cs="Calibri Light"/>
          <w:b/>
        </w:rPr>
      </w:pPr>
      <w:r w:rsidRPr="00C6176F">
        <w:rPr>
          <w:rFonts w:cs="Calibri Light"/>
          <w:b/>
        </w:rPr>
        <w:t xml:space="preserve">Promidžba projekta </w:t>
      </w:r>
    </w:p>
    <w:p w14:paraId="5D53AA43" w14:textId="77777777" w:rsidR="00C478EE" w:rsidRPr="00C478EE" w:rsidRDefault="00C478EE" w:rsidP="00690FFB">
      <w:pPr>
        <w:pStyle w:val="ListParagraph"/>
        <w:numPr>
          <w:ilvl w:val="0"/>
          <w:numId w:val="110"/>
        </w:numPr>
        <w:suppressAutoHyphens/>
        <w:autoSpaceDE w:val="0"/>
        <w:spacing w:after="120" w:line="240" w:lineRule="auto"/>
        <w:ind w:left="1068" w:right="380"/>
        <w:jc w:val="both"/>
        <w:rPr>
          <w:rFonts w:cs="Calibri Light"/>
        </w:rPr>
      </w:pPr>
      <w:r w:rsidRPr="00C478EE">
        <w:rPr>
          <w:rFonts w:cs="Calibri Light"/>
        </w:rPr>
        <w:t>Oblikovanje, i</w:t>
      </w:r>
      <w:r w:rsidR="002C2F2A" w:rsidRPr="00C478EE">
        <w:rPr>
          <w:rFonts w:cs="Calibri Light"/>
        </w:rPr>
        <w:t xml:space="preserve">zrada </w:t>
      </w:r>
      <w:r w:rsidRPr="00C478EE">
        <w:rPr>
          <w:rFonts w:cs="Calibri Light"/>
        </w:rPr>
        <w:t xml:space="preserve">i dostava promotivnih materijala </w:t>
      </w:r>
    </w:p>
    <w:p w14:paraId="6DB7A32E" w14:textId="77777777" w:rsidR="00C478EE" w:rsidRPr="00690FFB" w:rsidRDefault="00C478EE" w:rsidP="00690FFB">
      <w:pPr>
        <w:pStyle w:val="ListParagraph"/>
        <w:numPr>
          <w:ilvl w:val="0"/>
          <w:numId w:val="110"/>
        </w:numPr>
        <w:suppressAutoHyphens/>
        <w:autoSpaceDE w:val="0"/>
        <w:spacing w:after="120" w:line="240" w:lineRule="auto"/>
        <w:ind w:left="1068" w:right="380"/>
        <w:jc w:val="both"/>
        <w:rPr>
          <w:rFonts w:cs="Calibri Light"/>
        </w:rPr>
      </w:pPr>
      <w:r w:rsidRPr="00C478EE">
        <w:rPr>
          <w:rFonts w:cs="Calibri Light"/>
        </w:rPr>
        <w:t>Izrada multimedijal</w:t>
      </w:r>
      <w:r w:rsidRPr="00690FFB">
        <w:rPr>
          <w:rFonts w:cs="Calibri Light"/>
        </w:rPr>
        <w:t xml:space="preserve">nih sadržaja </w:t>
      </w:r>
    </w:p>
    <w:p w14:paraId="38FC098E" w14:textId="77777777" w:rsidR="002C2F2A" w:rsidRDefault="002C2F2A" w:rsidP="00690FFB">
      <w:pPr>
        <w:pStyle w:val="ListParagraph"/>
        <w:numPr>
          <w:ilvl w:val="0"/>
          <w:numId w:val="110"/>
        </w:numPr>
        <w:suppressAutoHyphens/>
        <w:autoSpaceDE w:val="0"/>
        <w:spacing w:after="120" w:line="240" w:lineRule="auto"/>
        <w:ind w:left="1068" w:right="380"/>
        <w:jc w:val="both"/>
        <w:rPr>
          <w:rFonts w:cs="Calibri Light"/>
        </w:rPr>
      </w:pPr>
      <w:r w:rsidRPr="00C478EE">
        <w:rPr>
          <w:rFonts w:cs="Calibri Light"/>
        </w:rPr>
        <w:t xml:space="preserve">Informiranje ciljnih javnosti s ciljem jačanja vidljivosti </w:t>
      </w:r>
    </w:p>
    <w:p w14:paraId="38077184" w14:textId="77777777" w:rsidR="00C6176F" w:rsidRDefault="00C6176F" w:rsidP="00690FFB">
      <w:pPr>
        <w:pStyle w:val="ListParagraph"/>
        <w:numPr>
          <w:ilvl w:val="0"/>
          <w:numId w:val="110"/>
        </w:numPr>
        <w:suppressAutoHyphens/>
        <w:autoSpaceDE w:val="0"/>
        <w:spacing w:after="120" w:line="240" w:lineRule="auto"/>
        <w:ind w:left="1068" w:right="380"/>
        <w:jc w:val="both"/>
        <w:rPr>
          <w:rFonts w:cs="Calibri Light"/>
        </w:rPr>
      </w:pPr>
      <w:r>
        <w:rPr>
          <w:rFonts w:cs="Calibri Light"/>
        </w:rPr>
        <w:t xml:space="preserve">Edukativne aktivnosti </w:t>
      </w:r>
    </w:p>
    <w:p w14:paraId="109AA222" w14:textId="77777777" w:rsidR="00C6176F" w:rsidRDefault="00C6176F" w:rsidP="00690FFB">
      <w:pPr>
        <w:pStyle w:val="ListParagraph"/>
        <w:numPr>
          <w:ilvl w:val="0"/>
          <w:numId w:val="110"/>
        </w:numPr>
        <w:suppressAutoHyphens/>
        <w:autoSpaceDE w:val="0"/>
        <w:spacing w:after="120" w:line="240" w:lineRule="auto"/>
        <w:ind w:left="1068" w:right="380"/>
        <w:jc w:val="both"/>
        <w:rPr>
          <w:rFonts w:cs="Calibri Light"/>
        </w:rPr>
      </w:pPr>
      <w:r>
        <w:rPr>
          <w:rFonts w:cs="Calibri Light"/>
        </w:rPr>
        <w:t xml:space="preserve">Konferencije za medije </w:t>
      </w:r>
    </w:p>
    <w:p w14:paraId="174AA947" w14:textId="77777777" w:rsidR="00C6176F" w:rsidRPr="00690FFB" w:rsidRDefault="00C6176F" w:rsidP="00690FFB">
      <w:pPr>
        <w:pStyle w:val="ListParagraph"/>
        <w:numPr>
          <w:ilvl w:val="0"/>
          <w:numId w:val="110"/>
        </w:numPr>
        <w:suppressAutoHyphens/>
        <w:autoSpaceDE w:val="0"/>
        <w:spacing w:after="120" w:line="240" w:lineRule="auto"/>
        <w:ind w:left="1068" w:right="380"/>
        <w:jc w:val="both"/>
        <w:rPr>
          <w:rFonts w:cs="Calibri Light"/>
        </w:rPr>
      </w:pPr>
      <w:r>
        <w:rPr>
          <w:rFonts w:cs="Calibri Light"/>
        </w:rPr>
        <w:t xml:space="preserve">Mjesečno praćenje medija </w:t>
      </w:r>
    </w:p>
    <w:p w14:paraId="264CC1BE" w14:textId="77777777" w:rsidR="002C2F2A" w:rsidRPr="00C6176F" w:rsidRDefault="002C2F2A" w:rsidP="00C6176F">
      <w:pPr>
        <w:pStyle w:val="ListParagraph"/>
        <w:numPr>
          <w:ilvl w:val="0"/>
          <w:numId w:val="108"/>
        </w:numPr>
        <w:autoSpaceDE w:val="0"/>
        <w:spacing w:after="120"/>
        <w:ind w:right="380"/>
        <w:jc w:val="both"/>
        <w:rPr>
          <w:rFonts w:cs="Calibri Light"/>
          <w:b/>
        </w:rPr>
      </w:pPr>
      <w:r w:rsidRPr="00C6176F">
        <w:rPr>
          <w:rFonts w:cs="Calibri Light"/>
          <w:b/>
        </w:rPr>
        <w:t>Stručnjaci na Projektu: kontinuirano praćenje i izvještavanje</w:t>
      </w:r>
    </w:p>
    <w:p w14:paraId="69B14B4C" w14:textId="77777777" w:rsidR="002C2F2A" w:rsidRPr="00650EB2" w:rsidRDefault="002C2F2A" w:rsidP="002C2F2A">
      <w:pPr>
        <w:tabs>
          <w:tab w:val="left" w:pos="0"/>
        </w:tabs>
        <w:spacing w:after="120" w:line="276" w:lineRule="auto"/>
        <w:jc w:val="both"/>
        <w:rPr>
          <w:rFonts w:cs="Arial"/>
          <w:b/>
          <w:szCs w:val="18"/>
        </w:rPr>
      </w:pPr>
      <w:r w:rsidRPr="00650EB2">
        <w:rPr>
          <w:rFonts w:cs="Arial"/>
          <w:b/>
          <w:szCs w:val="18"/>
        </w:rPr>
        <w:t xml:space="preserve">Detaljan opis poslova nalazi se u poglavlju 8. </w:t>
      </w:r>
      <w:r w:rsidR="00863BAD">
        <w:rPr>
          <w:rFonts w:cs="Arial"/>
          <w:b/>
          <w:szCs w:val="18"/>
        </w:rPr>
        <w:t xml:space="preserve">- </w:t>
      </w:r>
      <w:r w:rsidRPr="00650EB2">
        <w:rPr>
          <w:rFonts w:cs="Arial"/>
          <w:b/>
          <w:szCs w:val="18"/>
        </w:rPr>
        <w:t>Projektni zadatak</w:t>
      </w:r>
      <w:r w:rsidR="00863BAD">
        <w:rPr>
          <w:rFonts w:cs="Arial"/>
          <w:b/>
          <w:szCs w:val="18"/>
        </w:rPr>
        <w:t xml:space="preserve"> -</w:t>
      </w:r>
      <w:r w:rsidRPr="00650EB2">
        <w:rPr>
          <w:rFonts w:cs="Arial"/>
          <w:b/>
          <w:szCs w:val="18"/>
        </w:rPr>
        <w:t xml:space="preserve"> ove Dokumentacije.</w:t>
      </w:r>
    </w:p>
    <w:p w14:paraId="51A28211" w14:textId="77777777" w:rsidR="002C2F2A" w:rsidRPr="00650EB2" w:rsidRDefault="002C2F2A" w:rsidP="002C2F2A">
      <w:pPr>
        <w:tabs>
          <w:tab w:val="left" w:pos="0"/>
        </w:tabs>
        <w:spacing w:after="120" w:line="276" w:lineRule="auto"/>
        <w:jc w:val="both"/>
        <w:rPr>
          <w:rFonts w:cs="Arial"/>
          <w:szCs w:val="18"/>
          <w:highlight w:val="yellow"/>
        </w:rPr>
      </w:pPr>
      <w:r w:rsidRPr="00650EB2">
        <w:rPr>
          <w:rFonts w:cs="Arial"/>
          <w:szCs w:val="18"/>
        </w:rPr>
        <w:t>Kod sastavljanja ponude gospodarski subjekti su dužni pridržavati se Projektnog zadatka - opisa poslova kojim se utvrđuju tražene usluge koje se nabavljaju, a u skladu s člankom 206. ZJN 2016.</w:t>
      </w:r>
    </w:p>
    <w:p w14:paraId="6264AFBF" w14:textId="77777777" w:rsidR="002C2F2A" w:rsidRPr="00650EB2" w:rsidRDefault="002C2F2A" w:rsidP="00BF60F9">
      <w:pPr>
        <w:pStyle w:val="Heading2"/>
      </w:pPr>
      <w:bookmarkStart w:id="24" w:name="_Toc509165261"/>
      <w:r w:rsidRPr="00650EB2">
        <w:t>Količina predmeta nabave</w:t>
      </w:r>
      <w:bookmarkEnd w:id="24"/>
    </w:p>
    <w:p w14:paraId="4BB72FF7" w14:textId="77777777" w:rsidR="002C2F2A" w:rsidRPr="00650EB2" w:rsidRDefault="002C2F2A" w:rsidP="002C2F2A">
      <w:pPr>
        <w:tabs>
          <w:tab w:val="left" w:pos="0"/>
        </w:tabs>
        <w:spacing w:after="120" w:line="276" w:lineRule="auto"/>
        <w:jc w:val="both"/>
        <w:rPr>
          <w:rFonts w:cs="Arial"/>
          <w:szCs w:val="18"/>
        </w:rPr>
      </w:pPr>
      <w:r w:rsidRPr="00650EB2">
        <w:rPr>
          <w:rFonts w:cs="Arial"/>
          <w:szCs w:val="18"/>
        </w:rPr>
        <w:t>Predmet nabave nije podijeljen na grupe jer predmetne usluge čine nedjeljivu cjelinu te je Ponuditelj u obvezi ponuditi cjelokupan predmet nabave sukladno opisanom u poglavlju 8. Projektni zadatak odnosno ponuda mora obuhvatiti sve stavke Troškovnika.</w:t>
      </w:r>
    </w:p>
    <w:p w14:paraId="4DB8010E" w14:textId="77777777" w:rsidR="002C2F2A" w:rsidRPr="00650EB2" w:rsidRDefault="002C2F2A" w:rsidP="002C2F2A">
      <w:pPr>
        <w:tabs>
          <w:tab w:val="left" w:pos="0"/>
        </w:tabs>
        <w:spacing w:after="120" w:line="276" w:lineRule="auto"/>
        <w:jc w:val="both"/>
        <w:rPr>
          <w:rFonts w:cs="Arial"/>
          <w:szCs w:val="18"/>
        </w:rPr>
      </w:pPr>
      <w:r w:rsidRPr="00650EB2">
        <w:rPr>
          <w:rFonts w:cs="Arial"/>
          <w:szCs w:val="18"/>
        </w:rPr>
        <w:t>Predmet nabave nije podijeljen na grupe s obzirom na to da bi tehnička složenost podjele potencijalno mogla narušiti uspješnost izvršenja ugovora u slučaju potrebe koordinacije većeg broja različitih ugovaratelja.</w:t>
      </w:r>
    </w:p>
    <w:p w14:paraId="270D4643" w14:textId="77777777" w:rsidR="002C2F2A" w:rsidRPr="00650EB2" w:rsidRDefault="002C2F2A" w:rsidP="002C2F2A">
      <w:pPr>
        <w:tabs>
          <w:tab w:val="left" w:pos="0"/>
        </w:tabs>
        <w:spacing w:after="120" w:line="276" w:lineRule="auto"/>
        <w:jc w:val="both"/>
        <w:rPr>
          <w:rFonts w:cs="Arial"/>
          <w:szCs w:val="18"/>
        </w:rPr>
      </w:pPr>
      <w:r w:rsidRPr="00650EB2">
        <w:rPr>
          <w:rFonts w:cs="Arial"/>
          <w:szCs w:val="18"/>
        </w:rPr>
        <w:t>Količine predmeta nabave su određene u Troškovniku koji je sastavni dio ove dokumentacije o nabavi.</w:t>
      </w:r>
    </w:p>
    <w:p w14:paraId="434D3974" w14:textId="77777777" w:rsidR="002C2F2A" w:rsidRPr="00650EB2" w:rsidRDefault="002C2F2A" w:rsidP="002C2F2A">
      <w:pPr>
        <w:tabs>
          <w:tab w:val="left" w:pos="0"/>
        </w:tabs>
        <w:spacing w:after="120" w:line="276" w:lineRule="auto"/>
        <w:jc w:val="both"/>
        <w:rPr>
          <w:rFonts w:cs="Arial"/>
          <w:szCs w:val="18"/>
        </w:rPr>
      </w:pPr>
      <w:r w:rsidRPr="00650EB2">
        <w:rPr>
          <w:rFonts w:cs="Arial"/>
          <w:szCs w:val="18"/>
        </w:rPr>
        <w:t>Ponuda u kojoj nije ponuđen cjelokupan predmet nabave bit će odbijena. Ponuditelj je dužan ponuditi i izvršiti uslugu u skladu sa svim tehničkim i drugim uvjetima koji su navedeni u ovoj Dokumentaciji o nabavi (dalje: Dokumentacija, DoN).</w:t>
      </w:r>
    </w:p>
    <w:p w14:paraId="04A1EB10" w14:textId="77777777" w:rsidR="002C2F2A" w:rsidRPr="00650EB2" w:rsidRDefault="002C2F2A" w:rsidP="002C2F2A">
      <w:pPr>
        <w:autoSpaceDE w:val="0"/>
        <w:autoSpaceDN w:val="0"/>
        <w:adjustRightInd w:val="0"/>
        <w:spacing w:after="120" w:line="276" w:lineRule="auto"/>
        <w:ind w:right="-2"/>
        <w:jc w:val="both"/>
        <w:rPr>
          <w:rFonts w:cs="Arial"/>
          <w:szCs w:val="18"/>
          <w:highlight w:val="yellow"/>
        </w:rPr>
      </w:pPr>
    </w:p>
    <w:p w14:paraId="52C38912" w14:textId="77777777" w:rsidR="002C2F2A" w:rsidRPr="00650EB2" w:rsidRDefault="002C2F2A" w:rsidP="00BF60F9">
      <w:pPr>
        <w:pStyle w:val="Heading2"/>
      </w:pPr>
      <w:bookmarkStart w:id="25" w:name="_Toc509165262"/>
      <w:r w:rsidRPr="00650EB2">
        <w:lastRenderedPageBreak/>
        <w:t>Troškovnik</w:t>
      </w:r>
      <w:bookmarkEnd w:id="25"/>
    </w:p>
    <w:p w14:paraId="326E6396" w14:textId="77777777" w:rsidR="002C2F2A" w:rsidRPr="00650EB2" w:rsidRDefault="002C2F2A" w:rsidP="002C2F2A">
      <w:pPr>
        <w:tabs>
          <w:tab w:val="left" w:pos="0"/>
        </w:tabs>
        <w:spacing w:after="120" w:line="276" w:lineRule="auto"/>
        <w:jc w:val="both"/>
        <w:rPr>
          <w:rFonts w:cs="Arial"/>
          <w:szCs w:val="18"/>
        </w:rPr>
      </w:pPr>
      <w:r w:rsidRPr="00650EB2">
        <w:rPr>
          <w:rFonts w:cs="Arial"/>
          <w:szCs w:val="18"/>
        </w:rPr>
        <w:t xml:space="preserve">Troškovnik je priložen kao obrazac u sklopu ove DoN. Obrazac Troškovnika popunjava se na sljedeći način: </w:t>
      </w:r>
    </w:p>
    <w:p w14:paraId="4FEF487C" w14:textId="77777777" w:rsidR="002C2F2A" w:rsidRPr="00650EB2" w:rsidRDefault="002C2F2A" w:rsidP="002C2F2A">
      <w:pPr>
        <w:numPr>
          <w:ilvl w:val="4"/>
          <w:numId w:val="58"/>
        </w:numPr>
        <w:tabs>
          <w:tab w:val="left" w:pos="0"/>
        </w:tabs>
        <w:spacing w:after="120" w:line="276" w:lineRule="auto"/>
        <w:ind w:left="567" w:hanging="567"/>
        <w:jc w:val="both"/>
        <w:rPr>
          <w:rFonts w:cs="Arial"/>
          <w:szCs w:val="18"/>
        </w:rPr>
      </w:pPr>
      <w:r w:rsidRPr="00650EB2">
        <w:rPr>
          <w:rFonts w:cs="Arial"/>
          <w:szCs w:val="18"/>
        </w:rPr>
        <w:t xml:space="preserve">U skladu s obrascem Troškovnika Ponuditelj treba za svaku stavku Troškovnika ispuniti cijenu stavke po jedinici mjere, ukupnu cijenu stavke i cijenu ponude, bez poreza na dodanu vrijednost (zbroj svih ukupnih cijena stavki). </w:t>
      </w:r>
    </w:p>
    <w:p w14:paraId="29BC9278" w14:textId="77777777" w:rsidR="002C2F2A" w:rsidRPr="00650EB2" w:rsidRDefault="002C2F2A" w:rsidP="002C2F2A">
      <w:pPr>
        <w:numPr>
          <w:ilvl w:val="4"/>
          <w:numId w:val="58"/>
        </w:numPr>
        <w:tabs>
          <w:tab w:val="left" w:pos="0"/>
        </w:tabs>
        <w:spacing w:after="120" w:line="276" w:lineRule="auto"/>
        <w:ind w:left="567" w:hanging="567"/>
        <w:jc w:val="both"/>
        <w:rPr>
          <w:rFonts w:cs="Arial"/>
          <w:szCs w:val="18"/>
        </w:rPr>
      </w:pPr>
      <w:r w:rsidRPr="00650EB2">
        <w:rPr>
          <w:rFonts w:cs="Arial"/>
          <w:szCs w:val="18"/>
        </w:rPr>
        <w:t xml:space="preserve">Ponuditelj mora ispuniti sve tražene stavke iz obrasca Troškovnika. </w:t>
      </w:r>
    </w:p>
    <w:p w14:paraId="424BBBC4" w14:textId="77777777" w:rsidR="002C2F2A" w:rsidRPr="00650EB2" w:rsidRDefault="002C2F2A" w:rsidP="002C2F2A">
      <w:pPr>
        <w:tabs>
          <w:tab w:val="left" w:pos="0"/>
        </w:tabs>
        <w:spacing w:after="120" w:line="276" w:lineRule="auto"/>
        <w:jc w:val="both"/>
        <w:rPr>
          <w:rFonts w:cs="Arial"/>
          <w:szCs w:val="18"/>
        </w:rPr>
      </w:pPr>
      <w:r w:rsidRPr="00650EB2">
        <w:rPr>
          <w:rFonts w:cs="Arial"/>
          <w:szCs w:val="18"/>
        </w:rPr>
        <w:t>Cijene se moraju izraziti u hrvatskim kunama (HRK). Jedinična cijena svake stavke Troškovnika i ukupna cijena moraju biti zaokružene na dvije decimale. Sve stavke Troškovnika trebaju biti ispunjene. Cijena ponude izražava se za cjelokupni predmet nabave.</w:t>
      </w:r>
    </w:p>
    <w:p w14:paraId="6E6F348D" w14:textId="77777777" w:rsidR="002C2F2A" w:rsidRPr="00650EB2" w:rsidRDefault="002C2F2A" w:rsidP="002C2F2A">
      <w:pPr>
        <w:tabs>
          <w:tab w:val="left" w:pos="0"/>
        </w:tabs>
        <w:spacing w:after="120" w:line="276" w:lineRule="auto"/>
        <w:jc w:val="both"/>
        <w:rPr>
          <w:rFonts w:cs="Arial"/>
          <w:szCs w:val="18"/>
        </w:rPr>
      </w:pPr>
      <w:r w:rsidRPr="00650EB2">
        <w:rPr>
          <w:rFonts w:cs="Arial"/>
          <w:szCs w:val="18"/>
        </w:rPr>
        <w:t>U Troškovniku je navedena predviđena (okvirna) količina predmeta nabave. Sukladno članku 4. Pravilnika o dokumentaciji o nabavi te ponudi u postupcima javne nabave stvarna nabavljena količina usluga na temelju sklopljenog ugovora o javnoj nabavi može biti veća ili manja od predviđene količine, s tim da ukupna plaćanja bez poreza na dodanu vrijednost na temelju sklopljenog ugovora ne smiju prelaziti procijenjenu vrijednost nabave.</w:t>
      </w:r>
    </w:p>
    <w:p w14:paraId="3B400A12" w14:textId="77777777" w:rsidR="002C2F2A" w:rsidRPr="00650EB2" w:rsidRDefault="002C2F2A" w:rsidP="002C2F2A">
      <w:pPr>
        <w:tabs>
          <w:tab w:val="left" w:pos="0"/>
        </w:tabs>
        <w:spacing w:after="120" w:line="276" w:lineRule="auto"/>
        <w:jc w:val="both"/>
        <w:rPr>
          <w:rFonts w:cs="Arial"/>
          <w:szCs w:val="18"/>
        </w:rPr>
      </w:pPr>
      <w:r w:rsidRPr="00650EB2">
        <w:rPr>
          <w:rFonts w:cs="Arial"/>
          <w:szCs w:val="18"/>
        </w:rPr>
        <w:t>Naručitelj je odredio predviđene (okvirne) količine obzirom se radi o složenom višegodišnjem projektu koji obuhvaća niz raznih aktivnosti te je nemoguće unaprijed predvidjeti točan broj radnih dana koliko će raditi pojedini stručnjak.</w:t>
      </w:r>
    </w:p>
    <w:p w14:paraId="22CF3054" w14:textId="77777777" w:rsidR="002C2F2A" w:rsidRPr="00650EB2" w:rsidRDefault="002C2F2A" w:rsidP="002C2F2A">
      <w:pPr>
        <w:tabs>
          <w:tab w:val="left" w:pos="0"/>
        </w:tabs>
        <w:spacing w:after="120" w:line="276" w:lineRule="auto"/>
        <w:jc w:val="both"/>
        <w:rPr>
          <w:rFonts w:cs="Arial"/>
          <w:szCs w:val="18"/>
        </w:rPr>
      </w:pPr>
      <w:r w:rsidRPr="00650EB2">
        <w:rPr>
          <w:rFonts w:cs="Arial"/>
          <w:szCs w:val="18"/>
        </w:rPr>
        <w:t>Ako Naručitelj tijekom pregleda ponude utvrdi računsku pogrešku, obvezan je od ponuditelja zatražiti prihvat ispravka računske pogreške, a ponuditelj je dužan odgovoriti u roku ne duljem od 5 (pet) dana od dana zaprimanja zahtjeva, sukladno članku 294. ZJN 2016.</w:t>
      </w:r>
    </w:p>
    <w:p w14:paraId="017DCD8D" w14:textId="77777777" w:rsidR="002C2F2A" w:rsidRPr="00650EB2" w:rsidRDefault="002C2F2A" w:rsidP="002C2F2A">
      <w:pPr>
        <w:tabs>
          <w:tab w:val="left" w:pos="0"/>
        </w:tabs>
        <w:spacing w:after="120" w:line="276" w:lineRule="auto"/>
        <w:jc w:val="both"/>
        <w:rPr>
          <w:rFonts w:cs="Arial"/>
          <w:szCs w:val="18"/>
        </w:rPr>
      </w:pPr>
      <w:r w:rsidRPr="00650EB2">
        <w:rPr>
          <w:rFonts w:cs="Arial"/>
          <w:szCs w:val="18"/>
        </w:rPr>
        <w:t>Kada cijena ponude bez poreza na dodanu vrijednost izražena u Troškovniku ne odgovara cijeni ponude bez poreza na dodanu vrijednost izraženoj u ponudbenom listu, vrijedi cijena ponude bez poreza na dodanu vrijednost izražena u Troškovniku.</w:t>
      </w:r>
    </w:p>
    <w:p w14:paraId="52435531" w14:textId="77777777" w:rsidR="002C2F2A" w:rsidRPr="00650EB2" w:rsidRDefault="002C2F2A" w:rsidP="002C2F2A">
      <w:pPr>
        <w:tabs>
          <w:tab w:val="left" w:pos="0"/>
        </w:tabs>
        <w:spacing w:after="120" w:line="276" w:lineRule="auto"/>
        <w:jc w:val="both"/>
        <w:rPr>
          <w:rFonts w:cs="Arial"/>
          <w:szCs w:val="18"/>
        </w:rPr>
      </w:pPr>
      <w:r w:rsidRPr="00650EB2">
        <w:rPr>
          <w:rFonts w:cs="Arial"/>
          <w:b/>
          <w:szCs w:val="18"/>
        </w:rPr>
        <w:t>Nije dozvoljeno mijenjanje, nadopunjavanje i druge izmjene u Troškovniku od strane ponuditelja</w:t>
      </w:r>
      <w:r w:rsidRPr="00650EB2">
        <w:rPr>
          <w:rFonts w:cs="Arial"/>
          <w:szCs w:val="18"/>
        </w:rPr>
        <w:t>.</w:t>
      </w:r>
    </w:p>
    <w:p w14:paraId="7C2810C4" w14:textId="77777777" w:rsidR="002C2F2A" w:rsidRPr="00650EB2" w:rsidRDefault="002C2F2A" w:rsidP="002C2F2A">
      <w:pPr>
        <w:tabs>
          <w:tab w:val="left" w:pos="0"/>
        </w:tabs>
        <w:spacing w:after="120" w:line="276" w:lineRule="auto"/>
        <w:jc w:val="both"/>
        <w:rPr>
          <w:rFonts w:cs="Arial"/>
          <w:szCs w:val="18"/>
        </w:rPr>
      </w:pPr>
      <w:r w:rsidRPr="00650EB2">
        <w:rPr>
          <w:rFonts w:cs="Arial"/>
          <w:szCs w:val="18"/>
        </w:rPr>
        <w:t xml:space="preserve">Ponuditelji ne trebaju, dakle nisu obvezni, popunjeni i u ponudi priloženi Troškovnik ovjeravati i/ili potpisivati na bilo koji način i od bilo koga. </w:t>
      </w:r>
    </w:p>
    <w:p w14:paraId="28181DF3" w14:textId="77777777" w:rsidR="002C2F2A" w:rsidRPr="00650EB2" w:rsidRDefault="002C2F2A" w:rsidP="002C2F2A">
      <w:pPr>
        <w:tabs>
          <w:tab w:val="left" w:pos="0"/>
        </w:tabs>
        <w:spacing w:after="120" w:line="276" w:lineRule="auto"/>
        <w:rPr>
          <w:rFonts w:cs="Arial"/>
          <w:szCs w:val="18"/>
          <w:highlight w:val="yellow"/>
        </w:rPr>
      </w:pPr>
    </w:p>
    <w:p w14:paraId="4041B8BC" w14:textId="77777777" w:rsidR="002C2F2A" w:rsidRPr="00650EB2" w:rsidRDefault="002C2F2A" w:rsidP="00BF60F9">
      <w:pPr>
        <w:pStyle w:val="Heading2"/>
      </w:pPr>
      <w:bookmarkStart w:id="26" w:name="_Toc509165263"/>
      <w:r w:rsidRPr="00650EB2">
        <w:t>Mjesto pružanja usluge</w:t>
      </w:r>
      <w:bookmarkEnd w:id="26"/>
    </w:p>
    <w:p w14:paraId="3458ECBF" w14:textId="77777777" w:rsidR="002C2F2A" w:rsidRPr="00650EB2" w:rsidRDefault="002C2F2A" w:rsidP="002C2F2A">
      <w:pPr>
        <w:autoSpaceDE w:val="0"/>
        <w:autoSpaceDN w:val="0"/>
        <w:adjustRightInd w:val="0"/>
        <w:spacing w:after="120" w:line="276" w:lineRule="auto"/>
        <w:ind w:right="-2"/>
        <w:rPr>
          <w:rFonts w:cs="Arial"/>
          <w:szCs w:val="18"/>
        </w:rPr>
      </w:pPr>
      <w:r w:rsidRPr="00650EB2">
        <w:rPr>
          <w:rFonts w:cs="Arial"/>
          <w:szCs w:val="18"/>
        </w:rPr>
        <w:t>U skladu s Projektnim zadatkom mjesta izvršenja usluge su:</w:t>
      </w:r>
    </w:p>
    <w:p w14:paraId="527F3D2B" w14:textId="77777777" w:rsidR="002C2F2A" w:rsidRPr="00650EB2" w:rsidRDefault="002C2F2A" w:rsidP="002C2F2A">
      <w:pPr>
        <w:numPr>
          <w:ilvl w:val="0"/>
          <w:numId w:val="49"/>
        </w:numPr>
        <w:spacing w:after="120" w:line="276" w:lineRule="auto"/>
        <w:jc w:val="both"/>
        <w:rPr>
          <w:rFonts w:cs="Arial"/>
          <w:szCs w:val="18"/>
        </w:rPr>
      </w:pPr>
      <w:r w:rsidRPr="00650EB2">
        <w:rPr>
          <w:rFonts w:cs="Arial"/>
          <w:szCs w:val="18"/>
        </w:rPr>
        <w:t xml:space="preserve">sjedište tvrtke REGIONALNI CENTAR ČISTOG OKOLIŠA d.o.o., Vukovarska 148b, Split i ostali prostori Ponuditelja; </w:t>
      </w:r>
    </w:p>
    <w:p w14:paraId="765A7608" w14:textId="77777777" w:rsidR="002C2F2A" w:rsidRPr="00CF5F89" w:rsidRDefault="002C2F2A" w:rsidP="002C2F2A">
      <w:pPr>
        <w:numPr>
          <w:ilvl w:val="0"/>
          <w:numId w:val="49"/>
        </w:numPr>
        <w:spacing w:after="120" w:line="276" w:lineRule="auto"/>
        <w:jc w:val="both"/>
        <w:rPr>
          <w:rFonts w:cs="Arial"/>
          <w:szCs w:val="18"/>
        </w:rPr>
      </w:pPr>
      <w:r w:rsidRPr="00B968D6">
        <w:rPr>
          <w:rFonts w:cs="Arial"/>
          <w:szCs w:val="18"/>
        </w:rPr>
        <w:t>lokacija C</w:t>
      </w:r>
      <w:r w:rsidR="00C6176F">
        <w:rPr>
          <w:rFonts w:cs="Arial"/>
          <w:szCs w:val="18"/>
        </w:rPr>
        <w:t>G</w:t>
      </w:r>
      <w:r w:rsidRPr="00B968D6">
        <w:rPr>
          <w:rFonts w:cs="Arial"/>
          <w:szCs w:val="18"/>
        </w:rPr>
        <w:t xml:space="preserve">O-a koja se nalazi otprilike 1 km sjeverozapadno od naselja Kladnjice u </w:t>
      </w:r>
      <w:r w:rsidR="00863BAD">
        <w:rPr>
          <w:rFonts w:cs="Arial"/>
          <w:szCs w:val="18"/>
        </w:rPr>
        <w:t>O</w:t>
      </w:r>
      <w:r w:rsidRPr="00B968D6">
        <w:rPr>
          <w:rFonts w:cs="Arial"/>
          <w:szCs w:val="18"/>
        </w:rPr>
        <w:t>pćini Lećevica, sjeve</w:t>
      </w:r>
      <w:r w:rsidRPr="00CF5F89">
        <w:rPr>
          <w:rFonts w:cs="Arial"/>
          <w:szCs w:val="18"/>
        </w:rPr>
        <w:t>rno od trase autoceste Zagreb-Split, a u neposrednoj blizini lokalne ceste Lećevica – Unešić;</w:t>
      </w:r>
    </w:p>
    <w:p w14:paraId="076F01D4" w14:textId="77777777" w:rsidR="002C2F2A" w:rsidRPr="008A03FF" w:rsidRDefault="002C2F2A" w:rsidP="002C2F2A">
      <w:pPr>
        <w:numPr>
          <w:ilvl w:val="0"/>
          <w:numId w:val="49"/>
        </w:numPr>
        <w:spacing w:after="120" w:line="276" w:lineRule="auto"/>
        <w:jc w:val="both"/>
        <w:rPr>
          <w:rFonts w:cs="Arial"/>
          <w:szCs w:val="18"/>
        </w:rPr>
      </w:pPr>
      <w:r w:rsidRPr="008A03FF">
        <w:rPr>
          <w:rFonts w:cs="Arial"/>
          <w:szCs w:val="18"/>
        </w:rPr>
        <w:t>lokacije pretovarnih stanica PS u Splitu, PS Sinju, PS Zagvozdu, te na otocima PS Braču, PS Hvaru i PS Visu;</w:t>
      </w:r>
    </w:p>
    <w:p w14:paraId="48A5CB4D" w14:textId="77777777" w:rsidR="002C2F2A" w:rsidRDefault="002C2F2A" w:rsidP="002C2F2A">
      <w:pPr>
        <w:numPr>
          <w:ilvl w:val="0"/>
          <w:numId w:val="49"/>
        </w:numPr>
        <w:spacing w:after="120" w:line="276" w:lineRule="auto"/>
        <w:jc w:val="both"/>
        <w:rPr>
          <w:rFonts w:cs="Arial"/>
          <w:szCs w:val="18"/>
        </w:rPr>
      </w:pPr>
      <w:r w:rsidRPr="00650EB2">
        <w:rPr>
          <w:rFonts w:cs="Arial"/>
          <w:szCs w:val="18"/>
        </w:rPr>
        <w:t>cijelo područje djelovanja Naručitelja koje obuhvaća Splitsko-dalmatinsku županiju;</w:t>
      </w:r>
    </w:p>
    <w:p w14:paraId="1B752609" w14:textId="77777777" w:rsidR="00187492" w:rsidRPr="009C381D" w:rsidRDefault="00187492" w:rsidP="009C381D">
      <w:pPr>
        <w:numPr>
          <w:ilvl w:val="0"/>
          <w:numId w:val="49"/>
        </w:numPr>
        <w:spacing w:after="120" w:line="276" w:lineRule="auto"/>
        <w:jc w:val="both"/>
        <w:rPr>
          <w:rFonts w:cs="Arial"/>
          <w:szCs w:val="18"/>
        </w:rPr>
      </w:pPr>
      <w:r w:rsidRPr="00187492">
        <w:rPr>
          <w:rFonts w:cs="Arial"/>
          <w:szCs w:val="18"/>
        </w:rPr>
        <w:t xml:space="preserve">lokacije nadležnih institucija, tijela državne, regionalne i lokalne uprave i samouprave i javnopravnih tijela: Fond za zaštitu okoliša i energetsku učinkovitost, Radnička cesta 80, 10000 Zagreb, Ministarstvo zaštite okoliša i energetike, Radnička cesta 80, 10000 Zagreb; Ministarstvo graditeljstva i prostornog uređenja, Ulica Republike Austrije 20, Zagreb </w:t>
      </w:r>
    </w:p>
    <w:p w14:paraId="7840F1AC" w14:textId="77777777" w:rsidR="002C2F2A" w:rsidRPr="00650EB2" w:rsidRDefault="002C2F2A" w:rsidP="002C2F2A">
      <w:pPr>
        <w:autoSpaceDE w:val="0"/>
        <w:autoSpaceDN w:val="0"/>
        <w:adjustRightInd w:val="0"/>
        <w:spacing w:after="120" w:line="276" w:lineRule="auto"/>
        <w:ind w:right="-2"/>
        <w:jc w:val="both"/>
        <w:rPr>
          <w:rFonts w:cs="Arial"/>
          <w:szCs w:val="18"/>
        </w:rPr>
      </w:pPr>
      <w:r w:rsidRPr="00650EB2">
        <w:rPr>
          <w:rFonts w:cs="Arial"/>
          <w:szCs w:val="18"/>
        </w:rPr>
        <w:t xml:space="preserve">Ponuditelj mora u cijenu ponude uključiti sva navedena mjesta izvršenja, a njegovo prisustvo na pojedinim mjestima ovisit će o potrebama u pojedinoj fazi realizacije Projekta. </w:t>
      </w:r>
    </w:p>
    <w:p w14:paraId="6E843B7B" w14:textId="77777777" w:rsidR="002C2F2A" w:rsidRPr="00650EB2" w:rsidRDefault="002C2F2A" w:rsidP="002C2F2A">
      <w:pPr>
        <w:spacing w:after="120" w:line="276" w:lineRule="auto"/>
        <w:jc w:val="both"/>
        <w:rPr>
          <w:rFonts w:cs="Arial"/>
          <w:szCs w:val="18"/>
        </w:rPr>
      </w:pPr>
      <w:bookmarkStart w:id="27" w:name="_Hlk505425684"/>
    </w:p>
    <w:p w14:paraId="61EAE261" w14:textId="77777777" w:rsidR="002C2F2A" w:rsidRPr="00650EB2" w:rsidRDefault="002C2F2A" w:rsidP="00BF60F9">
      <w:pPr>
        <w:pStyle w:val="Heading2"/>
      </w:pPr>
      <w:bookmarkStart w:id="28" w:name="_Toc509165264"/>
      <w:r w:rsidRPr="00650EB2">
        <w:t>Rok izvršenja usluge</w:t>
      </w:r>
      <w:bookmarkEnd w:id="28"/>
    </w:p>
    <w:bookmarkEnd w:id="27"/>
    <w:p w14:paraId="0AFB9775" w14:textId="77777777" w:rsidR="002C2F2A" w:rsidRPr="00650EB2" w:rsidRDefault="002C2F2A" w:rsidP="002C2F2A">
      <w:pPr>
        <w:autoSpaceDE w:val="0"/>
        <w:autoSpaceDN w:val="0"/>
        <w:adjustRightInd w:val="0"/>
        <w:spacing w:after="120" w:line="276" w:lineRule="auto"/>
        <w:ind w:right="-2"/>
        <w:jc w:val="both"/>
        <w:rPr>
          <w:rFonts w:cs="Arial"/>
          <w:szCs w:val="18"/>
        </w:rPr>
      </w:pPr>
      <w:r w:rsidRPr="00650EB2">
        <w:rPr>
          <w:rFonts w:cs="Arial"/>
          <w:szCs w:val="18"/>
        </w:rPr>
        <w:t>Datum početka izvršenja usluge ovisan je o konačnim suglasnostima za početak realizacije Projekta, koje će biti izdane od nadležn</w:t>
      </w:r>
      <w:r w:rsidR="00034EB9" w:rsidRPr="00650EB2">
        <w:rPr>
          <w:rFonts w:cs="Arial"/>
          <w:szCs w:val="18"/>
        </w:rPr>
        <w:t>ih</w:t>
      </w:r>
      <w:r w:rsidRPr="00650EB2">
        <w:rPr>
          <w:rFonts w:cs="Arial"/>
          <w:szCs w:val="18"/>
        </w:rPr>
        <w:t xml:space="preserve"> tijela jer se sredstva za financiranje realizacije Projekta uključivo </w:t>
      </w:r>
      <w:r w:rsidRPr="00C6176F">
        <w:rPr>
          <w:rFonts w:cs="Arial"/>
          <w:szCs w:val="18"/>
        </w:rPr>
        <w:t xml:space="preserve">usluge </w:t>
      </w:r>
      <w:r w:rsidR="001F162C" w:rsidRPr="00D163A7">
        <w:rPr>
          <w:rFonts w:cs="Arial"/>
          <w:szCs w:val="18"/>
        </w:rPr>
        <w:t xml:space="preserve">za informiranje, komunikaciju i vidljivost projekta </w:t>
      </w:r>
      <w:r w:rsidRPr="00650EB2">
        <w:rPr>
          <w:rFonts w:cs="Arial"/>
          <w:szCs w:val="18"/>
        </w:rPr>
        <w:t xml:space="preserve">koje su predmet ovog nadmetanja osiguravaju temeljem sporazuma o financiranju zaključenim </w:t>
      </w:r>
      <w:r w:rsidRPr="00DD18B4">
        <w:rPr>
          <w:rFonts w:cs="Arial"/>
          <w:szCs w:val="18"/>
        </w:rPr>
        <w:t xml:space="preserve">između </w:t>
      </w:r>
      <w:r w:rsidR="001F162C" w:rsidRPr="00DD18B4">
        <w:rPr>
          <w:rFonts w:cs="Arial"/>
          <w:szCs w:val="18"/>
        </w:rPr>
        <w:t>Europske komisije i Republike Hrvatske.</w:t>
      </w:r>
    </w:p>
    <w:p w14:paraId="70EE0C69" w14:textId="77777777" w:rsidR="002C2F2A" w:rsidRPr="00650EB2" w:rsidRDefault="002C2F2A" w:rsidP="002C2F2A">
      <w:pPr>
        <w:autoSpaceDE w:val="0"/>
        <w:autoSpaceDN w:val="0"/>
        <w:adjustRightInd w:val="0"/>
        <w:spacing w:after="120" w:line="276" w:lineRule="auto"/>
        <w:ind w:right="-2"/>
        <w:jc w:val="both"/>
        <w:rPr>
          <w:rFonts w:cs="Arial"/>
          <w:szCs w:val="18"/>
        </w:rPr>
      </w:pPr>
      <w:r w:rsidRPr="00650EB2">
        <w:rPr>
          <w:rFonts w:cs="Arial"/>
          <w:szCs w:val="18"/>
        </w:rPr>
        <w:t>Izvršenje usluga počinje u roku od 7</w:t>
      </w:r>
      <w:r w:rsidR="007742B5">
        <w:rPr>
          <w:rFonts w:cs="Arial"/>
          <w:szCs w:val="18"/>
        </w:rPr>
        <w:t xml:space="preserve"> (sedam)</w:t>
      </w:r>
      <w:r w:rsidRPr="00650EB2">
        <w:rPr>
          <w:rFonts w:cs="Arial"/>
          <w:szCs w:val="18"/>
        </w:rPr>
        <w:t xml:space="preserve"> kalendarskih dana od dana izdavanja Naloga za početak izvršenja usluga od strane ovlaštenika Naručitelja, </w:t>
      </w:r>
      <w:bookmarkStart w:id="29" w:name="_Hlk507054798"/>
      <w:r w:rsidRPr="00650EB2">
        <w:rPr>
          <w:rFonts w:cs="Arial"/>
          <w:szCs w:val="18"/>
        </w:rPr>
        <w:t>Voditelja Odjela za pripremu i praćenje provedbe Projekta</w:t>
      </w:r>
      <w:bookmarkEnd w:id="29"/>
      <w:r w:rsidRPr="00650EB2">
        <w:rPr>
          <w:rFonts w:cs="Arial"/>
          <w:szCs w:val="18"/>
        </w:rPr>
        <w:t xml:space="preserve">. Izvršitelj je suglasan i u obvezi prilagoditi se izvršenju usluge stvarnim rokovima početka i završetka realizacije projekta. </w:t>
      </w:r>
    </w:p>
    <w:p w14:paraId="775F1F16" w14:textId="77777777" w:rsidR="002C2F2A" w:rsidRPr="00650EB2" w:rsidRDefault="002C2F2A" w:rsidP="002C2F2A">
      <w:pPr>
        <w:autoSpaceDE w:val="0"/>
        <w:autoSpaceDN w:val="0"/>
        <w:adjustRightInd w:val="0"/>
        <w:spacing w:after="120" w:line="276" w:lineRule="auto"/>
        <w:ind w:right="-2"/>
        <w:rPr>
          <w:rFonts w:cs="Arial"/>
          <w:szCs w:val="18"/>
        </w:rPr>
      </w:pPr>
      <w:r w:rsidRPr="00650EB2">
        <w:rPr>
          <w:rFonts w:cs="Arial"/>
          <w:szCs w:val="18"/>
        </w:rPr>
        <w:t xml:space="preserve">Očekivani datum početka izvršenja usluga </w:t>
      </w:r>
      <w:r w:rsidR="00D163A7">
        <w:rPr>
          <w:rFonts w:cs="Arial"/>
          <w:szCs w:val="18"/>
        </w:rPr>
        <w:t>je 02</w:t>
      </w:r>
      <w:r w:rsidRPr="00D163A7">
        <w:rPr>
          <w:rFonts w:cs="Arial"/>
          <w:szCs w:val="18"/>
        </w:rPr>
        <w:t>.</w:t>
      </w:r>
      <w:r w:rsidR="00D163A7">
        <w:rPr>
          <w:rFonts w:cs="Arial"/>
          <w:szCs w:val="18"/>
        </w:rPr>
        <w:t>0</w:t>
      </w:r>
      <w:r w:rsidRPr="00D163A7">
        <w:rPr>
          <w:rFonts w:cs="Arial"/>
          <w:szCs w:val="18"/>
        </w:rPr>
        <w:t>1.2019. godine.</w:t>
      </w:r>
      <w:r w:rsidRPr="00650EB2">
        <w:rPr>
          <w:rFonts w:cs="Arial"/>
          <w:szCs w:val="18"/>
        </w:rPr>
        <w:t xml:space="preserve"> </w:t>
      </w:r>
    </w:p>
    <w:p w14:paraId="17389471" w14:textId="77777777" w:rsidR="002C2F2A" w:rsidRPr="00650EB2" w:rsidRDefault="002C2F2A" w:rsidP="002C2F2A">
      <w:pPr>
        <w:autoSpaceDE w:val="0"/>
        <w:autoSpaceDN w:val="0"/>
        <w:adjustRightInd w:val="0"/>
        <w:spacing w:after="120" w:line="276" w:lineRule="auto"/>
        <w:ind w:right="-2"/>
        <w:rPr>
          <w:rFonts w:cs="Arial"/>
          <w:szCs w:val="18"/>
        </w:rPr>
      </w:pPr>
      <w:r w:rsidRPr="00650EB2">
        <w:rPr>
          <w:rFonts w:cs="Arial"/>
          <w:szCs w:val="18"/>
        </w:rPr>
        <w:t xml:space="preserve">Očekivani datum završetka izvršenja usluga </w:t>
      </w:r>
      <w:r w:rsidR="00D163A7" w:rsidRPr="00D163A7">
        <w:rPr>
          <w:rFonts w:cs="Arial"/>
          <w:szCs w:val="18"/>
        </w:rPr>
        <w:t>je</w:t>
      </w:r>
      <w:r w:rsidRPr="00D163A7">
        <w:rPr>
          <w:rFonts w:cs="Arial"/>
          <w:szCs w:val="18"/>
        </w:rPr>
        <w:t xml:space="preserve"> </w:t>
      </w:r>
      <w:r w:rsidR="00CF5F89" w:rsidRPr="00D163A7">
        <w:rPr>
          <w:rFonts w:cs="Arial"/>
          <w:szCs w:val="18"/>
        </w:rPr>
        <w:t>3</w:t>
      </w:r>
      <w:r w:rsidRPr="00D163A7">
        <w:rPr>
          <w:rFonts w:cs="Arial"/>
          <w:szCs w:val="18"/>
        </w:rPr>
        <w:t>1.1</w:t>
      </w:r>
      <w:r w:rsidR="00CF5F89" w:rsidRPr="00D163A7">
        <w:rPr>
          <w:rFonts w:cs="Arial"/>
          <w:szCs w:val="18"/>
        </w:rPr>
        <w:t>2</w:t>
      </w:r>
      <w:r w:rsidRPr="00D163A7">
        <w:rPr>
          <w:rFonts w:cs="Arial"/>
          <w:szCs w:val="18"/>
        </w:rPr>
        <w:t>.202</w:t>
      </w:r>
      <w:r w:rsidR="00E7082A" w:rsidRPr="00D163A7">
        <w:rPr>
          <w:rFonts w:cs="Arial"/>
          <w:szCs w:val="18"/>
        </w:rPr>
        <w:t>1</w:t>
      </w:r>
      <w:r w:rsidRPr="00D163A7">
        <w:rPr>
          <w:rFonts w:cs="Arial"/>
          <w:szCs w:val="18"/>
        </w:rPr>
        <w:t>. godine.</w:t>
      </w:r>
      <w:r w:rsidRPr="00650EB2">
        <w:rPr>
          <w:rFonts w:cs="Arial"/>
          <w:szCs w:val="18"/>
        </w:rPr>
        <w:t xml:space="preserve"> </w:t>
      </w:r>
    </w:p>
    <w:p w14:paraId="70A379DB" w14:textId="77777777" w:rsidR="002C2F2A" w:rsidRPr="00650EB2" w:rsidRDefault="002C2F2A" w:rsidP="002C2F2A">
      <w:pPr>
        <w:autoSpaceDE w:val="0"/>
        <w:autoSpaceDN w:val="0"/>
        <w:adjustRightInd w:val="0"/>
        <w:spacing w:after="120" w:line="276" w:lineRule="auto"/>
        <w:ind w:right="-2"/>
        <w:rPr>
          <w:rFonts w:cs="Arial"/>
          <w:szCs w:val="18"/>
        </w:rPr>
      </w:pPr>
      <w:r w:rsidRPr="00650EB2">
        <w:rPr>
          <w:rFonts w:cs="Arial"/>
          <w:szCs w:val="18"/>
        </w:rPr>
        <w:t>Ponuditelj prilikom davanja ponude mora uzeti u obzir potencijalno produljenje Ugovora (odnosno roka završetka Projekta) u trajanju do dvanaest (12) mjeseci i to je obavezan ukalkulirati u svoj rizik pri davanju ponude.</w:t>
      </w:r>
    </w:p>
    <w:p w14:paraId="4A86B959" w14:textId="77777777" w:rsidR="002C2F2A" w:rsidRPr="00650EB2" w:rsidRDefault="002C2F2A" w:rsidP="002C2F2A">
      <w:pPr>
        <w:jc w:val="both"/>
        <w:rPr>
          <w:rFonts w:cs="Arial"/>
          <w:szCs w:val="18"/>
        </w:rPr>
      </w:pPr>
      <w:r w:rsidRPr="00650EB2">
        <w:rPr>
          <w:rFonts w:cs="Arial"/>
          <w:szCs w:val="18"/>
        </w:rPr>
        <w:t xml:space="preserve">Prethodno se ne odnosi na povećanje broja radnih dana, već samo na produljenje prethodno navedenog vremenskog perioda. </w:t>
      </w:r>
    </w:p>
    <w:p w14:paraId="2D816FAA" w14:textId="77777777" w:rsidR="002C2F2A" w:rsidRPr="00650EB2" w:rsidRDefault="002C2F2A" w:rsidP="00BF60F9">
      <w:pPr>
        <w:pStyle w:val="Heading2"/>
      </w:pPr>
      <w:bookmarkStart w:id="30" w:name="_Toc509165265"/>
      <w:bookmarkStart w:id="31" w:name="_Toc393469909"/>
      <w:bookmarkStart w:id="32" w:name="_Toc460163521"/>
      <w:r w:rsidRPr="00650EB2">
        <w:t>Opcije i moguća obnavljanja ugovora</w:t>
      </w:r>
      <w:bookmarkEnd w:id="30"/>
    </w:p>
    <w:p w14:paraId="59A5888D" w14:textId="77777777" w:rsidR="002C2F2A" w:rsidRPr="00650EB2" w:rsidRDefault="002C2F2A" w:rsidP="002C2F2A">
      <w:pPr>
        <w:spacing w:after="120" w:line="276" w:lineRule="auto"/>
        <w:jc w:val="both"/>
        <w:rPr>
          <w:rFonts w:cs="Arial"/>
          <w:szCs w:val="18"/>
        </w:rPr>
      </w:pPr>
      <w:r w:rsidRPr="00650EB2">
        <w:rPr>
          <w:rFonts w:cs="Arial"/>
          <w:szCs w:val="18"/>
        </w:rPr>
        <w:t>Nije primjenjivo.</w:t>
      </w:r>
    </w:p>
    <w:p w14:paraId="3E74611D" w14:textId="77777777" w:rsidR="002C2F2A" w:rsidRPr="00650EB2" w:rsidRDefault="002C2F2A" w:rsidP="006316A9">
      <w:pPr>
        <w:pStyle w:val="Heading1"/>
      </w:pPr>
      <w:r w:rsidRPr="00650EB2">
        <w:rPr>
          <w:iCs/>
        </w:rPr>
        <w:br w:type="page"/>
      </w:r>
      <w:bookmarkStart w:id="33" w:name="_Toc509165266"/>
      <w:bookmarkEnd w:id="31"/>
      <w:bookmarkEnd w:id="32"/>
      <w:r w:rsidRPr="00650EB2">
        <w:lastRenderedPageBreak/>
        <w:t>OSNOVE ZA ISKLJUČENJE GOSPODARSKOG SUBJEKTA</w:t>
      </w:r>
      <w:bookmarkEnd w:id="33"/>
    </w:p>
    <w:p w14:paraId="11BE71DA" w14:textId="77777777" w:rsidR="002C2F2A" w:rsidRPr="00650EB2" w:rsidRDefault="002C2F2A" w:rsidP="00BF60F9">
      <w:pPr>
        <w:pStyle w:val="Heading2"/>
      </w:pPr>
      <w:bookmarkStart w:id="34" w:name="_Toc509165267"/>
      <w:r w:rsidRPr="00650EB2">
        <w:t>Razlozi isključenja</w:t>
      </w:r>
      <w:bookmarkEnd w:id="34"/>
    </w:p>
    <w:p w14:paraId="52226347" w14:textId="77777777" w:rsidR="002C2F2A" w:rsidRPr="004C51A5" w:rsidRDefault="002C2F2A" w:rsidP="002C2F2A">
      <w:pPr>
        <w:pStyle w:val="ListParagraph1"/>
        <w:numPr>
          <w:ilvl w:val="2"/>
          <w:numId w:val="1"/>
        </w:numPr>
        <w:spacing w:after="120" w:line="276" w:lineRule="auto"/>
        <w:jc w:val="both"/>
        <w:rPr>
          <w:rFonts w:ascii="Verdana" w:hAnsi="Verdana" w:cs="Arial"/>
          <w:sz w:val="18"/>
          <w:szCs w:val="18"/>
        </w:rPr>
      </w:pPr>
      <w:r w:rsidRPr="004C51A5">
        <w:rPr>
          <w:rFonts w:ascii="Verdana" w:hAnsi="Verdana" w:cs="Arial"/>
          <w:sz w:val="18"/>
          <w:szCs w:val="18"/>
        </w:rPr>
        <w:t xml:space="preserve">Naručitelj </w:t>
      </w:r>
      <w:r w:rsidRPr="004C51A5">
        <w:rPr>
          <w:rFonts w:ascii="Verdana" w:hAnsi="Verdana" w:cs="Arial"/>
          <w:sz w:val="18"/>
          <w:szCs w:val="18"/>
          <w:u w:val="single"/>
        </w:rPr>
        <w:t>je obvezan u bilo kojem trenutku tijekom postupka javne nabave</w:t>
      </w:r>
      <w:r w:rsidRPr="004C51A5">
        <w:rPr>
          <w:rFonts w:ascii="Verdana" w:hAnsi="Verdana" w:cs="Arial"/>
          <w:sz w:val="18"/>
          <w:szCs w:val="18"/>
        </w:rPr>
        <w:t xml:space="preserve"> isključiti gospodarskog subjekta iz postupka javne nabave ako utvrdi da:</w:t>
      </w:r>
    </w:p>
    <w:p w14:paraId="0C4785A5" w14:textId="77777777" w:rsidR="002C2F2A" w:rsidRPr="0010410C" w:rsidRDefault="002C2F2A" w:rsidP="002C2F2A">
      <w:pPr>
        <w:pStyle w:val="ListParagraph1"/>
        <w:numPr>
          <w:ilvl w:val="1"/>
          <w:numId w:val="3"/>
        </w:numPr>
        <w:spacing w:after="120" w:line="276" w:lineRule="auto"/>
        <w:ind w:left="709" w:hanging="709"/>
        <w:jc w:val="both"/>
        <w:rPr>
          <w:rFonts w:ascii="Verdana" w:hAnsi="Verdana" w:cs="Arial"/>
          <w:sz w:val="18"/>
          <w:szCs w:val="18"/>
        </w:rPr>
      </w:pPr>
      <w:r w:rsidRPr="0010410C">
        <w:rPr>
          <w:rFonts w:ascii="Verdana" w:hAnsi="Verdana" w:cs="Arial"/>
          <w:sz w:val="18"/>
          <w:szCs w:val="18"/>
        </w:rPr>
        <w:t xml:space="preserve">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14:paraId="2EDEBF2B" w14:textId="77777777" w:rsidR="002C2F2A" w:rsidRPr="0010410C" w:rsidRDefault="002C2F2A" w:rsidP="002C2F2A">
      <w:pPr>
        <w:pStyle w:val="ListParagraph1"/>
        <w:spacing w:after="120" w:line="276" w:lineRule="auto"/>
        <w:ind w:left="567"/>
        <w:jc w:val="both"/>
        <w:rPr>
          <w:rFonts w:ascii="Verdana" w:hAnsi="Verdana" w:cs="Arial"/>
          <w:sz w:val="18"/>
          <w:szCs w:val="18"/>
        </w:rPr>
      </w:pPr>
    </w:p>
    <w:p w14:paraId="32589F40" w14:textId="77777777" w:rsidR="002C2F2A" w:rsidRPr="0010410C" w:rsidRDefault="002C2F2A" w:rsidP="002C2F2A">
      <w:pPr>
        <w:pStyle w:val="ListParagraph1"/>
        <w:widowControl w:val="0"/>
        <w:numPr>
          <w:ilvl w:val="2"/>
          <w:numId w:val="3"/>
        </w:numPr>
        <w:spacing w:after="120" w:line="276" w:lineRule="auto"/>
        <w:ind w:left="1276" w:hanging="567"/>
        <w:rPr>
          <w:rFonts w:ascii="Verdana" w:eastAsia="Times New Roman" w:hAnsi="Verdana" w:cs="Arial"/>
          <w:b/>
          <w:sz w:val="18"/>
          <w:szCs w:val="18"/>
        </w:rPr>
      </w:pPr>
      <w:r w:rsidRPr="0010410C">
        <w:rPr>
          <w:rFonts w:ascii="Verdana" w:eastAsia="Times New Roman" w:hAnsi="Verdana" w:cs="Arial"/>
          <w:b/>
          <w:sz w:val="18"/>
          <w:szCs w:val="18"/>
        </w:rPr>
        <w:t xml:space="preserve">sudjelovanje u zločinačkoj organizaciji, na temelju </w:t>
      </w:r>
    </w:p>
    <w:p w14:paraId="0CE230CC" w14:textId="77777777" w:rsidR="002C2F2A" w:rsidRPr="0010410C" w:rsidRDefault="002C2F2A" w:rsidP="002C2F2A">
      <w:pPr>
        <w:widowControl w:val="0"/>
        <w:numPr>
          <w:ilvl w:val="0"/>
          <w:numId w:val="23"/>
        </w:numPr>
        <w:tabs>
          <w:tab w:val="left" w:pos="316"/>
        </w:tabs>
        <w:spacing w:after="120" w:line="276" w:lineRule="auto"/>
        <w:ind w:right="117"/>
        <w:jc w:val="both"/>
        <w:rPr>
          <w:rFonts w:eastAsia="Times New Roman" w:cs="Arial"/>
          <w:szCs w:val="18"/>
        </w:rPr>
      </w:pPr>
      <w:r w:rsidRPr="0010410C">
        <w:rPr>
          <w:rFonts w:eastAsia="Times New Roman" w:cs="Arial"/>
          <w:szCs w:val="18"/>
        </w:rPr>
        <w:t>članka 328. (zločinačko udruženje) i članka 329. (počinjenje kaznenog djela u sastavu zločinačkog udruženja (Kaznenog zakona)</w:t>
      </w:r>
    </w:p>
    <w:p w14:paraId="5C76ADB7" w14:textId="77777777" w:rsidR="002C2F2A" w:rsidRPr="0010410C" w:rsidRDefault="002C2F2A" w:rsidP="002C2F2A">
      <w:pPr>
        <w:widowControl w:val="0"/>
        <w:numPr>
          <w:ilvl w:val="0"/>
          <w:numId w:val="23"/>
        </w:numPr>
        <w:tabs>
          <w:tab w:val="left" w:pos="316"/>
        </w:tabs>
        <w:spacing w:after="120" w:line="276" w:lineRule="auto"/>
        <w:ind w:right="117"/>
        <w:jc w:val="both"/>
        <w:rPr>
          <w:rFonts w:eastAsia="Times New Roman" w:cs="Arial"/>
          <w:szCs w:val="18"/>
        </w:rPr>
      </w:pPr>
      <w:r w:rsidRPr="0010410C">
        <w:rPr>
          <w:rFonts w:eastAsia="Times New Roman" w:cs="Arial"/>
          <w:szCs w:val="18"/>
        </w:rPr>
        <w:t>članka 333. (udruživanje za počinjenje kaznenih djela), iz Kaznenog zakona (Narodne novine, br. 110/97, 27/98, 50/00, 129/00, 51/01, 111/03, 190/03, 105/04, 84/05, 71/06,  110/07, 152/08, 57/11, 77/11 i 143/12)</w:t>
      </w:r>
    </w:p>
    <w:p w14:paraId="4FF33ABE" w14:textId="77777777" w:rsidR="002C2F2A" w:rsidRPr="0010410C" w:rsidRDefault="002C2F2A" w:rsidP="002C2F2A">
      <w:pPr>
        <w:pStyle w:val="ListParagraph1"/>
        <w:widowControl w:val="0"/>
        <w:numPr>
          <w:ilvl w:val="2"/>
          <w:numId w:val="3"/>
        </w:numPr>
        <w:spacing w:after="120" w:line="276" w:lineRule="auto"/>
        <w:ind w:left="1276" w:hanging="567"/>
        <w:rPr>
          <w:rFonts w:ascii="Verdana" w:eastAsia="Times New Roman" w:hAnsi="Verdana" w:cs="Arial"/>
          <w:b/>
          <w:sz w:val="18"/>
          <w:szCs w:val="18"/>
        </w:rPr>
      </w:pPr>
      <w:r w:rsidRPr="0010410C">
        <w:rPr>
          <w:rFonts w:ascii="Verdana" w:eastAsia="Times New Roman" w:hAnsi="Verdana" w:cs="Arial"/>
          <w:b/>
          <w:sz w:val="18"/>
          <w:szCs w:val="18"/>
        </w:rPr>
        <w:t>korupciju, na temelju</w:t>
      </w:r>
    </w:p>
    <w:p w14:paraId="41216F21" w14:textId="77777777" w:rsidR="002C2F2A" w:rsidRPr="0010410C" w:rsidRDefault="002C2F2A" w:rsidP="002C2F2A">
      <w:pPr>
        <w:widowControl w:val="0"/>
        <w:numPr>
          <w:ilvl w:val="0"/>
          <w:numId w:val="23"/>
        </w:numPr>
        <w:tabs>
          <w:tab w:val="left" w:pos="316"/>
        </w:tabs>
        <w:spacing w:after="120" w:line="276" w:lineRule="auto"/>
        <w:ind w:right="117"/>
        <w:jc w:val="both"/>
        <w:rPr>
          <w:rFonts w:eastAsia="Times New Roman" w:cs="Arial"/>
          <w:szCs w:val="18"/>
        </w:rPr>
      </w:pPr>
      <w:r w:rsidRPr="0010410C">
        <w:rPr>
          <w:rFonts w:eastAsia="Times New Roman" w:cs="Arial"/>
          <w:szCs w:val="18"/>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Kaznenogzakona</w:t>
      </w:r>
    </w:p>
    <w:p w14:paraId="3AB1123D" w14:textId="77777777" w:rsidR="002C2F2A" w:rsidRPr="0010410C" w:rsidRDefault="002C2F2A" w:rsidP="002C2F2A">
      <w:pPr>
        <w:widowControl w:val="0"/>
        <w:numPr>
          <w:ilvl w:val="0"/>
          <w:numId w:val="23"/>
        </w:numPr>
        <w:tabs>
          <w:tab w:val="left" w:pos="304"/>
        </w:tabs>
        <w:spacing w:after="120" w:line="276" w:lineRule="auto"/>
        <w:ind w:right="116"/>
        <w:jc w:val="both"/>
        <w:rPr>
          <w:rFonts w:eastAsia="Times New Roman" w:cs="Arial"/>
          <w:szCs w:val="18"/>
        </w:rPr>
      </w:pPr>
      <w:r w:rsidRPr="0010410C">
        <w:rPr>
          <w:rFonts w:eastAsia="Times New Roman" w:cs="Arial"/>
          <w:szCs w:val="18"/>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i143/12)</w:t>
      </w:r>
    </w:p>
    <w:p w14:paraId="3615926A" w14:textId="77777777" w:rsidR="002C2F2A" w:rsidRPr="0010410C" w:rsidRDefault="002C2F2A" w:rsidP="002C2F2A">
      <w:pPr>
        <w:pStyle w:val="ListParagraph1"/>
        <w:widowControl w:val="0"/>
        <w:numPr>
          <w:ilvl w:val="2"/>
          <w:numId w:val="3"/>
        </w:numPr>
        <w:spacing w:after="120" w:line="276" w:lineRule="auto"/>
        <w:ind w:left="1276" w:hanging="567"/>
        <w:rPr>
          <w:rFonts w:ascii="Verdana" w:eastAsia="Times New Roman" w:hAnsi="Verdana" w:cs="Arial"/>
          <w:b/>
          <w:sz w:val="18"/>
          <w:szCs w:val="18"/>
        </w:rPr>
      </w:pPr>
      <w:r w:rsidRPr="0010410C">
        <w:rPr>
          <w:rFonts w:ascii="Verdana" w:eastAsia="Times New Roman" w:hAnsi="Verdana" w:cs="Arial"/>
          <w:b/>
          <w:sz w:val="18"/>
          <w:szCs w:val="18"/>
        </w:rPr>
        <w:t>prijevaru, na temelju</w:t>
      </w:r>
    </w:p>
    <w:p w14:paraId="749EC7B1" w14:textId="77777777" w:rsidR="002C2F2A" w:rsidRPr="0010410C" w:rsidRDefault="002C2F2A" w:rsidP="002C2F2A">
      <w:pPr>
        <w:widowControl w:val="0"/>
        <w:numPr>
          <w:ilvl w:val="0"/>
          <w:numId w:val="23"/>
        </w:numPr>
        <w:tabs>
          <w:tab w:val="left" w:pos="299"/>
        </w:tabs>
        <w:spacing w:after="120" w:line="276" w:lineRule="auto"/>
        <w:ind w:right="117"/>
        <w:jc w:val="both"/>
        <w:rPr>
          <w:rFonts w:eastAsia="Times New Roman" w:cs="Arial"/>
          <w:szCs w:val="18"/>
        </w:rPr>
      </w:pPr>
      <w:r w:rsidRPr="0010410C">
        <w:rPr>
          <w:rFonts w:eastAsia="Times New Roman" w:cs="Arial"/>
          <w:szCs w:val="18"/>
        </w:rPr>
        <w:t>članka 236. (prijevara), članka 247. (prijevara u gospodarskom poslovanju), članka 256. (utaja poreza ili carine) i članka 258. (subvencijska prijevara) Kaznenog zakona</w:t>
      </w:r>
    </w:p>
    <w:p w14:paraId="0A5FD3AE" w14:textId="77777777" w:rsidR="002C2F2A" w:rsidRPr="0010410C" w:rsidRDefault="002C2F2A" w:rsidP="002C2F2A">
      <w:pPr>
        <w:widowControl w:val="0"/>
        <w:numPr>
          <w:ilvl w:val="0"/>
          <w:numId w:val="23"/>
        </w:numPr>
        <w:tabs>
          <w:tab w:val="left" w:pos="316"/>
        </w:tabs>
        <w:spacing w:after="120" w:line="276" w:lineRule="auto"/>
        <w:ind w:right="117"/>
        <w:jc w:val="both"/>
        <w:rPr>
          <w:rFonts w:eastAsia="Times New Roman" w:cs="Arial"/>
          <w:szCs w:val="18"/>
        </w:rPr>
      </w:pPr>
      <w:r w:rsidRPr="0010410C">
        <w:rPr>
          <w:rFonts w:eastAsia="Times New Roman" w:cs="Arial"/>
          <w:szCs w:val="18"/>
        </w:rPr>
        <w:t>članka 224. (prijevara) i članka 293. (prijevara u gospodarskom poslovanju) i članka 286. (utaja poreza i drugih davanja) iz Kaznenog zakona (Narodne novine, br. 110/97,  27/98, 50/00, 129/00, 51/01, 111/03, 190/03, 105/04, 84/05, 71/06, 110/07, 152/08, 57/11, 77/11 i 143/12)</w:t>
      </w:r>
    </w:p>
    <w:p w14:paraId="19486FCA" w14:textId="77777777" w:rsidR="002C2F2A" w:rsidRPr="0010410C" w:rsidRDefault="002C2F2A" w:rsidP="002C2F2A">
      <w:pPr>
        <w:pStyle w:val="ListParagraph1"/>
        <w:widowControl w:val="0"/>
        <w:numPr>
          <w:ilvl w:val="2"/>
          <w:numId w:val="3"/>
        </w:numPr>
        <w:spacing w:after="120" w:line="276" w:lineRule="auto"/>
        <w:ind w:left="1276" w:hanging="567"/>
        <w:rPr>
          <w:rFonts w:ascii="Verdana" w:eastAsia="Times New Roman" w:hAnsi="Verdana" w:cs="Arial"/>
          <w:b/>
          <w:sz w:val="18"/>
          <w:szCs w:val="18"/>
        </w:rPr>
      </w:pPr>
      <w:r w:rsidRPr="0010410C">
        <w:rPr>
          <w:rFonts w:ascii="Verdana" w:eastAsia="Times New Roman" w:hAnsi="Verdana" w:cs="Arial"/>
          <w:b/>
          <w:sz w:val="18"/>
          <w:szCs w:val="18"/>
        </w:rPr>
        <w:t>terorizam ili kaznena djela povezana s terorističkim aktivnostima, na temelju</w:t>
      </w:r>
    </w:p>
    <w:p w14:paraId="0AF546FE" w14:textId="77777777" w:rsidR="002C2F2A" w:rsidRPr="0010410C" w:rsidRDefault="002C2F2A" w:rsidP="002C2F2A">
      <w:pPr>
        <w:widowControl w:val="0"/>
        <w:numPr>
          <w:ilvl w:val="0"/>
          <w:numId w:val="23"/>
        </w:numPr>
        <w:tabs>
          <w:tab w:val="left" w:pos="316"/>
        </w:tabs>
        <w:spacing w:after="120" w:line="276" w:lineRule="auto"/>
        <w:ind w:right="117"/>
        <w:jc w:val="both"/>
        <w:rPr>
          <w:rFonts w:eastAsia="Times New Roman" w:cs="Arial"/>
          <w:szCs w:val="18"/>
        </w:rPr>
      </w:pPr>
      <w:r w:rsidRPr="0010410C">
        <w:rPr>
          <w:rFonts w:eastAsia="Times New Roman" w:cs="Arial"/>
          <w:szCs w:val="18"/>
        </w:rPr>
        <w:t>članka 97. (terorizam), članka 99. (javno poticanje na terorizam), članka 100. (novačenje za terorizam), članka 101. (obuka za terorizam) i članka 102. (terorističko udruženje) Kaznenog zakona</w:t>
      </w:r>
    </w:p>
    <w:p w14:paraId="7EB130FF" w14:textId="77777777" w:rsidR="002C2F2A" w:rsidRPr="0010410C" w:rsidRDefault="002C2F2A" w:rsidP="002C2F2A">
      <w:pPr>
        <w:widowControl w:val="0"/>
        <w:numPr>
          <w:ilvl w:val="0"/>
          <w:numId w:val="23"/>
        </w:numPr>
        <w:tabs>
          <w:tab w:val="left" w:pos="338"/>
        </w:tabs>
        <w:spacing w:after="120" w:line="276" w:lineRule="auto"/>
        <w:ind w:right="117"/>
        <w:jc w:val="both"/>
        <w:rPr>
          <w:rFonts w:eastAsia="Times New Roman" w:cs="Arial"/>
          <w:szCs w:val="18"/>
        </w:rPr>
      </w:pPr>
      <w:r w:rsidRPr="0010410C">
        <w:rPr>
          <w:rFonts w:eastAsia="Times New Roman" w:cs="Arial"/>
          <w:szCs w:val="18"/>
        </w:rPr>
        <w:t>članka 169. (terorizam), članka 169.a (javno poticanje na terorizam) i članka 169.b (novačenje i obuka za terorizam) iz Kaznenog zakona (Narodne novine, br. 110/97, 27/98, 50/00, 129/00, 51/01, 111/03, 190/03, 105/04, 84/05, 71/06, 110/07, 152/08, 57/11, 77/11 i 143/12)</w:t>
      </w:r>
    </w:p>
    <w:p w14:paraId="6EB1A5B6" w14:textId="77777777" w:rsidR="002C2F2A" w:rsidRPr="0010410C" w:rsidRDefault="002C2F2A" w:rsidP="002C2F2A">
      <w:pPr>
        <w:pStyle w:val="ListParagraph1"/>
        <w:widowControl w:val="0"/>
        <w:numPr>
          <w:ilvl w:val="2"/>
          <w:numId w:val="3"/>
        </w:numPr>
        <w:spacing w:after="120" w:line="276" w:lineRule="auto"/>
        <w:ind w:left="1276" w:hanging="567"/>
        <w:rPr>
          <w:rFonts w:ascii="Verdana" w:eastAsia="Times New Roman" w:hAnsi="Verdana" w:cs="Arial"/>
          <w:b/>
          <w:sz w:val="18"/>
          <w:szCs w:val="18"/>
        </w:rPr>
      </w:pPr>
      <w:r w:rsidRPr="0010410C">
        <w:rPr>
          <w:rFonts w:ascii="Verdana" w:eastAsia="Times New Roman" w:hAnsi="Verdana" w:cs="Arial"/>
          <w:b/>
          <w:sz w:val="18"/>
          <w:szCs w:val="18"/>
        </w:rPr>
        <w:t>pranje novca ili financiranje terorizma, na temelju</w:t>
      </w:r>
    </w:p>
    <w:p w14:paraId="302F39B8" w14:textId="77777777" w:rsidR="002C2F2A" w:rsidRPr="0010410C" w:rsidRDefault="002C2F2A" w:rsidP="002C2F2A">
      <w:pPr>
        <w:widowControl w:val="0"/>
        <w:numPr>
          <w:ilvl w:val="0"/>
          <w:numId w:val="23"/>
        </w:numPr>
        <w:tabs>
          <w:tab w:val="left" w:pos="316"/>
        </w:tabs>
        <w:spacing w:after="120" w:line="276" w:lineRule="auto"/>
        <w:ind w:right="117"/>
        <w:jc w:val="both"/>
        <w:rPr>
          <w:rFonts w:eastAsia="Times New Roman" w:cs="Arial"/>
          <w:szCs w:val="18"/>
        </w:rPr>
      </w:pPr>
      <w:r w:rsidRPr="0010410C">
        <w:rPr>
          <w:rFonts w:eastAsia="Times New Roman" w:cs="Arial"/>
          <w:szCs w:val="18"/>
        </w:rPr>
        <w:t>članka 98. (financiranje terorizma) i članka 265. (pranje novca) Kaznenog zakona</w:t>
      </w:r>
    </w:p>
    <w:p w14:paraId="1EC61266" w14:textId="77777777" w:rsidR="002C2F2A" w:rsidRPr="0010410C" w:rsidRDefault="002C2F2A" w:rsidP="002C2F2A">
      <w:pPr>
        <w:widowControl w:val="0"/>
        <w:numPr>
          <w:ilvl w:val="0"/>
          <w:numId w:val="23"/>
        </w:numPr>
        <w:tabs>
          <w:tab w:val="left" w:pos="316"/>
        </w:tabs>
        <w:spacing w:after="120" w:line="276" w:lineRule="auto"/>
        <w:ind w:right="117"/>
        <w:jc w:val="both"/>
        <w:rPr>
          <w:rFonts w:eastAsia="Times New Roman" w:cs="Arial"/>
          <w:szCs w:val="18"/>
        </w:rPr>
      </w:pPr>
      <w:r w:rsidRPr="0010410C">
        <w:rPr>
          <w:rFonts w:eastAsia="Times New Roman" w:cs="Arial"/>
          <w:szCs w:val="18"/>
        </w:rPr>
        <w:t xml:space="preserve">pranje novca (članak 279.) iz Kaznenog zakona (Narodne novine, br. 110/97, 27/98, 50/00, 129/00, 51/01, 111/03, 190/03, 105/04, 84/05, 71/06, 110/07, 152/08, 57/11, 77/11 i </w:t>
      </w:r>
      <w:r w:rsidRPr="0010410C">
        <w:rPr>
          <w:rFonts w:eastAsia="Times New Roman" w:cs="Arial"/>
          <w:szCs w:val="18"/>
        </w:rPr>
        <w:lastRenderedPageBreak/>
        <w:t>143/12),</w:t>
      </w:r>
    </w:p>
    <w:p w14:paraId="2FBCA2A1" w14:textId="77777777" w:rsidR="002C2F2A" w:rsidRPr="0010410C" w:rsidRDefault="002C2F2A" w:rsidP="002C2F2A">
      <w:pPr>
        <w:pStyle w:val="ListParagraph1"/>
        <w:widowControl w:val="0"/>
        <w:numPr>
          <w:ilvl w:val="2"/>
          <w:numId w:val="3"/>
        </w:numPr>
        <w:spacing w:after="120" w:line="276" w:lineRule="auto"/>
        <w:ind w:left="1276" w:hanging="567"/>
        <w:rPr>
          <w:rFonts w:ascii="Verdana" w:eastAsia="Times New Roman" w:hAnsi="Verdana" w:cs="Arial"/>
          <w:b/>
          <w:sz w:val="18"/>
          <w:szCs w:val="18"/>
        </w:rPr>
      </w:pPr>
      <w:r w:rsidRPr="0010410C">
        <w:rPr>
          <w:rFonts w:ascii="Verdana" w:eastAsia="Times New Roman" w:hAnsi="Verdana" w:cs="Arial"/>
          <w:b/>
          <w:sz w:val="18"/>
          <w:szCs w:val="18"/>
        </w:rPr>
        <w:t>dječji rad ili druge oblike trgovanja ljudima, na temelju</w:t>
      </w:r>
    </w:p>
    <w:p w14:paraId="72B7D094" w14:textId="77777777" w:rsidR="002C2F2A" w:rsidRPr="0010410C" w:rsidRDefault="002C2F2A" w:rsidP="002C2F2A">
      <w:pPr>
        <w:widowControl w:val="0"/>
        <w:numPr>
          <w:ilvl w:val="0"/>
          <w:numId w:val="23"/>
        </w:numPr>
        <w:tabs>
          <w:tab w:val="left" w:pos="316"/>
        </w:tabs>
        <w:spacing w:after="120" w:line="276" w:lineRule="auto"/>
        <w:ind w:left="119" w:right="119" w:hanging="142"/>
        <w:jc w:val="both"/>
        <w:rPr>
          <w:rFonts w:eastAsia="Times New Roman" w:cs="Arial"/>
          <w:szCs w:val="18"/>
        </w:rPr>
      </w:pPr>
      <w:r w:rsidRPr="0010410C">
        <w:rPr>
          <w:rFonts w:eastAsia="Times New Roman" w:cs="Arial"/>
          <w:szCs w:val="18"/>
        </w:rPr>
        <w:t>članka 106. (trgovanje ljudima) Kaznenog zakona</w:t>
      </w:r>
    </w:p>
    <w:p w14:paraId="10C9B2A8" w14:textId="77777777" w:rsidR="002C2F2A" w:rsidRPr="0010410C" w:rsidRDefault="002C2F2A" w:rsidP="002C2F2A">
      <w:pPr>
        <w:widowControl w:val="0"/>
        <w:numPr>
          <w:ilvl w:val="0"/>
          <w:numId w:val="23"/>
        </w:numPr>
        <w:tabs>
          <w:tab w:val="left" w:pos="316"/>
        </w:tabs>
        <w:spacing w:after="120" w:line="276" w:lineRule="auto"/>
        <w:ind w:left="119" w:right="119" w:hanging="142"/>
        <w:jc w:val="both"/>
        <w:rPr>
          <w:rFonts w:eastAsia="Times New Roman" w:cs="Arial"/>
          <w:szCs w:val="18"/>
        </w:rPr>
      </w:pPr>
      <w:r w:rsidRPr="0010410C">
        <w:rPr>
          <w:rFonts w:eastAsia="Times New Roman" w:cs="Arial"/>
          <w:szCs w:val="18"/>
        </w:rPr>
        <w:t>članka 175. (trgovanje ljudima i ropstvo) iz Kaznenog zakona (Narodne novine, br. 110/97, 27/98, 50/00, 129/00, 51/01, 111/03, 190/03, 105/04, 84/05, 71/06, 110/07, 152/08, 57/11, 77/11 i 143/12)</w:t>
      </w:r>
    </w:p>
    <w:p w14:paraId="24D7984C" w14:textId="77777777" w:rsidR="002C2F2A" w:rsidRPr="0010410C" w:rsidRDefault="002C2F2A" w:rsidP="002C2F2A">
      <w:pPr>
        <w:pStyle w:val="ListParagraph1"/>
        <w:numPr>
          <w:ilvl w:val="1"/>
          <w:numId w:val="3"/>
        </w:numPr>
        <w:spacing w:after="120" w:line="276" w:lineRule="auto"/>
        <w:ind w:left="709" w:hanging="709"/>
        <w:jc w:val="both"/>
        <w:rPr>
          <w:rFonts w:ascii="Verdana" w:hAnsi="Verdana" w:cs="Arial"/>
          <w:sz w:val="18"/>
          <w:szCs w:val="18"/>
        </w:rPr>
      </w:pPr>
      <w:r w:rsidRPr="0010410C">
        <w:rPr>
          <w:rFonts w:ascii="Verdana" w:hAnsi="Verdana" w:cs="Arial"/>
          <w:sz w:val="18"/>
          <w:szCs w:val="18"/>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3.1.1. podtočaka a) do f) ove Dokumentacije o nabavi i za odgovarajuća kaznena djela koja, prema nacionalnim propisima države poslovnog nastana gospodarskog subjekta, odnosno države čiji je osoba državljanin, obuhvaćaju razloge za isključenje iz članka 57. stavka 1. točaka a) do f) Direktive 2014/24/EU.</w:t>
      </w:r>
    </w:p>
    <w:p w14:paraId="7DFA5719" w14:textId="77777777" w:rsidR="002C2F2A" w:rsidRPr="0010410C" w:rsidRDefault="002C2F2A" w:rsidP="002C2F2A">
      <w:pPr>
        <w:spacing w:after="120" w:line="276" w:lineRule="auto"/>
        <w:jc w:val="both"/>
        <w:rPr>
          <w:rFonts w:cs="Calibri"/>
          <w:szCs w:val="18"/>
        </w:rPr>
      </w:pPr>
      <w:r w:rsidRPr="0010410C">
        <w:rPr>
          <w:rFonts w:cs="Calibri"/>
          <w:szCs w:val="18"/>
        </w:rPr>
        <w:t>Razdoblje isključenja gospodarskog subjekta kod kojeg su ostvarene navedene osnove za isključenje iz postupka javne nabave je pet godina od dana pravomoćnosti presude, osim ako pravomoćnom presudom nije određeno drukčije.</w:t>
      </w:r>
    </w:p>
    <w:p w14:paraId="07EC62D4" w14:textId="77777777" w:rsidR="002C2F2A" w:rsidRPr="0010410C" w:rsidRDefault="002C2F2A" w:rsidP="002C2F2A">
      <w:pPr>
        <w:pStyle w:val="ListParagraph1"/>
        <w:spacing w:after="120" w:line="276" w:lineRule="auto"/>
        <w:ind w:left="0"/>
        <w:jc w:val="both"/>
        <w:rPr>
          <w:rFonts w:ascii="Verdana" w:hAnsi="Verdana" w:cs="Arial"/>
          <w:sz w:val="18"/>
          <w:szCs w:val="18"/>
        </w:rPr>
      </w:pPr>
      <w:r w:rsidRPr="0010410C">
        <w:rPr>
          <w:rFonts w:ascii="Verdana" w:hAnsi="Verdana" w:cs="Arial"/>
          <w:sz w:val="18"/>
          <w:szCs w:val="18"/>
        </w:rPr>
        <w:t>Za potrebe utvrđivanja okolnosti iz točke 3.1.1. ove Dokumentacije, gospodarski subjekt u ponudi dostavlja:</w:t>
      </w:r>
    </w:p>
    <w:p w14:paraId="12982587" w14:textId="77777777" w:rsidR="002C2F2A" w:rsidRPr="0010410C" w:rsidRDefault="002C2F2A" w:rsidP="002C2F2A">
      <w:pPr>
        <w:pStyle w:val="ListParagraph1"/>
        <w:numPr>
          <w:ilvl w:val="0"/>
          <w:numId w:val="26"/>
        </w:numPr>
        <w:spacing w:after="120" w:line="276" w:lineRule="auto"/>
        <w:jc w:val="both"/>
        <w:rPr>
          <w:rFonts w:ascii="Verdana" w:hAnsi="Verdana" w:cs="Arial"/>
          <w:b/>
          <w:sz w:val="18"/>
          <w:szCs w:val="18"/>
        </w:rPr>
      </w:pPr>
      <w:r w:rsidRPr="0010410C">
        <w:rPr>
          <w:rFonts w:ascii="Verdana" w:hAnsi="Verdana" w:cs="Arial"/>
          <w:b/>
          <w:sz w:val="18"/>
          <w:szCs w:val="18"/>
        </w:rPr>
        <w:t xml:space="preserve">ispunjeni obrazac Europske jedinstvene dokumentacije o nabavi (dalje: ESPD), Dio III. Osnove za isključenje, </w:t>
      </w:r>
      <w:r w:rsidRPr="0010410C">
        <w:rPr>
          <w:rFonts w:ascii="Verdana" w:hAnsi="Verdana" w:cs="Arial"/>
          <w:b/>
          <w:sz w:val="18"/>
          <w:szCs w:val="18"/>
          <w:u w:val="single"/>
        </w:rPr>
        <w:t>Odjeljak A: Osnove povezane s kaznenim presudama</w:t>
      </w:r>
      <w:r w:rsidRPr="0010410C">
        <w:rPr>
          <w:rFonts w:ascii="Verdana" w:hAnsi="Verdana" w:cs="Arial"/>
          <w:b/>
          <w:sz w:val="18"/>
          <w:szCs w:val="18"/>
        </w:rPr>
        <w:t xml:space="preserve"> za sve gospodarske subjekte u ponudi.</w:t>
      </w:r>
    </w:p>
    <w:p w14:paraId="71E45C98" w14:textId="77777777" w:rsidR="002C2F2A" w:rsidRPr="0010410C" w:rsidRDefault="002C2F2A" w:rsidP="002C2F2A">
      <w:pPr>
        <w:spacing w:after="120" w:line="276" w:lineRule="auto"/>
        <w:jc w:val="both"/>
        <w:rPr>
          <w:rFonts w:cs="Calibri"/>
          <w:szCs w:val="18"/>
        </w:rPr>
      </w:pPr>
      <w:r w:rsidRPr="0010410C">
        <w:rPr>
          <w:rFonts w:cs="Calibri"/>
          <w:szCs w:val="18"/>
        </w:rPr>
        <w:t xml:space="preserve">Naručitelj će prije donošenja odluke o odabiru od ponuditelja koji je podnio ekonomski najpovoljniju ponudu zatražiti da u roku od 7 (sedam) radnih dana, dostavi ažurirane popratne dokumente. </w:t>
      </w:r>
    </w:p>
    <w:p w14:paraId="60C12808" w14:textId="77777777" w:rsidR="002C2F2A" w:rsidRPr="0010410C" w:rsidRDefault="002C2F2A" w:rsidP="002C2F2A">
      <w:pPr>
        <w:spacing w:after="120" w:line="276" w:lineRule="auto"/>
        <w:jc w:val="both"/>
        <w:rPr>
          <w:rFonts w:cs="Calibri"/>
          <w:szCs w:val="18"/>
        </w:rPr>
      </w:pPr>
      <w:r w:rsidRPr="0010410C">
        <w:rPr>
          <w:rFonts w:cs="Calibri"/>
          <w:szCs w:val="18"/>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 Sukladno stavku 9. istog članka Pravilnika, oborivo se smatra da su dokazi iz ove točke ažurirani ako nisu stariji od dana u kojem istječe rok za dostavu ponuda ili zahtjeva za sudjelovanje.</w:t>
      </w:r>
    </w:p>
    <w:p w14:paraId="6D299BA3" w14:textId="77777777" w:rsidR="002C2F2A" w:rsidRPr="0010410C" w:rsidRDefault="002C2F2A" w:rsidP="002C2F2A">
      <w:pPr>
        <w:spacing w:after="120" w:line="276" w:lineRule="auto"/>
        <w:jc w:val="both"/>
        <w:rPr>
          <w:rFonts w:cs="Calibri"/>
          <w:szCs w:val="18"/>
        </w:rPr>
      </w:pPr>
      <w:r w:rsidRPr="0010410C">
        <w:rPr>
          <w:rFonts w:cs="Calibri"/>
          <w:szCs w:val="18"/>
        </w:rPr>
        <w:t xml:space="preserve">Naručitelj će kao dokaz da ne postoje osnove za isključenje iz ove točke Dokumentacije prihvatiti: </w:t>
      </w:r>
    </w:p>
    <w:p w14:paraId="7044A928" w14:textId="77777777" w:rsidR="002C2F2A" w:rsidRPr="0010410C" w:rsidRDefault="002C2F2A" w:rsidP="002C2F2A">
      <w:pPr>
        <w:pStyle w:val="ListParagraph1"/>
        <w:numPr>
          <w:ilvl w:val="0"/>
          <w:numId w:val="26"/>
        </w:numPr>
        <w:spacing w:after="120" w:line="276" w:lineRule="auto"/>
        <w:jc w:val="both"/>
        <w:rPr>
          <w:rFonts w:ascii="Verdana" w:hAnsi="Verdana" w:cs="Calibri"/>
          <w:b/>
          <w:sz w:val="18"/>
          <w:szCs w:val="18"/>
        </w:rPr>
      </w:pPr>
      <w:r w:rsidRPr="0010410C">
        <w:rPr>
          <w:rFonts w:ascii="Verdana" w:hAnsi="Verdana" w:cs="Calibri"/>
          <w:b/>
          <w:sz w:val="18"/>
          <w:szCs w:val="18"/>
        </w:rPr>
        <w:t xml:space="preserve">izvadak iz kaznene evidencije ili drugog odgovarajućeg registra ili, ako to nije moguće jednakovrijedan dokument nadležne sudske ili upravne vlasti u državi poslovnog nastana gospodarskog subjekta, odnosno državi čija je osoba državljanin, kojim se dokazuje da ne postoje navedene osnove za isključenje. </w:t>
      </w:r>
    </w:p>
    <w:p w14:paraId="151A67EF" w14:textId="77777777" w:rsidR="002C2F2A" w:rsidRPr="0010410C" w:rsidRDefault="002C2F2A" w:rsidP="002C2F2A">
      <w:pPr>
        <w:spacing w:after="120" w:line="276" w:lineRule="auto"/>
        <w:jc w:val="both"/>
        <w:rPr>
          <w:rFonts w:cs="Calibri"/>
          <w:szCs w:val="18"/>
        </w:rPr>
      </w:pPr>
      <w:r w:rsidRPr="0010410C">
        <w:rPr>
          <w:rFonts w:cs="Calibri"/>
          <w:szCs w:val="18"/>
        </w:rPr>
        <w:t>Ako u državi poslovnog nastana gospodarskog subjekta, odnosno državi čijoj je osoba državljanin, ne izdaju dokumenti iz ove točke Dokumentacije ili ako ne obuhvaćaju sve okolnosti iz točke 3.1.1.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čija je osoba državljanin (Obrazac 1 Izjava o nekažnjavanju).</w:t>
      </w:r>
    </w:p>
    <w:p w14:paraId="3111EDCD" w14:textId="77777777" w:rsidR="002C2F2A" w:rsidRPr="0010410C" w:rsidRDefault="002C2F2A" w:rsidP="002C2F2A">
      <w:pPr>
        <w:spacing w:after="120" w:line="276" w:lineRule="auto"/>
        <w:jc w:val="both"/>
        <w:rPr>
          <w:rFonts w:cs="Calibri"/>
          <w:szCs w:val="18"/>
        </w:rPr>
      </w:pPr>
      <w:r w:rsidRPr="0010410C">
        <w:rPr>
          <w:rFonts w:cs="Calibri"/>
          <w:szCs w:val="18"/>
        </w:rPr>
        <w:t>Sukladno članku 20. stavak 10.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17DCB13C" w14:textId="77777777" w:rsidR="002C2F2A" w:rsidRPr="00650EB2" w:rsidRDefault="002C2F2A" w:rsidP="002C2F2A">
      <w:pPr>
        <w:spacing w:after="120" w:line="276" w:lineRule="auto"/>
        <w:jc w:val="both"/>
        <w:rPr>
          <w:rFonts w:cs="Calibri"/>
          <w:b/>
          <w:szCs w:val="18"/>
        </w:rPr>
      </w:pPr>
      <w:r w:rsidRPr="00650EB2">
        <w:rPr>
          <w:rFonts w:cs="Calibri"/>
          <w:b/>
          <w:szCs w:val="18"/>
        </w:rPr>
        <w:lastRenderedPageBreak/>
        <w:t>NAPOMENA: Navedeni dokumenti se dostavljaju za gospodarski subjekt/te i za svaku osobu koja je član upravnog, upravljačkog ili nadzornog tijela ili ima ovlasti zastupanja, donošenja odluka ili nadzora tog gospodarskog subjekta. Gospodarski subjekt koji ima poslovni nastan u Republici Hrvatskoj odnosno osoba koja je državljanin Republike Hrvatske dostavlja izjavu s ovjerenim potpisom kod javnog bilježnika.</w:t>
      </w:r>
    </w:p>
    <w:p w14:paraId="08880385" w14:textId="77777777" w:rsidR="002C2F2A" w:rsidRPr="00B27604" w:rsidRDefault="002C2F2A" w:rsidP="002C2F2A">
      <w:pPr>
        <w:pStyle w:val="ListParagraph1"/>
        <w:numPr>
          <w:ilvl w:val="2"/>
          <w:numId w:val="1"/>
        </w:numPr>
        <w:spacing w:after="120" w:line="276" w:lineRule="auto"/>
        <w:jc w:val="both"/>
        <w:rPr>
          <w:rFonts w:ascii="Verdana" w:hAnsi="Verdana" w:cs="Arial"/>
          <w:sz w:val="18"/>
          <w:szCs w:val="18"/>
        </w:rPr>
      </w:pPr>
      <w:r w:rsidRPr="00B27604">
        <w:rPr>
          <w:rFonts w:ascii="Verdana" w:hAnsi="Verdana" w:cs="Arial"/>
          <w:sz w:val="18"/>
          <w:szCs w:val="18"/>
        </w:rPr>
        <w:t xml:space="preserve">Naručitelj </w:t>
      </w:r>
      <w:r w:rsidRPr="00B27604">
        <w:rPr>
          <w:rFonts w:ascii="Verdana" w:hAnsi="Verdana" w:cs="Arial"/>
          <w:sz w:val="18"/>
          <w:szCs w:val="18"/>
          <w:u w:val="single"/>
        </w:rPr>
        <w:t>je obavezan</w:t>
      </w:r>
      <w:r w:rsidRPr="00B27604">
        <w:rPr>
          <w:rFonts w:ascii="Verdana" w:hAnsi="Verdana" w:cs="Arial"/>
          <w:sz w:val="18"/>
          <w:szCs w:val="18"/>
        </w:rPr>
        <w:t xml:space="preserve"> isključiti gospodarskog subjekta iz postupka javne nabave ako utvrdi da gospodarski subjekt nije ispunio obveze plaćanja dospjelih poreznih obveza i obveza za mirovinsko i zdravstveno osiguranje:</w:t>
      </w:r>
    </w:p>
    <w:p w14:paraId="64FBCC0C" w14:textId="77777777" w:rsidR="002C2F2A" w:rsidRPr="00650EB2" w:rsidRDefault="002C2F2A" w:rsidP="002C2F2A">
      <w:pPr>
        <w:numPr>
          <w:ilvl w:val="0"/>
          <w:numId w:val="50"/>
        </w:numPr>
        <w:spacing w:after="120" w:line="276" w:lineRule="auto"/>
        <w:ind w:hanging="720"/>
        <w:jc w:val="both"/>
        <w:rPr>
          <w:rFonts w:cs="Calibri"/>
          <w:szCs w:val="18"/>
        </w:rPr>
      </w:pPr>
      <w:r w:rsidRPr="00650EB2">
        <w:rPr>
          <w:rFonts w:cs="Calibri"/>
          <w:szCs w:val="18"/>
        </w:rPr>
        <w:t>u Republici Hrvatskoj, ako gospodarski subjekt ima poslovni nastan u Republici Hrvatskoj, ili</w:t>
      </w:r>
    </w:p>
    <w:p w14:paraId="2ACFD42F" w14:textId="77777777" w:rsidR="002C2F2A" w:rsidRPr="00650EB2" w:rsidRDefault="002C2F2A" w:rsidP="002C2F2A">
      <w:pPr>
        <w:numPr>
          <w:ilvl w:val="0"/>
          <w:numId w:val="50"/>
        </w:numPr>
        <w:spacing w:after="120" w:line="276" w:lineRule="auto"/>
        <w:ind w:hanging="720"/>
        <w:jc w:val="both"/>
        <w:rPr>
          <w:rFonts w:cs="Calibri"/>
          <w:szCs w:val="18"/>
        </w:rPr>
      </w:pPr>
      <w:r w:rsidRPr="00650EB2">
        <w:rPr>
          <w:rFonts w:cs="Calibri"/>
          <w:szCs w:val="18"/>
        </w:rPr>
        <w:t>u Republici Hrvatskoj ili u državi poslovnog nastana gospodarskog subjekta, ako gospodarski subjekt nema poslovni nastan u Republici Hrvatskoj.</w:t>
      </w:r>
    </w:p>
    <w:p w14:paraId="020BD12A" w14:textId="77777777" w:rsidR="002C2F2A" w:rsidRPr="00650EB2" w:rsidRDefault="002C2F2A" w:rsidP="002C2F2A">
      <w:pPr>
        <w:spacing w:after="120" w:line="276" w:lineRule="auto"/>
        <w:jc w:val="both"/>
        <w:rPr>
          <w:rFonts w:cs="Calibri"/>
          <w:szCs w:val="18"/>
        </w:rPr>
      </w:pPr>
      <w:r w:rsidRPr="00650EB2">
        <w:rPr>
          <w:rFonts w:cs="Calibri"/>
          <w:szCs w:val="18"/>
        </w:rPr>
        <w:t>Iznimno, Naručitelj neće isključiti gospodarskog subjekta iz postupka javne nabave ako mu sukladno posebnom propisu plaćanje obveza nije dopušteno, ili mu je odobrena odgoda plaćanja.</w:t>
      </w:r>
    </w:p>
    <w:p w14:paraId="1A63F3AE" w14:textId="77777777" w:rsidR="002C2F2A" w:rsidRPr="00650EB2" w:rsidRDefault="002C2F2A" w:rsidP="002C2F2A">
      <w:pPr>
        <w:spacing w:after="120" w:line="276" w:lineRule="auto"/>
        <w:jc w:val="both"/>
        <w:rPr>
          <w:rFonts w:cs="Calibri"/>
          <w:szCs w:val="18"/>
        </w:rPr>
      </w:pPr>
      <w:r w:rsidRPr="00650EB2">
        <w:rPr>
          <w:rFonts w:cs="Calibri"/>
          <w:szCs w:val="18"/>
        </w:rPr>
        <w:t xml:space="preserve">Za potrebe utvrđivanja da ne postoje okolnosti iz ove točke Dokumentacije, gospodarski subjekt u ponudi dostavlja: </w:t>
      </w:r>
    </w:p>
    <w:p w14:paraId="07880F44" w14:textId="77777777" w:rsidR="002C2F2A" w:rsidRPr="00384533" w:rsidRDefault="002C2F2A" w:rsidP="002C2F2A">
      <w:pPr>
        <w:pStyle w:val="ListParagraph1"/>
        <w:numPr>
          <w:ilvl w:val="0"/>
          <w:numId w:val="26"/>
        </w:numPr>
        <w:spacing w:after="120" w:line="276" w:lineRule="auto"/>
        <w:jc w:val="both"/>
        <w:rPr>
          <w:rFonts w:ascii="Verdana" w:hAnsi="Verdana" w:cs="Calibri"/>
          <w:b/>
          <w:sz w:val="18"/>
          <w:szCs w:val="18"/>
        </w:rPr>
      </w:pPr>
      <w:r w:rsidRPr="00384533">
        <w:rPr>
          <w:rFonts w:ascii="Verdana" w:hAnsi="Verdana" w:cs="Calibri"/>
          <w:b/>
          <w:sz w:val="18"/>
          <w:szCs w:val="18"/>
        </w:rPr>
        <w:t>ispunjeni ESPD obrazac, Dio III. Osnove za isključenje, Odjeljak B: Osnove povezane s plaćanjem poreza ili doprinosa za socijalno osiguranje za sve gospodarske subjekte u ponudi.</w:t>
      </w:r>
    </w:p>
    <w:p w14:paraId="09BE5EE6" w14:textId="77777777" w:rsidR="002C2F2A" w:rsidRPr="00650EB2" w:rsidRDefault="002C2F2A" w:rsidP="002C2F2A">
      <w:pPr>
        <w:spacing w:after="120" w:line="276" w:lineRule="auto"/>
        <w:jc w:val="both"/>
        <w:rPr>
          <w:rFonts w:cs="Calibri"/>
          <w:szCs w:val="18"/>
        </w:rPr>
      </w:pPr>
      <w:r w:rsidRPr="00650EB2">
        <w:rPr>
          <w:rFonts w:cs="Calibri"/>
          <w:szCs w:val="18"/>
        </w:rPr>
        <w:t xml:space="preserve">Naručitelj će prije donošenja odluke o odabiru od ponuditelja koji je podnio ekonomski najpovoljniju ponudu zatražiti da u roku od </w:t>
      </w:r>
      <w:r w:rsidRPr="00650EB2">
        <w:rPr>
          <w:rFonts w:cs="Calibri"/>
          <w:b/>
          <w:szCs w:val="18"/>
        </w:rPr>
        <w:t>7 (sedam) radnih dana</w:t>
      </w:r>
      <w:r w:rsidRPr="00650EB2">
        <w:rPr>
          <w:rFonts w:cs="Calibri"/>
          <w:szCs w:val="18"/>
        </w:rPr>
        <w:t xml:space="preserve">, dostavi ažurirane popratne dokumente. </w:t>
      </w:r>
    </w:p>
    <w:p w14:paraId="674B640F" w14:textId="77777777" w:rsidR="002C2F2A" w:rsidRPr="00650EB2" w:rsidRDefault="002C2F2A" w:rsidP="002C2F2A">
      <w:pPr>
        <w:spacing w:after="120" w:line="276" w:lineRule="auto"/>
        <w:jc w:val="both"/>
        <w:rPr>
          <w:rFonts w:cs="Calibri"/>
          <w:szCs w:val="18"/>
        </w:rPr>
      </w:pPr>
      <w:r w:rsidRPr="00650EB2">
        <w:rPr>
          <w:rFonts w:cs="Calibri"/>
          <w:szCs w:val="18"/>
        </w:rPr>
        <w:t>Naručitelj će kao dokaz da ne postoje osnove za isključenje iz ove točke Dokumentacije prihvatiti:</w:t>
      </w:r>
    </w:p>
    <w:p w14:paraId="524A90BB" w14:textId="77777777" w:rsidR="002C2F2A" w:rsidRPr="00384533" w:rsidRDefault="002C2F2A" w:rsidP="00384533">
      <w:pPr>
        <w:pStyle w:val="ListParagraph1"/>
        <w:numPr>
          <w:ilvl w:val="0"/>
          <w:numId w:val="26"/>
        </w:numPr>
        <w:spacing w:after="120" w:line="276" w:lineRule="auto"/>
        <w:jc w:val="both"/>
        <w:rPr>
          <w:rFonts w:ascii="Verdana" w:hAnsi="Verdana" w:cs="Calibri"/>
          <w:b/>
          <w:sz w:val="18"/>
          <w:szCs w:val="18"/>
        </w:rPr>
      </w:pPr>
      <w:r w:rsidRPr="00384533">
        <w:rPr>
          <w:rFonts w:ascii="Verdana" w:hAnsi="Verdana" w:cs="Calibri"/>
          <w:b/>
          <w:sz w:val="18"/>
          <w:szCs w:val="18"/>
        </w:rPr>
        <w:t>potvrdu porezne uprave ili drugog nadležnog tijela u državi poslovnog nastana gospodarskog subjekta kojom se dokazuje da ne postoje navedene osnove za isključenje.</w:t>
      </w:r>
    </w:p>
    <w:p w14:paraId="119F2463" w14:textId="77777777" w:rsidR="002C2F2A" w:rsidRPr="00650EB2" w:rsidRDefault="002C2F2A" w:rsidP="002C2F2A">
      <w:pPr>
        <w:spacing w:after="120" w:line="276" w:lineRule="auto"/>
        <w:jc w:val="both"/>
        <w:rPr>
          <w:rFonts w:cs="Calibri"/>
          <w:szCs w:val="18"/>
        </w:rPr>
      </w:pPr>
      <w:r w:rsidRPr="00650EB2">
        <w:rPr>
          <w:rFonts w:cs="Calibri"/>
          <w:szCs w:val="18"/>
        </w:rPr>
        <w:t>Ako u državi poslovnog nastana gospodarskog subjekta, odnosno državi čijoj je osoba državljanin, ne izdaju dokumenti iz ove točke Dokumentacije ili ako ne obuhvaćaju sve okolnosti iz točke 3.1.2.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čija je osoba državljanin (Obrazac 4).</w:t>
      </w:r>
    </w:p>
    <w:p w14:paraId="2143A443" w14:textId="77777777" w:rsidR="002C2F2A" w:rsidRPr="00650EB2" w:rsidRDefault="002C2F2A" w:rsidP="002C2F2A">
      <w:pPr>
        <w:spacing w:after="120" w:line="276" w:lineRule="auto"/>
        <w:jc w:val="both"/>
        <w:rPr>
          <w:rFonts w:cs="Calibri"/>
          <w:szCs w:val="18"/>
        </w:rPr>
      </w:pPr>
      <w:r w:rsidRPr="00650EB2">
        <w:rPr>
          <w:rFonts w:cs="Calibri"/>
          <w:szCs w:val="18"/>
        </w:rPr>
        <w:t xml:space="preserve">Odredbe točki 3.1.1. i 3.1.2. ove Dokumentacije odnose se i na podugovaratelje. Ako Naručitelj utvrdi da postoji osnova za isključenje podugovaratelja, zatražit će od gospodarskog subjekta da u roku od </w:t>
      </w:r>
      <w:r w:rsidRPr="00650EB2">
        <w:rPr>
          <w:rFonts w:cs="Calibri"/>
          <w:b/>
          <w:szCs w:val="18"/>
        </w:rPr>
        <w:t>7 (sedam) radnih dana</w:t>
      </w:r>
      <w:r w:rsidRPr="00650EB2">
        <w:rPr>
          <w:rFonts w:cs="Calibri"/>
          <w:szCs w:val="18"/>
        </w:rPr>
        <w:t xml:space="preserve">, zamjeni tog podugovaratelja. </w:t>
      </w:r>
    </w:p>
    <w:p w14:paraId="3B015DF4" w14:textId="77777777" w:rsidR="002C2F2A" w:rsidRPr="00650EB2" w:rsidRDefault="002C2F2A" w:rsidP="002C2F2A">
      <w:pPr>
        <w:spacing w:after="120" w:line="276" w:lineRule="auto"/>
        <w:jc w:val="both"/>
        <w:rPr>
          <w:rFonts w:cs="Calibri"/>
          <w:szCs w:val="18"/>
        </w:rPr>
      </w:pPr>
      <w:r w:rsidRPr="00650EB2">
        <w:rPr>
          <w:rFonts w:cs="Calibri"/>
          <w:szCs w:val="18"/>
        </w:rPr>
        <w:t xml:space="preserve">Odredbe točki 3.1.1. i 3.1.2. ove Dokumentacije odnose se i na subjekte na čiju se sposobnost gospodarski subjekt oslanja. Ako Naručitelj utvrdi da postoji osnova za isključenje subjekta na čiju se sposobnost gospodarski subjekt oslanja, zatražit će od gospodarskog subjekta da u roku od </w:t>
      </w:r>
      <w:r w:rsidRPr="00650EB2">
        <w:rPr>
          <w:rFonts w:cs="Calibri"/>
          <w:b/>
          <w:szCs w:val="18"/>
        </w:rPr>
        <w:t>7 (sedam) radnih dana</w:t>
      </w:r>
      <w:r w:rsidRPr="00650EB2">
        <w:rPr>
          <w:rFonts w:cs="Calibri"/>
          <w:szCs w:val="18"/>
        </w:rPr>
        <w:t>, zamjeni subjekt na čiju se sposobnost oslonio radi dokazivanja kriterija za odabir.</w:t>
      </w:r>
    </w:p>
    <w:p w14:paraId="3E7E3BA6" w14:textId="77777777" w:rsidR="002C2F2A" w:rsidRPr="00650EB2" w:rsidRDefault="002C2F2A" w:rsidP="002C2F2A">
      <w:pPr>
        <w:spacing w:after="120" w:line="276" w:lineRule="auto"/>
        <w:jc w:val="both"/>
        <w:rPr>
          <w:rFonts w:cs="Calibri"/>
          <w:szCs w:val="18"/>
        </w:rPr>
      </w:pPr>
    </w:p>
    <w:p w14:paraId="0BC31943" w14:textId="77777777" w:rsidR="002C2F2A" w:rsidRPr="00384533" w:rsidRDefault="002C2F2A" w:rsidP="002C2F2A">
      <w:pPr>
        <w:pStyle w:val="ListParagraph1"/>
        <w:numPr>
          <w:ilvl w:val="2"/>
          <w:numId w:val="1"/>
        </w:numPr>
        <w:spacing w:after="120" w:line="276" w:lineRule="auto"/>
        <w:jc w:val="both"/>
        <w:rPr>
          <w:rFonts w:ascii="Verdana" w:hAnsi="Verdana" w:cs="Calibri"/>
          <w:sz w:val="18"/>
          <w:szCs w:val="18"/>
        </w:rPr>
      </w:pPr>
      <w:r w:rsidRPr="00384533">
        <w:rPr>
          <w:rFonts w:ascii="Verdana" w:hAnsi="Verdana" w:cs="Calibri"/>
          <w:sz w:val="18"/>
          <w:szCs w:val="18"/>
        </w:rPr>
        <w:t>Temeljem članka 254. ZJN 2016. Naručitelj će isključiti gospodarskog subjekta iz postupka javne nabave:</w:t>
      </w:r>
    </w:p>
    <w:p w14:paraId="56ACDD87" w14:textId="77777777" w:rsidR="002C2F2A" w:rsidRPr="00650EB2" w:rsidRDefault="002C2F2A" w:rsidP="002C2F2A">
      <w:pPr>
        <w:numPr>
          <w:ilvl w:val="0"/>
          <w:numId w:val="26"/>
        </w:numPr>
        <w:spacing w:after="120" w:line="276" w:lineRule="auto"/>
        <w:jc w:val="both"/>
        <w:rPr>
          <w:rFonts w:cs="Calibri"/>
          <w:szCs w:val="18"/>
        </w:rPr>
      </w:pPr>
      <w:r w:rsidRPr="00650EB2">
        <w:rPr>
          <w:rFonts w:cs="Calibri"/>
          <w:szCs w:val="18"/>
        </w:rPr>
        <w:t>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40BB7B1B" w14:textId="77777777" w:rsidR="002C2F2A" w:rsidRPr="00650EB2" w:rsidRDefault="002C2F2A" w:rsidP="002C2F2A">
      <w:pPr>
        <w:numPr>
          <w:ilvl w:val="0"/>
          <w:numId w:val="26"/>
        </w:numPr>
        <w:spacing w:after="120" w:line="276" w:lineRule="auto"/>
        <w:jc w:val="both"/>
        <w:rPr>
          <w:rFonts w:cs="Calibri"/>
          <w:szCs w:val="18"/>
        </w:rPr>
      </w:pPr>
      <w:r w:rsidRPr="00650EB2">
        <w:rPr>
          <w:rFonts w:cs="Calibri"/>
          <w:szCs w:val="18"/>
        </w:rPr>
        <w:lastRenderedPageBreak/>
        <w:t>ako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14:paraId="736E8655" w14:textId="77777777" w:rsidR="002C2F2A" w:rsidRPr="00650EB2" w:rsidRDefault="002C2F2A" w:rsidP="002C2F2A">
      <w:pPr>
        <w:spacing w:after="120" w:line="276" w:lineRule="auto"/>
        <w:jc w:val="both"/>
        <w:rPr>
          <w:rFonts w:cs="Calibri"/>
          <w:szCs w:val="18"/>
        </w:rPr>
      </w:pPr>
      <w:r w:rsidRPr="00650EB2">
        <w:rPr>
          <w:rFonts w:cs="Calibri"/>
          <w:szCs w:val="18"/>
        </w:rPr>
        <w:t>Za potrebe utvrđivanja gore navedenih okolnosti gospodarski subjekt u ponudi dostavlja:</w:t>
      </w:r>
    </w:p>
    <w:p w14:paraId="72246EAD" w14:textId="77777777" w:rsidR="002C2F2A" w:rsidRPr="00650EB2" w:rsidRDefault="002C2F2A" w:rsidP="002C2F2A">
      <w:pPr>
        <w:numPr>
          <w:ilvl w:val="0"/>
          <w:numId w:val="26"/>
        </w:numPr>
        <w:spacing w:after="120" w:line="276" w:lineRule="auto"/>
        <w:jc w:val="both"/>
        <w:rPr>
          <w:rFonts w:cs="Calibri"/>
          <w:b/>
          <w:szCs w:val="18"/>
        </w:rPr>
      </w:pPr>
      <w:r w:rsidRPr="00650EB2">
        <w:rPr>
          <w:rFonts w:cs="Calibri"/>
          <w:b/>
          <w:szCs w:val="18"/>
        </w:rPr>
        <w:t xml:space="preserve">ispunjeni ESPD obrazac, Dio III. Osnove za isključenje, </w:t>
      </w:r>
      <w:r w:rsidRPr="00650EB2">
        <w:rPr>
          <w:rFonts w:cs="Calibri"/>
          <w:b/>
          <w:szCs w:val="18"/>
          <w:u w:val="single"/>
        </w:rPr>
        <w:t>Odjeljak C: Osnove povezane s insolventnošću, sukobima interesa ili poslovnim prekršajem</w:t>
      </w:r>
      <w:r w:rsidRPr="00650EB2">
        <w:rPr>
          <w:rFonts w:cs="Calibri"/>
          <w:b/>
          <w:szCs w:val="18"/>
        </w:rPr>
        <w:t xml:space="preserve"> – u dijelu koji se odnosi na gore navedene osnove za isključenje za sve gospodarske subjekte u ponudi.</w:t>
      </w:r>
    </w:p>
    <w:p w14:paraId="7AB6D02A" w14:textId="77777777" w:rsidR="002C2F2A" w:rsidRPr="00650EB2" w:rsidRDefault="002C2F2A" w:rsidP="002C2F2A">
      <w:pPr>
        <w:spacing w:after="120" w:line="276" w:lineRule="auto"/>
        <w:jc w:val="both"/>
        <w:rPr>
          <w:rFonts w:cs="Calibri"/>
          <w:szCs w:val="18"/>
        </w:rPr>
      </w:pPr>
      <w:r w:rsidRPr="00650EB2">
        <w:rPr>
          <w:rFonts w:cs="Calibri"/>
          <w:szCs w:val="18"/>
        </w:rPr>
        <w:t xml:space="preserve">Naručitelj će prije donošenja odluke o odabiru ponuditelja koji je podnio ekonomski najpovoljniju ponudu zatražiti da u roku od </w:t>
      </w:r>
      <w:bookmarkStart w:id="35" w:name="_Hlk505433260"/>
      <w:r w:rsidRPr="00650EB2">
        <w:rPr>
          <w:rFonts w:cs="Calibri"/>
          <w:b/>
          <w:szCs w:val="18"/>
        </w:rPr>
        <w:t>7 (sedam) radnih dana</w:t>
      </w:r>
      <w:bookmarkEnd w:id="35"/>
      <w:r w:rsidRPr="00650EB2">
        <w:rPr>
          <w:rFonts w:cs="Calibri"/>
          <w:szCs w:val="18"/>
        </w:rPr>
        <w:t>dostavi ažurirane popratne dokumente.</w:t>
      </w:r>
    </w:p>
    <w:p w14:paraId="525CDC0F" w14:textId="77777777" w:rsidR="002C2F2A" w:rsidRPr="00650EB2" w:rsidRDefault="002C2F2A" w:rsidP="002C2F2A">
      <w:pPr>
        <w:spacing w:after="120" w:line="276" w:lineRule="auto"/>
        <w:jc w:val="both"/>
        <w:rPr>
          <w:rFonts w:cs="Calibri"/>
          <w:szCs w:val="18"/>
        </w:rPr>
      </w:pPr>
      <w:r w:rsidRPr="00650EB2">
        <w:rPr>
          <w:rFonts w:cs="Calibri"/>
          <w:szCs w:val="18"/>
        </w:rPr>
        <w:t>Naručitelj će kao dokaz da ne postoje osnove za isključenje iz ove točke Dokumentacije prihvatiti:</w:t>
      </w:r>
    </w:p>
    <w:p w14:paraId="4F730E94" w14:textId="77777777" w:rsidR="002C2F2A" w:rsidRPr="00650EB2" w:rsidRDefault="002C2F2A" w:rsidP="002C2F2A">
      <w:pPr>
        <w:numPr>
          <w:ilvl w:val="0"/>
          <w:numId w:val="26"/>
        </w:numPr>
        <w:spacing w:after="120" w:line="276" w:lineRule="auto"/>
        <w:jc w:val="both"/>
        <w:rPr>
          <w:rFonts w:cs="Calibri"/>
          <w:szCs w:val="18"/>
        </w:rPr>
      </w:pPr>
      <w:r w:rsidRPr="00650EB2">
        <w:rPr>
          <w:rFonts w:cs="Calibri"/>
          <w:szCs w:val="18"/>
        </w:rPr>
        <w:t>izvadak iz sudskog registra ili potvrdu trgovačkog suda ili drugog nadležnog tijela u državi poslovnog nastana gospodarskog subjekta kojim se dokazuje da ne postoje navedene osnove za isključenje.</w:t>
      </w:r>
    </w:p>
    <w:p w14:paraId="0C032986" w14:textId="77777777" w:rsidR="002C2F2A" w:rsidRPr="00650EB2" w:rsidRDefault="002C2F2A" w:rsidP="002C2F2A">
      <w:pPr>
        <w:spacing w:after="120" w:line="276" w:lineRule="auto"/>
        <w:jc w:val="both"/>
        <w:rPr>
          <w:rFonts w:cs="Calibri"/>
          <w:szCs w:val="18"/>
        </w:rPr>
      </w:pPr>
      <w:r w:rsidRPr="00650EB2">
        <w:rPr>
          <w:rFonts w:cs="Calibri"/>
          <w:szCs w:val="18"/>
        </w:rPr>
        <w:t>Ako u državi poslovnog nastana gospodarskog subjekta, odnosno državi čijoj je osoba državljanin, ne izdaju dokumenti iz ove točke Dokumentacije ili ako ne obuhvaćaju sve okolnosti iz točke 3.1.3.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čija je osoba državljanin (Obrazac 1 Izjava o stečaju).</w:t>
      </w:r>
    </w:p>
    <w:p w14:paraId="705CA06A" w14:textId="77777777" w:rsidR="002C2F2A" w:rsidRPr="00650EB2" w:rsidRDefault="002C2F2A" w:rsidP="002C2F2A">
      <w:pPr>
        <w:spacing w:after="120" w:line="276" w:lineRule="auto"/>
        <w:jc w:val="both"/>
        <w:rPr>
          <w:rFonts w:cs="Calibri"/>
          <w:szCs w:val="18"/>
        </w:rPr>
      </w:pPr>
      <w:r w:rsidRPr="00650EB2">
        <w:rPr>
          <w:rFonts w:cs="Calibri"/>
          <w:szCs w:val="18"/>
        </w:rPr>
        <w:t xml:space="preserve">Odredbe točki 3.1.1., 3.1.2. i 3.1.3. ove Dokumentacije odnose se i na podugovaratelje. Ako Naručitelj utvrdi da postoji osnova za isključenje podugovaratelja, zatražit će u roku od </w:t>
      </w:r>
      <w:r w:rsidRPr="00650EB2">
        <w:rPr>
          <w:rFonts w:cs="Calibri"/>
          <w:b/>
          <w:szCs w:val="18"/>
        </w:rPr>
        <w:t>7 (sedam) radnih dana</w:t>
      </w:r>
      <w:r w:rsidRPr="00650EB2">
        <w:rPr>
          <w:rFonts w:cs="Calibri"/>
          <w:szCs w:val="18"/>
        </w:rPr>
        <w:t xml:space="preserve"> zamjenu tog podugovaratelja.</w:t>
      </w:r>
    </w:p>
    <w:p w14:paraId="2C82FF31" w14:textId="77777777" w:rsidR="002C2F2A" w:rsidRPr="00650EB2" w:rsidRDefault="002C2F2A" w:rsidP="002C2F2A">
      <w:pPr>
        <w:spacing w:after="120" w:line="276" w:lineRule="auto"/>
        <w:jc w:val="both"/>
        <w:rPr>
          <w:rFonts w:cs="Calibri"/>
          <w:szCs w:val="18"/>
        </w:rPr>
      </w:pPr>
      <w:r w:rsidRPr="00650EB2">
        <w:rPr>
          <w:rFonts w:cs="Calibri"/>
          <w:szCs w:val="18"/>
        </w:rPr>
        <w:t xml:space="preserve">Odredbe točki 3.1.1., 3.1.2. i 3.1.3. ove Dokumentacije odnose se i na subjekte na čiju se sposobnost gospodarski subjekt oslanja. Ako Naručitelj utvrdi da postoji osnova za isključenje subjekta na čiju se sposobnost gospodarski subjekt oslanja, zatražit će od gospodarskog subjekta da u roku od </w:t>
      </w:r>
      <w:r w:rsidRPr="00650EB2">
        <w:rPr>
          <w:rFonts w:cs="Calibri"/>
          <w:b/>
          <w:szCs w:val="18"/>
        </w:rPr>
        <w:t>7 (sedam) radnih dana</w:t>
      </w:r>
      <w:r w:rsidRPr="00650EB2">
        <w:rPr>
          <w:rFonts w:cs="Calibri"/>
          <w:szCs w:val="18"/>
        </w:rPr>
        <w:t xml:space="preserve"> zamjeni subjekt na čiju sposobnost se oslonio radi dokazivanja kriterija za odabir.</w:t>
      </w:r>
    </w:p>
    <w:p w14:paraId="3884B7DE" w14:textId="77777777" w:rsidR="002C2F2A" w:rsidRPr="00650EB2" w:rsidRDefault="002C2F2A" w:rsidP="00121102">
      <w:pPr>
        <w:pStyle w:val="Heading2"/>
      </w:pPr>
      <w:bookmarkStart w:id="36" w:name="_Toc509165268"/>
      <w:r w:rsidRPr="00650EB2">
        <w:t>Poduzete mjere u slučaju da su ostvareni uvjeti za isključenje</w:t>
      </w:r>
      <w:bookmarkEnd w:id="36"/>
    </w:p>
    <w:p w14:paraId="568E9AE9" w14:textId="77777777" w:rsidR="002C2F2A" w:rsidRPr="00650EB2" w:rsidRDefault="002C2F2A" w:rsidP="002C2F2A">
      <w:pPr>
        <w:spacing w:after="120" w:line="276" w:lineRule="auto"/>
        <w:jc w:val="both"/>
        <w:rPr>
          <w:rFonts w:cs="Calibri"/>
          <w:szCs w:val="18"/>
        </w:rPr>
      </w:pPr>
      <w:r w:rsidRPr="00650EB2">
        <w:rPr>
          <w:rFonts w:cs="Calibri"/>
          <w:szCs w:val="18"/>
        </w:rPr>
        <w:t xml:space="preserve">Temeljem članka 255. ZJN 2016 gospodarski subjekt kod kojeg su ostvarene osnove za isključenje iz točke 3.1. ove DoN može Naručitelju dostaviti dokaze o mjerama koje je poduzeo kako bi dokazao svoju pouzdanost bez obzira na postojanje relevantne osnove za isključenje. Poduzimanje navedenih mjera gospodarski subjekt dokazuje: </w:t>
      </w:r>
    </w:p>
    <w:p w14:paraId="37D9BFA0" w14:textId="77777777" w:rsidR="002C2F2A" w:rsidRPr="00650EB2" w:rsidRDefault="002C2F2A" w:rsidP="002C2F2A">
      <w:pPr>
        <w:numPr>
          <w:ilvl w:val="0"/>
          <w:numId w:val="26"/>
        </w:numPr>
        <w:spacing w:after="120" w:line="276" w:lineRule="auto"/>
        <w:jc w:val="both"/>
        <w:rPr>
          <w:rFonts w:cs="Calibri"/>
          <w:szCs w:val="18"/>
        </w:rPr>
      </w:pPr>
      <w:r w:rsidRPr="00650EB2">
        <w:rPr>
          <w:rFonts w:cs="Calibri"/>
          <w:szCs w:val="18"/>
        </w:rPr>
        <w:t xml:space="preserve">plaćanjem naknade štete ili poduzimanjem drugih odgovarajućih mjera u cilju plaćanja naknade štete prouzročene kaznenim djelom ili propustom </w:t>
      </w:r>
    </w:p>
    <w:p w14:paraId="379934F1" w14:textId="77777777" w:rsidR="002C2F2A" w:rsidRPr="00650EB2" w:rsidRDefault="002C2F2A" w:rsidP="002C2F2A">
      <w:pPr>
        <w:numPr>
          <w:ilvl w:val="0"/>
          <w:numId w:val="26"/>
        </w:numPr>
        <w:spacing w:after="120" w:line="276" w:lineRule="auto"/>
        <w:jc w:val="both"/>
        <w:rPr>
          <w:rFonts w:cs="Calibri"/>
          <w:szCs w:val="18"/>
        </w:rPr>
      </w:pPr>
      <w:r w:rsidRPr="00650EB2">
        <w:rPr>
          <w:rFonts w:cs="Calibri"/>
          <w:szCs w:val="18"/>
        </w:rPr>
        <w:t xml:space="preserve">aktivnom suradnjom s nadležnim istražnim tijelima radi potpunog razjašnjenja činjenica i okolnosti u vezi s kaznenim djelom ili propustom </w:t>
      </w:r>
    </w:p>
    <w:p w14:paraId="0B90D6E6" w14:textId="77777777" w:rsidR="002C2F2A" w:rsidRPr="00650EB2" w:rsidRDefault="002C2F2A" w:rsidP="002C2F2A">
      <w:pPr>
        <w:numPr>
          <w:ilvl w:val="0"/>
          <w:numId w:val="26"/>
        </w:numPr>
        <w:spacing w:after="120" w:line="276" w:lineRule="auto"/>
        <w:jc w:val="both"/>
        <w:rPr>
          <w:rFonts w:cs="Calibri"/>
          <w:szCs w:val="18"/>
        </w:rPr>
      </w:pPr>
      <w:r w:rsidRPr="00650EB2">
        <w:rPr>
          <w:rFonts w:cs="Calibri"/>
          <w:szCs w:val="18"/>
        </w:rPr>
        <w:t>odgovarajućim tehničkim, organizacijskim i kadrovskim mjerama radi sprječavanja daljnjih kaznenih djela ili propusta.</w:t>
      </w:r>
    </w:p>
    <w:p w14:paraId="4E90E4C2" w14:textId="77777777" w:rsidR="002C2F2A" w:rsidRPr="00650EB2" w:rsidRDefault="002C2F2A" w:rsidP="002C2F2A">
      <w:pPr>
        <w:spacing w:after="120" w:line="276" w:lineRule="auto"/>
        <w:jc w:val="both"/>
        <w:rPr>
          <w:rFonts w:cs="Calibri"/>
          <w:szCs w:val="18"/>
        </w:rPr>
      </w:pPr>
      <w:r w:rsidRPr="00650EB2">
        <w:rPr>
          <w:rFonts w:cs="Calibri"/>
          <w:szCs w:val="18"/>
        </w:rPr>
        <w:t>Mjere koje je poduzeo gospodarski subjekt ocjenjuju se uzimajući u obzir težinu i posebne okolnosti kaznenog djela ili propusta te je obvezan obrazložiti razloge prihvaćanja ili neprihvaćanja mjera.</w:t>
      </w:r>
    </w:p>
    <w:p w14:paraId="27A4D0F4" w14:textId="77777777" w:rsidR="002C2F2A" w:rsidRPr="00650EB2" w:rsidRDefault="002C2F2A" w:rsidP="002C2F2A">
      <w:pPr>
        <w:spacing w:after="120" w:line="276" w:lineRule="auto"/>
        <w:jc w:val="both"/>
        <w:rPr>
          <w:rFonts w:cs="Calibri"/>
          <w:szCs w:val="18"/>
        </w:rPr>
      </w:pPr>
      <w:r w:rsidRPr="00650EB2">
        <w:rPr>
          <w:rFonts w:cs="Calibri"/>
          <w:szCs w:val="18"/>
        </w:rPr>
        <w:t>Naručitelj neće isključiti gospodarskog subjekta iz postupka javne nabave ako je ocijenjeno da su poduzete mjere primjerene.</w:t>
      </w:r>
    </w:p>
    <w:p w14:paraId="78F0D862" w14:textId="77777777" w:rsidR="002C2F2A" w:rsidRPr="00650EB2" w:rsidRDefault="002C2F2A" w:rsidP="002C2F2A">
      <w:pPr>
        <w:spacing w:after="120" w:line="276" w:lineRule="auto"/>
        <w:jc w:val="both"/>
        <w:rPr>
          <w:rFonts w:cs="Calibri"/>
          <w:szCs w:val="18"/>
        </w:rPr>
      </w:pPr>
      <w:r w:rsidRPr="00650EB2">
        <w:rPr>
          <w:rFonts w:cs="Calibri"/>
          <w:szCs w:val="18"/>
        </w:rPr>
        <w:lastRenderedPageBreak/>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4AAA2D33" w14:textId="77777777" w:rsidR="002C2F2A" w:rsidRPr="00650EB2" w:rsidRDefault="002C2F2A" w:rsidP="002C2F2A">
      <w:pPr>
        <w:spacing w:after="120" w:line="276" w:lineRule="auto"/>
        <w:jc w:val="both"/>
        <w:rPr>
          <w:rFonts w:cs="Calibri"/>
          <w:szCs w:val="18"/>
        </w:rPr>
      </w:pPr>
      <w:r w:rsidRPr="00650EB2">
        <w:rPr>
          <w:rFonts w:cs="Calibri"/>
          <w:szCs w:val="18"/>
        </w:rPr>
        <w:t>Razdoblje isključenja gospodarskog subjekta kod kojeg su ostvarene osnove za isključenje iz članka 251. stavka 1. ZJN 2016 (u vezi s člankom 255.) iz postupka javne nabave je 5 (pet) godina od dana pravomoćnosti presude, osim ako pravomoćnom presudom nije određeno drukčije.</w:t>
      </w:r>
    </w:p>
    <w:p w14:paraId="51538B9D" w14:textId="6A7239B6" w:rsidR="002C2F2A" w:rsidRPr="00650EB2" w:rsidRDefault="002C2F2A" w:rsidP="00963F52">
      <w:pPr>
        <w:spacing w:after="120" w:line="276" w:lineRule="auto"/>
        <w:jc w:val="both"/>
        <w:rPr>
          <w:rFonts w:cs="Arial"/>
          <w:szCs w:val="18"/>
          <w:highlight w:val="yellow"/>
        </w:rPr>
      </w:pPr>
      <w:r w:rsidRPr="00650EB2">
        <w:rPr>
          <w:rFonts w:cs="Calibri"/>
          <w:szCs w:val="18"/>
        </w:rPr>
        <w:t>Razdoblje isključenja gospodarskog subjekta kod kojeg su ostvarene osnove za isključenje iz članka 254. ZJN 2016 iz postupka javne nabave je dvije godine od dana dotičnog događaja.</w:t>
      </w:r>
    </w:p>
    <w:p w14:paraId="0D1FEB44" w14:textId="77777777" w:rsidR="002C2F2A" w:rsidRPr="00650EB2" w:rsidRDefault="002C2F2A" w:rsidP="006316A9">
      <w:pPr>
        <w:pStyle w:val="Heading1"/>
      </w:pPr>
      <w:r w:rsidRPr="00650EB2">
        <w:rPr>
          <w:rFonts w:cs="Calibri"/>
        </w:rPr>
        <w:br w:type="page"/>
      </w:r>
      <w:bookmarkStart w:id="37" w:name="_Toc509165269"/>
      <w:bookmarkStart w:id="38" w:name="_Hlk506544014"/>
      <w:r w:rsidRPr="00650EB2">
        <w:lastRenderedPageBreak/>
        <w:t>KRITERIJI ZA ODABIR GOSPODARSKOG SUBJEKTA (UVJETI SPOSOBNOSTI)</w:t>
      </w:r>
      <w:bookmarkEnd w:id="37"/>
    </w:p>
    <w:bookmarkEnd w:id="38"/>
    <w:p w14:paraId="1C915264" w14:textId="77777777" w:rsidR="002C2F2A" w:rsidRPr="00650EB2" w:rsidRDefault="002C2F2A" w:rsidP="002C2F2A">
      <w:pPr>
        <w:spacing w:after="120" w:line="276" w:lineRule="auto"/>
        <w:jc w:val="both"/>
        <w:rPr>
          <w:rFonts w:cs="Calibri"/>
          <w:szCs w:val="18"/>
        </w:rPr>
      </w:pPr>
      <w:r w:rsidRPr="00650EB2">
        <w:rPr>
          <w:rFonts w:cs="Calibri"/>
          <w:szCs w:val="18"/>
        </w:rPr>
        <w:t>Gospodarski subjekti dokazuju svoju sposobnost za obavljanje profesionalne djelatnosti, ekonomsku i financijsku sposobnost te tehničku i stručnu sposobnost, sljedećim dokazima koji se dostavljaju u ponudi redoslijedom kojim su navedeni.</w:t>
      </w:r>
    </w:p>
    <w:p w14:paraId="0E129322" w14:textId="77777777" w:rsidR="002C2F2A" w:rsidRPr="00650EB2" w:rsidRDefault="002C2F2A" w:rsidP="00BF60F9">
      <w:pPr>
        <w:pStyle w:val="Heading2"/>
      </w:pPr>
      <w:bookmarkStart w:id="39" w:name="_Toc509165270"/>
      <w:r w:rsidRPr="00650EB2">
        <w:t>Sposobnost za obavljanje profesionalne djelatnosti</w:t>
      </w:r>
      <w:bookmarkEnd w:id="39"/>
    </w:p>
    <w:p w14:paraId="79A339CB" w14:textId="77777777" w:rsidR="002C2F2A" w:rsidRPr="00650EB2" w:rsidRDefault="002C2F2A" w:rsidP="002C2F2A">
      <w:pPr>
        <w:spacing w:after="120" w:line="276" w:lineRule="auto"/>
        <w:jc w:val="both"/>
        <w:rPr>
          <w:rFonts w:cs="Calibri"/>
          <w:szCs w:val="18"/>
        </w:rPr>
      </w:pPr>
      <w:r w:rsidRPr="00650EB2">
        <w:rPr>
          <w:rFonts w:cs="Calibri"/>
          <w:szCs w:val="18"/>
        </w:rPr>
        <w:t xml:space="preserve">Gospodarski subjekt mora dokazati upis u sudski, obrtni, strukovni ili drugi odgovarajući registar u državi njegova poslovna nastana. </w:t>
      </w:r>
    </w:p>
    <w:p w14:paraId="05ED14AA" w14:textId="77777777" w:rsidR="002C2F2A" w:rsidRPr="00650EB2" w:rsidRDefault="002C2F2A" w:rsidP="002C2F2A">
      <w:pPr>
        <w:spacing w:after="120" w:line="276" w:lineRule="auto"/>
        <w:jc w:val="both"/>
        <w:rPr>
          <w:rFonts w:cs="Calibri"/>
          <w:szCs w:val="18"/>
        </w:rPr>
      </w:pPr>
      <w:r w:rsidRPr="00650EB2">
        <w:rPr>
          <w:rFonts w:cs="Calibri"/>
          <w:szCs w:val="18"/>
        </w:rPr>
        <w:t xml:space="preserve">Za potrebe utvrđivanja okolnosti iz ove točke Dokumentacije gospodarski subjekt dostavlja: </w:t>
      </w:r>
    </w:p>
    <w:p w14:paraId="733E713B" w14:textId="77777777" w:rsidR="002C2F2A" w:rsidRPr="00650EB2" w:rsidRDefault="002C2F2A" w:rsidP="002C2F2A">
      <w:pPr>
        <w:numPr>
          <w:ilvl w:val="0"/>
          <w:numId w:val="26"/>
        </w:numPr>
        <w:spacing w:after="120" w:line="276" w:lineRule="auto"/>
        <w:jc w:val="both"/>
        <w:rPr>
          <w:rFonts w:cs="Calibri"/>
          <w:b/>
          <w:szCs w:val="18"/>
        </w:rPr>
      </w:pPr>
      <w:r w:rsidRPr="00650EB2">
        <w:rPr>
          <w:rFonts w:cs="Calibri"/>
          <w:b/>
          <w:szCs w:val="18"/>
        </w:rPr>
        <w:t xml:space="preserve">ispunjeni ESPD obrazac Dio IV. Kriteriji za odabir, Odjeljak A: Sposobnost za obavljanje profesionalne djelatnosti: Točka 1 za sve gospodarske subjekte u ponudi. </w:t>
      </w:r>
    </w:p>
    <w:p w14:paraId="3D8ADC78" w14:textId="77777777" w:rsidR="002C2F2A" w:rsidRPr="00650EB2" w:rsidRDefault="002C2F2A" w:rsidP="002C2F2A">
      <w:pPr>
        <w:spacing w:after="120" w:line="276" w:lineRule="auto"/>
        <w:jc w:val="both"/>
        <w:rPr>
          <w:rFonts w:cs="Calibri"/>
          <w:szCs w:val="18"/>
        </w:rPr>
      </w:pPr>
      <w:r w:rsidRPr="00650EB2">
        <w:rPr>
          <w:rFonts w:cs="Calibri"/>
          <w:szCs w:val="18"/>
        </w:rPr>
        <w:t xml:space="preserve">Naručitelj će prije donošenja odluke o odabiru ponuditelja koji je podnio ekonomski najpovoljniju ponudu zatražiti od ponuditelja da u roku od </w:t>
      </w:r>
      <w:r w:rsidRPr="00650EB2">
        <w:rPr>
          <w:rFonts w:cs="Calibri"/>
          <w:b/>
          <w:szCs w:val="18"/>
        </w:rPr>
        <w:t>7 (sedam) radnih dana</w:t>
      </w:r>
      <w:r w:rsidRPr="00650EB2">
        <w:rPr>
          <w:rFonts w:cs="Calibri"/>
          <w:szCs w:val="18"/>
        </w:rPr>
        <w:t xml:space="preserve"> dostavi ažurirane popratne dokumente. </w:t>
      </w:r>
    </w:p>
    <w:p w14:paraId="1338C123" w14:textId="77777777" w:rsidR="002C2F2A" w:rsidRPr="00650EB2" w:rsidRDefault="002C2F2A" w:rsidP="002C2F2A">
      <w:pPr>
        <w:spacing w:after="120" w:line="276" w:lineRule="auto"/>
        <w:jc w:val="both"/>
        <w:rPr>
          <w:rFonts w:cs="Calibri"/>
          <w:szCs w:val="18"/>
        </w:rPr>
      </w:pPr>
      <w:r w:rsidRPr="00650EB2">
        <w:rPr>
          <w:rFonts w:cs="Calibri"/>
          <w:szCs w:val="18"/>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03561184" w14:textId="77777777" w:rsidR="002C2F2A" w:rsidRPr="00650EB2" w:rsidRDefault="002C2F2A" w:rsidP="002C2F2A">
      <w:pPr>
        <w:spacing w:after="120" w:line="276" w:lineRule="auto"/>
        <w:jc w:val="both"/>
        <w:rPr>
          <w:rFonts w:cs="Calibri"/>
          <w:szCs w:val="18"/>
        </w:rPr>
      </w:pPr>
      <w:r w:rsidRPr="00650EB2">
        <w:rPr>
          <w:rFonts w:cs="Calibri"/>
          <w:szCs w:val="18"/>
        </w:rPr>
        <w:t xml:space="preserve">Sposobnost za obavljanje profesionalne djelatnosti gospodarskog subjekta iz ove točke Dokumentacije dokazuje se: </w:t>
      </w:r>
    </w:p>
    <w:p w14:paraId="17EAB877" w14:textId="77777777" w:rsidR="002C2F2A" w:rsidRPr="00650EB2" w:rsidRDefault="002C2F2A" w:rsidP="002C2F2A">
      <w:pPr>
        <w:numPr>
          <w:ilvl w:val="0"/>
          <w:numId w:val="26"/>
        </w:numPr>
        <w:spacing w:after="120" w:line="276" w:lineRule="auto"/>
        <w:jc w:val="both"/>
        <w:rPr>
          <w:rFonts w:cs="Calibri"/>
          <w:b/>
          <w:szCs w:val="18"/>
        </w:rPr>
      </w:pPr>
      <w:r w:rsidRPr="00650EB2">
        <w:rPr>
          <w:rFonts w:cs="Calibri"/>
          <w:b/>
          <w:szCs w:val="18"/>
        </w:rPr>
        <w:t xml:space="preserve">izvatkom iz sudskog (trgovačkog), strukovnog, obrtnog ili drugog odgovarajućeg registra koji se vodi u državi njegova poslovnog nastana. </w:t>
      </w:r>
    </w:p>
    <w:p w14:paraId="22B379F6" w14:textId="77777777" w:rsidR="002C2F2A" w:rsidRPr="00650EB2" w:rsidRDefault="002C2F2A" w:rsidP="002C2F2A">
      <w:pPr>
        <w:spacing w:after="120" w:line="276" w:lineRule="auto"/>
        <w:jc w:val="both"/>
        <w:rPr>
          <w:rFonts w:cs="Calibri"/>
          <w:szCs w:val="18"/>
        </w:rPr>
      </w:pPr>
      <w:r w:rsidRPr="00650EB2">
        <w:rPr>
          <w:rFonts w:cs="Calibri"/>
          <w:szCs w:val="18"/>
        </w:rPr>
        <w:t xml:space="preserve">Ako u državi poslovnog nastana gospodarskog subjekta, odnosno državi čijoj je osoba državljanin, ne izdaju dokumenti iz ove točke DoN ili ako ne obuhvaćaju sve okolnosti, oni mogu biti zamijenjeni </w:t>
      </w:r>
      <w:r w:rsidRPr="00650EB2">
        <w:rPr>
          <w:rFonts w:cs="Calibri"/>
          <w:b/>
          <w:szCs w:val="18"/>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čija je osoba državljanin</w:t>
      </w:r>
      <w:r w:rsidRPr="00650EB2">
        <w:rPr>
          <w:rFonts w:cs="Calibri"/>
          <w:szCs w:val="18"/>
        </w:rPr>
        <w:t>.</w:t>
      </w:r>
    </w:p>
    <w:p w14:paraId="5A5A85D7" w14:textId="77777777" w:rsidR="002C2F2A" w:rsidRPr="00650EB2" w:rsidRDefault="002C2F2A" w:rsidP="00BF60F9">
      <w:pPr>
        <w:pStyle w:val="Heading2"/>
      </w:pPr>
      <w:bookmarkStart w:id="40" w:name="_Toc509165271"/>
      <w:r w:rsidRPr="00650EB2">
        <w:t>Ekonomska i financijska sposobnost</w:t>
      </w:r>
      <w:bookmarkEnd w:id="40"/>
    </w:p>
    <w:p w14:paraId="5DCD8124" w14:textId="77777777" w:rsidR="002C2F2A" w:rsidRPr="00650EB2" w:rsidRDefault="002C2F2A" w:rsidP="002C2F2A">
      <w:pPr>
        <w:spacing w:after="120" w:line="276" w:lineRule="auto"/>
        <w:jc w:val="both"/>
        <w:rPr>
          <w:rFonts w:cs="Calibri"/>
          <w:szCs w:val="18"/>
        </w:rPr>
      </w:pPr>
      <w:r w:rsidRPr="00650EB2">
        <w:rPr>
          <w:rFonts w:cs="Calibri"/>
          <w:szCs w:val="18"/>
        </w:rPr>
        <w:t xml:space="preserve">Procjena Naručitelja je da su propisani uvjeti financijske sposobnosti dokaz neometanog i urednog poslovanja gospodarskog subjekta što je pretpostavka za uredno izvršenje ugovora, obzirom na važnost pravodobnog izvršenja ugovora sufinanciranih sredstvima iz EU fondova. Ovime gospodarski subjekt dokazuje da može pravodobno podmirivati sve obveze koje će imati po ugovoru. </w:t>
      </w:r>
    </w:p>
    <w:p w14:paraId="2FE01B78" w14:textId="77777777" w:rsidR="002C2F2A" w:rsidRPr="00650EB2" w:rsidRDefault="002C2F2A" w:rsidP="002C2F2A">
      <w:pPr>
        <w:spacing w:after="120" w:line="276" w:lineRule="auto"/>
        <w:jc w:val="both"/>
        <w:rPr>
          <w:rFonts w:cs="Calibri"/>
          <w:szCs w:val="18"/>
        </w:rPr>
      </w:pPr>
      <w:r w:rsidRPr="00650EB2">
        <w:rPr>
          <w:rFonts w:cs="Calibri"/>
          <w:szCs w:val="18"/>
        </w:rPr>
        <w:t xml:space="preserve">Ako gospodarski subjekt iz opravdanog razloga nije u mogućnosti predočiti dokumente i dokaze o ekonomskoj i financijskoj sposobnosti koje Naručitelj zahtijeva, on može dokazati svoju ekonomsku i financijsku sposobnost bilo kojim drugim dokumentom koji Naručitelj smatra prikladnim. </w:t>
      </w:r>
    </w:p>
    <w:p w14:paraId="438A98D2" w14:textId="77777777" w:rsidR="002C2F2A" w:rsidRPr="00650EB2" w:rsidRDefault="002C2F2A" w:rsidP="002C2F2A">
      <w:pPr>
        <w:spacing w:after="120" w:line="276" w:lineRule="auto"/>
        <w:jc w:val="both"/>
        <w:rPr>
          <w:rFonts w:cs="Calibri"/>
          <w:szCs w:val="18"/>
        </w:rPr>
      </w:pPr>
      <w:r w:rsidRPr="00650EB2">
        <w:rPr>
          <w:rFonts w:cs="Calibri"/>
          <w:szCs w:val="18"/>
        </w:rPr>
        <w:t>Gospodarski subjekt koji ima poslovni nastan izvan Republike Hrvatske, može imati iskazan promet u stranoj valuti, ali se obračun protuvrijednosti te valute u HRK, u svrhu ocjene ekonomske i financijske sposobnosti gospodarskog subjekta prilikom pregleda i ocjena ponuda, obavlja po srednjem tečaju Hrvatske narodne banke na dan objave obavijesti o nadmetanju u Elektroničkom oglasniku javne nabave RH.</w:t>
      </w:r>
    </w:p>
    <w:p w14:paraId="37157C0B" w14:textId="77777777" w:rsidR="002C2F2A" w:rsidRPr="00121102" w:rsidRDefault="002C2F2A" w:rsidP="002C2F2A">
      <w:pPr>
        <w:numPr>
          <w:ilvl w:val="2"/>
          <w:numId w:val="1"/>
        </w:numPr>
        <w:spacing w:after="120" w:line="276" w:lineRule="auto"/>
        <w:jc w:val="both"/>
        <w:rPr>
          <w:rFonts w:cs="Calibri"/>
          <w:b/>
          <w:szCs w:val="18"/>
        </w:rPr>
      </w:pPr>
      <w:r w:rsidRPr="00121102">
        <w:rPr>
          <w:rFonts w:cs="Calibri"/>
          <w:b/>
          <w:szCs w:val="18"/>
        </w:rPr>
        <w:t xml:space="preserve">Gospodarski subjekt mora u postupku javne nabave dokazati da je njegov ukupni godišnji promet u posljednje </w:t>
      </w:r>
      <w:r w:rsidR="00D163A7" w:rsidRPr="00121102">
        <w:rPr>
          <w:rFonts w:cs="Calibri"/>
          <w:b/>
          <w:szCs w:val="18"/>
        </w:rPr>
        <w:t xml:space="preserve">3 (tri) </w:t>
      </w:r>
      <w:r w:rsidRPr="00121102">
        <w:rPr>
          <w:rFonts w:cs="Calibri"/>
          <w:b/>
          <w:szCs w:val="18"/>
        </w:rPr>
        <w:t xml:space="preserve">dostupne financijske godine (2015., 2016. i 2017.) </w:t>
      </w:r>
      <w:r w:rsidR="001F162C" w:rsidRPr="00121102">
        <w:rPr>
          <w:rFonts w:cs="Calibri"/>
          <w:b/>
          <w:szCs w:val="18"/>
        </w:rPr>
        <w:t>jednak ili veći od</w:t>
      </w:r>
      <w:r w:rsidRPr="00121102">
        <w:rPr>
          <w:rFonts w:cs="Calibri"/>
          <w:b/>
          <w:szCs w:val="18"/>
        </w:rPr>
        <w:t xml:space="preserve"> iznosa procijenjene vrijednosti ovog predmeta nabave (bez PDV-a).</w:t>
      </w:r>
    </w:p>
    <w:p w14:paraId="4E447DF9" w14:textId="77777777" w:rsidR="002C2F2A" w:rsidRPr="00650EB2" w:rsidRDefault="002C2F2A" w:rsidP="002C2F2A">
      <w:pPr>
        <w:spacing w:after="120" w:line="276" w:lineRule="auto"/>
        <w:jc w:val="both"/>
        <w:rPr>
          <w:rFonts w:cs="Calibri"/>
          <w:szCs w:val="18"/>
        </w:rPr>
      </w:pPr>
      <w:r w:rsidRPr="00650EB2">
        <w:rPr>
          <w:rFonts w:cs="Calibri"/>
          <w:szCs w:val="18"/>
        </w:rPr>
        <w:t xml:space="preserve">Za potrebe utvrđivanja okolnosti iz ove točke DoN gospodarski subjekt u ponudi dostavlja: </w:t>
      </w:r>
    </w:p>
    <w:p w14:paraId="34A19A57" w14:textId="77777777" w:rsidR="002C2F2A" w:rsidRPr="00650EB2" w:rsidRDefault="002C2F2A" w:rsidP="002C2F2A">
      <w:pPr>
        <w:numPr>
          <w:ilvl w:val="0"/>
          <w:numId w:val="26"/>
        </w:numPr>
        <w:spacing w:after="120" w:line="276" w:lineRule="auto"/>
        <w:jc w:val="both"/>
        <w:rPr>
          <w:rFonts w:cs="Calibri"/>
          <w:b/>
          <w:szCs w:val="18"/>
        </w:rPr>
      </w:pPr>
      <w:r w:rsidRPr="00650EB2">
        <w:rPr>
          <w:rFonts w:cs="Calibri"/>
          <w:b/>
          <w:szCs w:val="18"/>
        </w:rPr>
        <w:lastRenderedPageBreak/>
        <w:t>ispunjeni ESPD obrazac Dio IV. Kriteriji za odabir, Odjeljak B: Ekonomska i financijska sposobnost: točka 1a), ako je primjenjivo točka 3).</w:t>
      </w:r>
    </w:p>
    <w:p w14:paraId="36AAD020" w14:textId="77777777" w:rsidR="002C2F2A" w:rsidRPr="00650EB2" w:rsidRDefault="002C2F2A" w:rsidP="002C2F2A">
      <w:pPr>
        <w:spacing w:after="120" w:line="276" w:lineRule="auto"/>
        <w:jc w:val="both"/>
        <w:rPr>
          <w:rFonts w:cs="Calibri"/>
          <w:szCs w:val="18"/>
        </w:rPr>
      </w:pPr>
      <w:r w:rsidRPr="00650EB2">
        <w:rPr>
          <w:rFonts w:cs="Calibri"/>
          <w:szCs w:val="18"/>
        </w:rPr>
        <w:t>Oslanja li se gospodarski subjekt na sposobnosti drugih subjekata kako bi dokazao traženu ekonomsku i financijsku sposobnost, za svakog subjekta na kojeg se oslanja mora dostaviti zaseban ESPD obrazac sa popunjenim i potpisanim podacima iz odjeljaka A i B, dijela II. i dijela III.</w:t>
      </w:r>
    </w:p>
    <w:p w14:paraId="51FF3144" w14:textId="77777777" w:rsidR="002C2F2A" w:rsidRPr="00650EB2" w:rsidRDefault="002C2F2A" w:rsidP="002C2F2A">
      <w:pPr>
        <w:spacing w:after="120" w:line="276" w:lineRule="auto"/>
        <w:jc w:val="both"/>
        <w:rPr>
          <w:rFonts w:cs="Calibri"/>
          <w:szCs w:val="18"/>
        </w:rPr>
      </w:pPr>
      <w:r w:rsidRPr="00650EB2">
        <w:rPr>
          <w:rFonts w:cs="Calibri"/>
          <w:szCs w:val="18"/>
        </w:rPr>
        <w:t xml:space="preserve">Naručitelj će prije donošenja odluke o odabiru od ponuditelja koji je podnio ekonomski najpovoljniju ponudu zatražiti da u primjerenom roku od </w:t>
      </w:r>
      <w:r w:rsidRPr="00650EB2">
        <w:rPr>
          <w:rFonts w:cs="Calibri"/>
          <w:b/>
          <w:szCs w:val="18"/>
        </w:rPr>
        <w:t>7 (sedam) radnih dana</w:t>
      </w:r>
      <w:r w:rsidRPr="00650EB2">
        <w:rPr>
          <w:rFonts w:cs="Calibri"/>
          <w:szCs w:val="18"/>
        </w:rPr>
        <w:t>, dostavi ažurirane popratne dokumente.</w:t>
      </w:r>
    </w:p>
    <w:p w14:paraId="4611EF25" w14:textId="77777777" w:rsidR="002C2F2A" w:rsidRPr="00650EB2" w:rsidRDefault="002C2F2A" w:rsidP="002C2F2A">
      <w:pPr>
        <w:spacing w:after="120" w:line="276" w:lineRule="auto"/>
        <w:jc w:val="both"/>
        <w:rPr>
          <w:rFonts w:cs="Calibri"/>
          <w:szCs w:val="18"/>
        </w:rPr>
      </w:pPr>
      <w:r w:rsidRPr="00650EB2">
        <w:rPr>
          <w:rFonts w:cs="Calibri"/>
          <w:szCs w:val="18"/>
        </w:rPr>
        <w:t xml:space="preserve">Sukladno članku 20. stavak 2. Pravilnika o dokumentaciji o nabavi te ponudi u postupcima javne nabave ažurirani popratni dokument je svaki dokument u kojem su sadržani podaci važeći, odgovaraju stvarnom činjeničnom stanju u trenutku dostave </w:t>
      </w:r>
      <w:r w:rsidR="00034EB9" w:rsidRPr="00650EB2">
        <w:rPr>
          <w:rFonts w:cs="Calibri"/>
          <w:szCs w:val="18"/>
        </w:rPr>
        <w:t>N</w:t>
      </w:r>
      <w:r w:rsidRPr="00650EB2">
        <w:rPr>
          <w:rFonts w:cs="Calibri"/>
          <w:szCs w:val="18"/>
        </w:rPr>
        <w:t>aručitelju te dokazuju ono što je gospodarski subjekt naveo u ESPD-u.</w:t>
      </w:r>
    </w:p>
    <w:p w14:paraId="3910386E" w14:textId="77777777" w:rsidR="002C2F2A" w:rsidRPr="00650EB2" w:rsidRDefault="002C2F2A" w:rsidP="002C2F2A">
      <w:pPr>
        <w:spacing w:after="120" w:line="276" w:lineRule="auto"/>
        <w:jc w:val="both"/>
        <w:rPr>
          <w:rFonts w:cs="Calibri"/>
          <w:szCs w:val="18"/>
        </w:rPr>
      </w:pPr>
      <w:r w:rsidRPr="00650EB2">
        <w:rPr>
          <w:rFonts w:cs="Calibri"/>
          <w:szCs w:val="18"/>
        </w:rPr>
        <w:t>Ekonomska i financijska sposobnost gospodarskog subjekta iz ove točke Dokumentacije se dokazuje:</w:t>
      </w:r>
    </w:p>
    <w:p w14:paraId="3E51B392" w14:textId="77777777" w:rsidR="002C2F2A" w:rsidRPr="00650EB2" w:rsidRDefault="002C2F2A" w:rsidP="002C2F2A">
      <w:pPr>
        <w:numPr>
          <w:ilvl w:val="0"/>
          <w:numId w:val="26"/>
        </w:numPr>
        <w:spacing w:after="120" w:line="276" w:lineRule="auto"/>
        <w:jc w:val="both"/>
        <w:rPr>
          <w:rFonts w:cs="Calibri"/>
          <w:b/>
          <w:szCs w:val="18"/>
        </w:rPr>
      </w:pPr>
      <w:r w:rsidRPr="00650EB2">
        <w:rPr>
          <w:rFonts w:cs="Calibri"/>
          <w:b/>
          <w:szCs w:val="18"/>
        </w:rPr>
        <w:t xml:space="preserve">Izjavom o ukupnom prometu gospodarskog subjekta u 3 (tri) posljednje financijske godine, ovisno o datumu osnivanja ili početka obavljanja djelatnosti gospodarskog subjekta, ako je informacija o tim prometima dostupna. Gospodarski subjekt mora izjavom dokazati da je iznos ukupnog godišnjeg prometa u prethodne </w:t>
      </w:r>
      <w:r w:rsidR="00D163A7">
        <w:rPr>
          <w:rFonts w:cs="Calibri"/>
          <w:b/>
          <w:szCs w:val="18"/>
        </w:rPr>
        <w:t>3 (</w:t>
      </w:r>
      <w:r w:rsidRPr="00650EB2">
        <w:rPr>
          <w:rFonts w:cs="Calibri"/>
          <w:b/>
          <w:szCs w:val="18"/>
        </w:rPr>
        <w:t>tri</w:t>
      </w:r>
      <w:r w:rsidR="00D163A7">
        <w:rPr>
          <w:rFonts w:cs="Calibri"/>
          <w:b/>
          <w:szCs w:val="18"/>
        </w:rPr>
        <w:t>)</w:t>
      </w:r>
      <w:r w:rsidRPr="00650EB2">
        <w:rPr>
          <w:rFonts w:cs="Calibri"/>
          <w:b/>
          <w:szCs w:val="18"/>
        </w:rPr>
        <w:t xml:space="preserve"> dostupne financijske </w:t>
      </w:r>
      <w:r w:rsidR="001F162C" w:rsidRPr="00D163A7">
        <w:rPr>
          <w:rFonts w:cs="Calibri"/>
          <w:b/>
          <w:szCs w:val="18"/>
        </w:rPr>
        <w:t>godine minimalno jednak procijenjenoj vrijednosti nabave,</w:t>
      </w:r>
      <w:r w:rsidRPr="00D163A7">
        <w:rPr>
          <w:rFonts w:cs="Calibri"/>
          <w:b/>
          <w:szCs w:val="18"/>
        </w:rPr>
        <w:t xml:space="preserve"> odnosno </w:t>
      </w:r>
      <w:r w:rsidR="008C5C2A" w:rsidRPr="00D163A7">
        <w:rPr>
          <w:rFonts w:cs="Calibri"/>
          <w:b/>
          <w:szCs w:val="18"/>
        </w:rPr>
        <w:t>1.500.</w:t>
      </w:r>
      <w:r w:rsidRPr="00D163A7">
        <w:rPr>
          <w:rFonts w:cs="Calibri"/>
          <w:b/>
          <w:szCs w:val="18"/>
        </w:rPr>
        <w:t>000,00 kuna</w:t>
      </w:r>
      <w:r w:rsidRPr="00650EB2">
        <w:rPr>
          <w:rFonts w:cs="Calibri"/>
          <w:b/>
          <w:szCs w:val="18"/>
        </w:rPr>
        <w:t xml:space="preserve"> bez PDV-a. Izjava mora biti ovjerena pečatom (za gospodarske subjekte iz zemalja u kojima se pečat koristi) i potpisom osobe ovlaštene za zastupanje gospodarskog subjekta.</w:t>
      </w:r>
    </w:p>
    <w:p w14:paraId="5F62B92F" w14:textId="77777777" w:rsidR="002C2F2A" w:rsidRPr="00121102" w:rsidRDefault="002C2F2A" w:rsidP="002C2F2A">
      <w:pPr>
        <w:numPr>
          <w:ilvl w:val="2"/>
          <w:numId w:val="1"/>
        </w:numPr>
        <w:spacing w:after="120" w:line="276" w:lineRule="auto"/>
        <w:jc w:val="both"/>
        <w:rPr>
          <w:rFonts w:cs="Calibri"/>
          <w:b/>
          <w:szCs w:val="18"/>
        </w:rPr>
      </w:pPr>
      <w:r w:rsidRPr="00121102">
        <w:rPr>
          <w:rFonts w:cs="Calibri"/>
          <w:b/>
          <w:szCs w:val="18"/>
        </w:rPr>
        <w:t xml:space="preserve">Gospodarski subjekt mora dokazati da ispunjava uvjet solventnosti odnosno da u posljednjih 180 (stoosamdeset) dana nije bio u blokadi više od 15 (petnaest) dana (ili: da mu račun u posljednjih 6 (šest) mjeseci nije bio u blokadi duže od 7 (sedam) dana u kontinuitetu, odnosno ne više od 10 (deset) dana sveukupno za navedeno čime dokazuje da ima stabilno financijsko poslovanje). Datum do kojeg se računa razdoblje od posljednjih 180 dana može biti bilo koji datum nakon početka postupka javne nabave uključujući i sam datum početka postupka. </w:t>
      </w:r>
    </w:p>
    <w:p w14:paraId="69673569" w14:textId="77777777" w:rsidR="002C2F2A" w:rsidRPr="00650EB2" w:rsidRDefault="002C2F2A" w:rsidP="002C2F2A">
      <w:pPr>
        <w:spacing w:after="120" w:line="276" w:lineRule="auto"/>
        <w:jc w:val="both"/>
        <w:rPr>
          <w:rFonts w:cs="Calibri"/>
          <w:szCs w:val="18"/>
        </w:rPr>
      </w:pPr>
      <w:r w:rsidRPr="00650EB2">
        <w:rPr>
          <w:rFonts w:cs="Calibri"/>
          <w:szCs w:val="18"/>
        </w:rPr>
        <w:t xml:space="preserve">Za potrebe utvrđivanja okolnosti iz ove točke </w:t>
      </w:r>
      <w:bookmarkStart w:id="41" w:name="_Hlk505506325"/>
      <w:r w:rsidRPr="00650EB2">
        <w:rPr>
          <w:rFonts w:cs="Calibri"/>
          <w:szCs w:val="18"/>
        </w:rPr>
        <w:t>Dokumentacije</w:t>
      </w:r>
      <w:bookmarkEnd w:id="41"/>
      <w:r w:rsidRPr="00650EB2">
        <w:rPr>
          <w:rFonts w:cs="Calibri"/>
          <w:szCs w:val="18"/>
        </w:rPr>
        <w:t xml:space="preserve"> gospodarski subjekt u ponudi dostavlja: </w:t>
      </w:r>
    </w:p>
    <w:p w14:paraId="3778E838" w14:textId="77777777" w:rsidR="002C2F2A" w:rsidRPr="00650EB2" w:rsidRDefault="002C2F2A" w:rsidP="002C2F2A">
      <w:pPr>
        <w:numPr>
          <w:ilvl w:val="0"/>
          <w:numId w:val="26"/>
        </w:numPr>
        <w:spacing w:after="120" w:line="276" w:lineRule="auto"/>
        <w:jc w:val="both"/>
        <w:rPr>
          <w:rFonts w:cs="Calibri"/>
          <w:b/>
          <w:szCs w:val="18"/>
        </w:rPr>
      </w:pPr>
      <w:r w:rsidRPr="00650EB2">
        <w:rPr>
          <w:rFonts w:cs="Calibri"/>
          <w:b/>
          <w:szCs w:val="18"/>
        </w:rPr>
        <w:t xml:space="preserve">ispunjeni ESPD obrazac Dio IV. Kriteriji za odabir, Odjeljak B: Ekonomska i financijska sposobnost: točka 6. </w:t>
      </w:r>
    </w:p>
    <w:p w14:paraId="3471757A" w14:textId="77777777" w:rsidR="002C2F2A" w:rsidRPr="00650EB2" w:rsidRDefault="002C2F2A" w:rsidP="002C2F2A">
      <w:pPr>
        <w:spacing w:after="120" w:line="276" w:lineRule="auto"/>
        <w:jc w:val="both"/>
        <w:rPr>
          <w:rFonts w:cs="Calibri"/>
          <w:szCs w:val="18"/>
        </w:rPr>
      </w:pPr>
      <w:r w:rsidRPr="00650EB2">
        <w:rPr>
          <w:rFonts w:cs="Calibri"/>
          <w:szCs w:val="18"/>
        </w:rPr>
        <w:t>Oslanja li se gospodarski subjekt na sposobnosti drugih subjekata kako bi dokazao traženu ekonomsku i financijsku sposobnost, za svakog subjekta na kojeg se oslanja mora dostaviti zaseban ESPD obrazac sa popunjenim i potpisanim podacima iz odjeljaka A i B, dijela II. i dijela III.</w:t>
      </w:r>
    </w:p>
    <w:p w14:paraId="7FB48795" w14:textId="77777777" w:rsidR="002C2F2A" w:rsidRPr="00650EB2" w:rsidRDefault="002C2F2A" w:rsidP="002C2F2A">
      <w:pPr>
        <w:spacing w:after="120" w:line="276" w:lineRule="auto"/>
        <w:jc w:val="both"/>
        <w:rPr>
          <w:rFonts w:cs="Calibri"/>
          <w:szCs w:val="18"/>
        </w:rPr>
      </w:pPr>
      <w:r w:rsidRPr="00650EB2">
        <w:rPr>
          <w:rFonts w:cs="Calibri"/>
          <w:szCs w:val="18"/>
        </w:rPr>
        <w:t xml:space="preserve">Naručitelj će prije donošenja odluke u postupku javne nabave od ponuditelja koji je podnio ekonomski najpovoljniju ponudu zatražiti da u primjerenom roku od </w:t>
      </w:r>
      <w:r w:rsidRPr="00650EB2">
        <w:rPr>
          <w:rFonts w:cs="Calibri"/>
          <w:b/>
          <w:szCs w:val="18"/>
        </w:rPr>
        <w:t>7 (sedam) radnih dana</w:t>
      </w:r>
      <w:r w:rsidRPr="00650EB2">
        <w:rPr>
          <w:rFonts w:cs="Calibri"/>
          <w:szCs w:val="18"/>
        </w:rPr>
        <w:t>, dostavi ažurirane popratne dokumente.</w:t>
      </w:r>
    </w:p>
    <w:p w14:paraId="4BC25D28" w14:textId="77777777" w:rsidR="002C2F2A" w:rsidRPr="00650EB2" w:rsidRDefault="002C2F2A" w:rsidP="002C2F2A">
      <w:pPr>
        <w:spacing w:after="120" w:line="276" w:lineRule="auto"/>
        <w:jc w:val="both"/>
        <w:rPr>
          <w:rFonts w:cs="Calibri"/>
          <w:szCs w:val="18"/>
        </w:rPr>
      </w:pPr>
      <w:r w:rsidRPr="00650EB2">
        <w:rPr>
          <w:rFonts w:cs="Calibri"/>
          <w:szCs w:val="18"/>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ESPD-u.</w:t>
      </w:r>
    </w:p>
    <w:p w14:paraId="7A7CB573" w14:textId="77777777" w:rsidR="002C2F2A" w:rsidRPr="00650EB2" w:rsidRDefault="002C2F2A" w:rsidP="002C2F2A">
      <w:pPr>
        <w:spacing w:after="120" w:line="276" w:lineRule="auto"/>
        <w:jc w:val="both"/>
        <w:rPr>
          <w:rFonts w:cs="Calibri"/>
          <w:szCs w:val="18"/>
        </w:rPr>
      </w:pPr>
      <w:r w:rsidRPr="00650EB2">
        <w:rPr>
          <w:rFonts w:cs="Calibri"/>
          <w:szCs w:val="18"/>
        </w:rPr>
        <w:t>Ekonomska i financijska sposobnost gospodarskog subjekta iz ove točke Dokumentacije se dokazuje:</w:t>
      </w:r>
    </w:p>
    <w:p w14:paraId="1D49E887" w14:textId="77777777" w:rsidR="002C2F2A" w:rsidRPr="00650EB2" w:rsidRDefault="002C2F2A" w:rsidP="002C2F2A">
      <w:pPr>
        <w:numPr>
          <w:ilvl w:val="0"/>
          <w:numId w:val="26"/>
        </w:numPr>
        <w:spacing w:after="120" w:line="276" w:lineRule="auto"/>
        <w:jc w:val="both"/>
        <w:rPr>
          <w:rFonts w:cs="Calibri"/>
          <w:b/>
          <w:szCs w:val="18"/>
        </w:rPr>
      </w:pPr>
      <w:r w:rsidRPr="00650EB2">
        <w:rPr>
          <w:rFonts w:cs="Calibri"/>
          <w:b/>
          <w:szCs w:val="18"/>
        </w:rPr>
        <w:t>Dokaz o solventnosti, odnosno obrazac izdan od banke (SOL-2 ili BON 2 ili slično), kod koje gospodarski subjekt ima otvoren račun, a koji ima dokaznu snagu kao i traženi dokaz. Iz dostavljenog dokaza mora biti vidljivo da Ponuditelj u posljednjih 180</w:t>
      </w:r>
      <w:r w:rsidR="00D163A7">
        <w:rPr>
          <w:rFonts w:cs="Calibri"/>
          <w:b/>
          <w:szCs w:val="18"/>
        </w:rPr>
        <w:t xml:space="preserve"> (stoosamdeset)</w:t>
      </w:r>
      <w:r w:rsidRPr="00650EB2">
        <w:rPr>
          <w:rFonts w:cs="Calibri"/>
          <w:b/>
          <w:szCs w:val="18"/>
        </w:rPr>
        <w:t xml:space="preserve"> dana nije bio u blokadi više od 15 </w:t>
      </w:r>
      <w:r w:rsidR="00D163A7">
        <w:rPr>
          <w:rFonts w:cs="Calibri"/>
          <w:b/>
          <w:szCs w:val="18"/>
        </w:rPr>
        <w:t xml:space="preserve">(petnaest) </w:t>
      </w:r>
      <w:r w:rsidRPr="00650EB2">
        <w:rPr>
          <w:rFonts w:cs="Calibri"/>
          <w:b/>
          <w:szCs w:val="18"/>
        </w:rPr>
        <w:t xml:space="preserve">dana. Datum do </w:t>
      </w:r>
      <w:r w:rsidRPr="00650EB2">
        <w:rPr>
          <w:rFonts w:cs="Calibri"/>
          <w:b/>
          <w:szCs w:val="18"/>
        </w:rPr>
        <w:lastRenderedPageBreak/>
        <w:t>kojeg se računa razdoblje od posljednjih 180</w:t>
      </w:r>
      <w:r w:rsidR="00D163A7">
        <w:rPr>
          <w:rFonts w:cs="Calibri"/>
          <w:b/>
          <w:szCs w:val="18"/>
        </w:rPr>
        <w:t xml:space="preserve"> (stoosamdeset)</w:t>
      </w:r>
      <w:r w:rsidRPr="00650EB2">
        <w:rPr>
          <w:rFonts w:cs="Calibri"/>
          <w:b/>
          <w:szCs w:val="18"/>
        </w:rPr>
        <w:t xml:space="preserve"> dana može biti bilo koji datum nakon početka postupka javne nabave uključujući i sam datum početka postupka.</w:t>
      </w:r>
    </w:p>
    <w:p w14:paraId="376A3E50" w14:textId="77777777" w:rsidR="002C2F2A" w:rsidRPr="00650EB2" w:rsidRDefault="002C2F2A" w:rsidP="002C2F2A">
      <w:pPr>
        <w:spacing w:after="120" w:line="276" w:lineRule="auto"/>
        <w:jc w:val="both"/>
        <w:rPr>
          <w:rFonts w:eastAsia="Times New Roman" w:cs="Arial"/>
          <w:szCs w:val="18"/>
          <w:lang w:eastAsia="hr-HR"/>
        </w:rPr>
      </w:pPr>
    </w:p>
    <w:p w14:paraId="01E5508B" w14:textId="77777777" w:rsidR="002C2F2A" w:rsidRPr="00650EB2" w:rsidRDefault="002C2F2A" w:rsidP="00BF60F9">
      <w:pPr>
        <w:pStyle w:val="Heading2"/>
      </w:pPr>
      <w:bookmarkStart w:id="42" w:name="_Toc509165272"/>
      <w:r w:rsidRPr="00650EB2">
        <w:t>Tehnička i stručna sposobnost</w:t>
      </w:r>
      <w:bookmarkEnd w:id="42"/>
    </w:p>
    <w:p w14:paraId="554F90ED" w14:textId="77777777" w:rsidR="002C2F2A" w:rsidRPr="00650EB2" w:rsidRDefault="002C2F2A" w:rsidP="002C2F2A">
      <w:pPr>
        <w:spacing w:after="120" w:line="276" w:lineRule="auto"/>
        <w:jc w:val="both"/>
        <w:rPr>
          <w:szCs w:val="18"/>
        </w:rPr>
      </w:pPr>
      <w:r w:rsidRPr="00650EB2">
        <w:rPr>
          <w:rFonts w:cs="Arial"/>
          <w:szCs w:val="18"/>
        </w:rPr>
        <w:t>Naručitelj je u ovoj Dokumentaciji o nabavi</w:t>
      </w:r>
      <w:r w:rsidRPr="00650EB2">
        <w:rPr>
          <w:szCs w:val="18"/>
        </w:rPr>
        <w:t xml:space="preserve"> odredio uvjete tehničke i stručne sposobnosti kojima se osigurava da gospodarski subjekt ima potrebne ljudske i tehničke resurse te iskustvo potrebno za izvršenje ugovora o javnoj nabavi na odgovarajućoj razini kvalitete te da gospodarski subjekt ima dovoljnu razinu iskustva što se dokazuje odgovarajućim referencijama iz prije izvršenih ugovora. Svi uvjeti tehničke i stručne sposobnosti su vezani uz predmet nabave i razmjerni predmetu nabave. U nastavku se navode uvjeti tehničke i stručne sposobnosti.</w:t>
      </w:r>
    </w:p>
    <w:p w14:paraId="6877C949" w14:textId="77777777" w:rsidR="002C2F2A" w:rsidRPr="00384533" w:rsidRDefault="002C2F2A" w:rsidP="002C2F2A">
      <w:pPr>
        <w:pStyle w:val="ListParagraph1"/>
        <w:numPr>
          <w:ilvl w:val="2"/>
          <w:numId w:val="1"/>
        </w:numPr>
        <w:spacing w:after="120" w:line="276" w:lineRule="auto"/>
        <w:jc w:val="both"/>
        <w:rPr>
          <w:rFonts w:ascii="Verdana" w:hAnsi="Verdana"/>
          <w:b/>
          <w:sz w:val="18"/>
          <w:szCs w:val="18"/>
        </w:rPr>
      </w:pPr>
      <w:bookmarkStart w:id="43" w:name="_Hlk489528267"/>
      <w:r w:rsidRPr="00384533">
        <w:rPr>
          <w:rFonts w:ascii="Verdana" w:hAnsi="Verdana"/>
          <w:b/>
          <w:sz w:val="18"/>
          <w:szCs w:val="18"/>
        </w:rPr>
        <w:t xml:space="preserve">Popis glavnih usluga </w:t>
      </w:r>
    </w:p>
    <w:p w14:paraId="5671E9A8" w14:textId="77777777" w:rsidR="002C2F2A" w:rsidRPr="00650EB2" w:rsidRDefault="002C2F2A" w:rsidP="002C2F2A">
      <w:pPr>
        <w:spacing w:after="120" w:line="276" w:lineRule="auto"/>
        <w:jc w:val="both"/>
        <w:rPr>
          <w:szCs w:val="18"/>
        </w:rPr>
      </w:pPr>
      <w:r w:rsidRPr="00650EB2">
        <w:rPr>
          <w:szCs w:val="18"/>
        </w:rPr>
        <w:t xml:space="preserve">Gospodarski subjekt mora dokazati da je u godini u kojoj je započeo postupak javne nabave i </w:t>
      </w:r>
      <w:r w:rsidRPr="00D163A7">
        <w:rPr>
          <w:szCs w:val="18"/>
        </w:rPr>
        <w:t xml:space="preserve">tijekom </w:t>
      </w:r>
      <w:r w:rsidR="00E7082A" w:rsidRPr="00D163A7">
        <w:rPr>
          <w:szCs w:val="18"/>
        </w:rPr>
        <w:t>3</w:t>
      </w:r>
      <w:r w:rsidR="001F162C" w:rsidRPr="00D163A7">
        <w:rPr>
          <w:szCs w:val="18"/>
        </w:rPr>
        <w:t xml:space="preserve"> (</w:t>
      </w:r>
      <w:r w:rsidR="00E7082A" w:rsidRPr="00D163A7">
        <w:rPr>
          <w:szCs w:val="18"/>
        </w:rPr>
        <w:t>tri</w:t>
      </w:r>
      <w:r w:rsidR="001F162C" w:rsidRPr="00D163A7">
        <w:rPr>
          <w:szCs w:val="18"/>
        </w:rPr>
        <w:t>) godin</w:t>
      </w:r>
      <w:r w:rsidR="00E7082A" w:rsidRPr="00D163A7">
        <w:rPr>
          <w:szCs w:val="18"/>
        </w:rPr>
        <w:t>e</w:t>
      </w:r>
      <w:r w:rsidRPr="00650EB2">
        <w:rPr>
          <w:szCs w:val="18"/>
        </w:rPr>
        <w:t xml:space="preserve"> koje prethode toj godini uredno pružio usluge koje su iste ili slične predmetu nabave kako slijedi: </w:t>
      </w:r>
    </w:p>
    <w:p w14:paraId="6B1DC0B3" w14:textId="19517550" w:rsidR="008A03FF" w:rsidRPr="00E565E4" w:rsidRDefault="001F162C" w:rsidP="002C2F2A">
      <w:pPr>
        <w:tabs>
          <w:tab w:val="left" w:pos="284"/>
        </w:tabs>
        <w:spacing w:after="120"/>
        <w:ind w:right="382"/>
        <w:jc w:val="both"/>
        <w:rPr>
          <w:rFonts w:cs="Calibri"/>
        </w:rPr>
      </w:pPr>
      <w:r w:rsidRPr="00384533">
        <w:rPr>
          <w:rFonts w:cs="Calibri"/>
        </w:rPr>
        <w:t>Pružen</w:t>
      </w:r>
      <w:r w:rsidR="007A135C">
        <w:rPr>
          <w:rFonts w:cs="Calibri"/>
        </w:rPr>
        <w:t>a</w:t>
      </w:r>
      <w:r w:rsidRPr="00384533">
        <w:rPr>
          <w:rFonts w:cs="Calibri"/>
        </w:rPr>
        <w:t xml:space="preserve"> minimalno </w:t>
      </w:r>
      <w:r w:rsidR="001424DD">
        <w:rPr>
          <w:rFonts w:cs="Calibri"/>
        </w:rPr>
        <w:t>jedna</w:t>
      </w:r>
      <w:r w:rsidRPr="00384533">
        <w:rPr>
          <w:rFonts w:cs="Calibri"/>
        </w:rPr>
        <w:t xml:space="preserve"> (</w:t>
      </w:r>
      <w:r w:rsidR="00331EEA">
        <w:rPr>
          <w:rFonts w:cs="Calibri"/>
        </w:rPr>
        <w:t>1</w:t>
      </w:r>
      <w:r w:rsidRPr="00384533">
        <w:rPr>
          <w:rFonts w:cs="Calibri"/>
        </w:rPr>
        <w:t>)</w:t>
      </w:r>
      <w:r w:rsidR="00BD42BC">
        <w:rPr>
          <w:rFonts w:cs="Calibri"/>
        </w:rPr>
        <w:t xml:space="preserve"> ili najviše 5 (pet)</w:t>
      </w:r>
      <w:r w:rsidRPr="00384533">
        <w:rPr>
          <w:rFonts w:cs="Calibri"/>
        </w:rPr>
        <w:t xml:space="preserve"> uslug</w:t>
      </w:r>
      <w:r w:rsidR="00BD42BC">
        <w:rPr>
          <w:rFonts w:cs="Calibri"/>
        </w:rPr>
        <w:t xml:space="preserve">a koje kumulativno uključuju </w:t>
      </w:r>
      <w:r w:rsidR="00384533" w:rsidRPr="00384533">
        <w:rPr>
          <w:rFonts w:cs="Calibri"/>
        </w:rPr>
        <w:t>informiranj</w:t>
      </w:r>
      <w:r w:rsidR="00BD42BC">
        <w:rPr>
          <w:rFonts w:cs="Calibri"/>
        </w:rPr>
        <w:t>e</w:t>
      </w:r>
      <w:r w:rsidRPr="00384533">
        <w:rPr>
          <w:rFonts w:cs="Calibri"/>
        </w:rPr>
        <w:t>, komunikacije</w:t>
      </w:r>
      <w:r w:rsidR="002C2F2A" w:rsidRPr="00384533">
        <w:rPr>
          <w:rFonts w:cs="Calibri"/>
        </w:rPr>
        <w:t xml:space="preserve"> i vidljivost</w:t>
      </w:r>
      <w:r w:rsidR="001424DD">
        <w:rPr>
          <w:rFonts w:cs="Calibri"/>
        </w:rPr>
        <w:t xml:space="preserve"> te zakup medija u</w:t>
      </w:r>
      <w:r w:rsidR="002C2F2A" w:rsidRPr="00384533">
        <w:rPr>
          <w:rFonts w:cs="Calibri"/>
        </w:rPr>
        <w:t xml:space="preserve"> projekt</w:t>
      </w:r>
      <w:r w:rsidR="001424DD">
        <w:rPr>
          <w:rFonts w:cs="Calibri"/>
        </w:rPr>
        <w:t>ima</w:t>
      </w:r>
      <w:r w:rsidR="002C2F2A" w:rsidRPr="00384533">
        <w:rPr>
          <w:rFonts w:cs="Calibri"/>
        </w:rPr>
        <w:t xml:space="preserve"> </w:t>
      </w:r>
      <w:r w:rsidRPr="00384533">
        <w:rPr>
          <w:rFonts w:cs="Calibri"/>
        </w:rPr>
        <w:t>iz</w:t>
      </w:r>
      <w:r w:rsidR="00BD42BC">
        <w:rPr>
          <w:rFonts w:cs="Calibri"/>
        </w:rPr>
        <w:t xml:space="preserve">gradnje ili rekonstrukcije građevina infrastrukture ili građevina za gospodarenje otpadom ili </w:t>
      </w:r>
      <w:r w:rsidRPr="00384533">
        <w:rPr>
          <w:rFonts w:cs="Calibri"/>
        </w:rPr>
        <w:t xml:space="preserve"> </w:t>
      </w:r>
      <w:r w:rsidR="00E7082A" w:rsidRPr="00C3700A">
        <w:rPr>
          <w:rFonts w:cs="Calibri"/>
        </w:rPr>
        <w:t>i</w:t>
      </w:r>
      <w:r w:rsidR="00E565E4" w:rsidRPr="00C3700A">
        <w:rPr>
          <w:rFonts w:cs="Calibri"/>
        </w:rPr>
        <w:t>nvesticijskih projekata</w:t>
      </w:r>
      <w:r w:rsidR="00BD42BC">
        <w:rPr>
          <w:rFonts w:cs="Calibri"/>
        </w:rPr>
        <w:t xml:space="preserve"> koji se odnose na građevine iste ili slične tehničko-tehnološke složenosti kao predmetne nabave. </w:t>
      </w:r>
      <w:r w:rsidR="005F37E7" w:rsidRPr="00C3700A">
        <w:rPr>
          <w:rFonts w:cs="Calibri"/>
        </w:rPr>
        <w:t xml:space="preserve"> </w:t>
      </w:r>
    </w:p>
    <w:p w14:paraId="6F7677BA" w14:textId="77777777" w:rsidR="002C2F2A" w:rsidRPr="00650EB2" w:rsidRDefault="002C2F2A" w:rsidP="002C2F2A">
      <w:pPr>
        <w:spacing w:after="120" w:line="276" w:lineRule="auto"/>
        <w:jc w:val="both"/>
        <w:rPr>
          <w:b/>
          <w:szCs w:val="18"/>
        </w:rPr>
      </w:pPr>
      <w:r w:rsidRPr="00650EB2">
        <w:rPr>
          <w:b/>
          <w:szCs w:val="18"/>
        </w:rPr>
        <w:t>Vrijednost ugovora mora biti ista ili veća od polovice iznosa procijenjene vrijednosti nabave (</w:t>
      </w:r>
      <w:r w:rsidR="008C5C2A" w:rsidRPr="00384533">
        <w:rPr>
          <w:b/>
          <w:szCs w:val="18"/>
        </w:rPr>
        <w:t>750</w:t>
      </w:r>
      <w:r w:rsidRPr="00384533">
        <w:rPr>
          <w:b/>
          <w:szCs w:val="18"/>
        </w:rPr>
        <w:t>.000,00 kuna</w:t>
      </w:r>
      <w:r w:rsidR="00BD42BC">
        <w:rPr>
          <w:b/>
          <w:szCs w:val="18"/>
        </w:rPr>
        <w:t>).</w:t>
      </w:r>
    </w:p>
    <w:p w14:paraId="2EDC1F92" w14:textId="77777777" w:rsidR="002C2F2A" w:rsidRPr="00650EB2" w:rsidRDefault="002C2F2A" w:rsidP="002C2F2A">
      <w:pPr>
        <w:spacing w:after="120" w:line="276" w:lineRule="auto"/>
        <w:jc w:val="both"/>
        <w:rPr>
          <w:szCs w:val="18"/>
        </w:rPr>
      </w:pPr>
      <w:r w:rsidRPr="00650EB2">
        <w:rPr>
          <w:szCs w:val="18"/>
        </w:rPr>
        <w:t xml:space="preserve">Za potrebe utvrđivanja okolnosti iz ove točke </w:t>
      </w:r>
      <w:r w:rsidRPr="00650EB2">
        <w:rPr>
          <w:rFonts w:cs="Calibri"/>
          <w:szCs w:val="18"/>
        </w:rPr>
        <w:t>DoN</w:t>
      </w:r>
      <w:r w:rsidRPr="00650EB2">
        <w:rPr>
          <w:szCs w:val="18"/>
        </w:rPr>
        <w:t xml:space="preserve">, gospodarski subjekt u ponudi dostavlja: </w:t>
      </w:r>
    </w:p>
    <w:p w14:paraId="4DB3E766" w14:textId="77777777" w:rsidR="002C2F2A" w:rsidRPr="00650EB2" w:rsidRDefault="002C2F2A" w:rsidP="002C2F2A">
      <w:pPr>
        <w:numPr>
          <w:ilvl w:val="0"/>
          <w:numId w:val="26"/>
        </w:numPr>
        <w:spacing w:after="120" w:line="276" w:lineRule="auto"/>
        <w:jc w:val="both"/>
        <w:rPr>
          <w:rFonts w:cs="Calibri"/>
          <w:b/>
          <w:szCs w:val="18"/>
        </w:rPr>
      </w:pPr>
      <w:r w:rsidRPr="00650EB2">
        <w:rPr>
          <w:rFonts w:cs="Calibri"/>
          <w:b/>
          <w:szCs w:val="18"/>
        </w:rPr>
        <w:t xml:space="preserve">ispunjeni ESPD obrazac, (Dio IV. Kriteriji za odabir, Odjeljak C: Tehnička i stručna sposobnost: točka1 b), točka 10. </w:t>
      </w:r>
    </w:p>
    <w:p w14:paraId="09C11936" w14:textId="77777777" w:rsidR="002C2F2A" w:rsidRPr="00650EB2" w:rsidRDefault="002C2F2A" w:rsidP="002C2F2A">
      <w:pPr>
        <w:spacing w:after="120" w:line="276" w:lineRule="auto"/>
        <w:jc w:val="both"/>
        <w:rPr>
          <w:szCs w:val="18"/>
        </w:rPr>
      </w:pPr>
      <w:r w:rsidRPr="00650EB2">
        <w:rPr>
          <w:szCs w:val="18"/>
        </w:rPr>
        <w:t xml:space="preserve">Naručitelj će prije donošenja odluke o odabiru od ponuditelja koji je podnio ekonomski najpovoljniju ponudu zatražiti da u roku od </w:t>
      </w:r>
      <w:r w:rsidRPr="00650EB2">
        <w:rPr>
          <w:b/>
          <w:szCs w:val="18"/>
        </w:rPr>
        <w:t>7 (sedam) radnih dana</w:t>
      </w:r>
      <w:r w:rsidRPr="00650EB2">
        <w:rPr>
          <w:szCs w:val="18"/>
        </w:rPr>
        <w:t xml:space="preserve">, dostavi ažurirane popratne dokumente. </w:t>
      </w:r>
    </w:p>
    <w:p w14:paraId="4FF0E856" w14:textId="77777777" w:rsidR="002C2F2A" w:rsidRPr="00650EB2" w:rsidRDefault="002C2F2A" w:rsidP="002C2F2A">
      <w:pPr>
        <w:spacing w:after="120" w:line="276" w:lineRule="auto"/>
        <w:jc w:val="both"/>
        <w:rPr>
          <w:szCs w:val="18"/>
        </w:rPr>
      </w:pPr>
      <w:r w:rsidRPr="00650EB2">
        <w:rPr>
          <w:szCs w:val="18"/>
        </w:rPr>
        <w:t xml:space="preserve">Tehnička i stručna sposobnost iz ove točke Dokumentacije dokazuje se: </w:t>
      </w:r>
    </w:p>
    <w:p w14:paraId="680DFC2A" w14:textId="77777777" w:rsidR="002C2F2A" w:rsidRPr="00650EB2" w:rsidRDefault="002C2F2A" w:rsidP="002C2F2A">
      <w:pPr>
        <w:numPr>
          <w:ilvl w:val="0"/>
          <w:numId w:val="26"/>
        </w:numPr>
        <w:spacing w:after="120" w:line="276" w:lineRule="auto"/>
        <w:jc w:val="both"/>
        <w:rPr>
          <w:rFonts w:cs="Calibri"/>
          <w:b/>
          <w:szCs w:val="18"/>
        </w:rPr>
      </w:pPr>
      <w:r w:rsidRPr="00650EB2">
        <w:rPr>
          <w:rFonts w:cs="Calibri"/>
          <w:b/>
          <w:szCs w:val="18"/>
        </w:rPr>
        <w:t xml:space="preserve">popisom glavnih usluga pruženih u godini u kojoj je započeo postupak javne nabave i </w:t>
      </w:r>
      <w:r w:rsidR="001F162C" w:rsidRPr="00384533">
        <w:rPr>
          <w:rFonts w:cs="Calibri"/>
          <w:b/>
          <w:szCs w:val="18"/>
        </w:rPr>
        <w:t xml:space="preserve">tijekom </w:t>
      </w:r>
      <w:r w:rsidR="00E7082A" w:rsidRPr="00384533">
        <w:rPr>
          <w:rFonts w:cs="Calibri"/>
          <w:b/>
          <w:szCs w:val="18"/>
        </w:rPr>
        <w:t>3</w:t>
      </w:r>
      <w:r w:rsidR="001F162C" w:rsidRPr="00384533">
        <w:rPr>
          <w:rFonts w:cs="Calibri"/>
          <w:b/>
          <w:szCs w:val="18"/>
        </w:rPr>
        <w:t xml:space="preserve"> (</w:t>
      </w:r>
      <w:r w:rsidR="00E7082A" w:rsidRPr="00384533">
        <w:rPr>
          <w:rFonts w:cs="Calibri"/>
          <w:b/>
          <w:szCs w:val="18"/>
        </w:rPr>
        <w:t>tri</w:t>
      </w:r>
      <w:r w:rsidR="001F162C" w:rsidRPr="00384533">
        <w:rPr>
          <w:rFonts w:cs="Calibri"/>
          <w:b/>
          <w:szCs w:val="18"/>
        </w:rPr>
        <w:t>) godin</w:t>
      </w:r>
      <w:r w:rsidR="00E7082A" w:rsidRPr="00384533">
        <w:rPr>
          <w:rFonts w:cs="Calibri"/>
          <w:b/>
          <w:szCs w:val="18"/>
        </w:rPr>
        <w:t>e</w:t>
      </w:r>
      <w:r w:rsidR="001F162C" w:rsidRPr="00384533">
        <w:rPr>
          <w:rFonts w:cs="Calibri"/>
          <w:b/>
          <w:szCs w:val="18"/>
        </w:rPr>
        <w:t xml:space="preserve"> koje</w:t>
      </w:r>
      <w:r w:rsidRPr="00650EB2">
        <w:rPr>
          <w:rFonts w:cs="Calibri"/>
          <w:b/>
          <w:szCs w:val="18"/>
        </w:rPr>
        <w:t xml:space="preserve"> prethode toj godini.</w:t>
      </w:r>
    </w:p>
    <w:p w14:paraId="7B8FB7B0" w14:textId="77777777" w:rsidR="002C2F2A" w:rsidRPr="00650EB2" w:rsidRDefault="002C2F2A" w:rsidP="002C2F2A">
      <w:pPr>
        <w:spacing w:after="120" w:line="276" w:lineRule="auto"/>
        <w:jc w:val="both"/>
        <w:rPr>
          <w:rFonts w:cs="Calibri"/>
          <w:szCs w:val="18"/>
        </w:rPr>
      </w:pPr>
      <w:r w:rsidRPr="00650EB2">
        <w:rPr>
          <w:rFonts w:cs="Calibri"/>
          <w:szCs w:val="18"/>
        </w:rPr>
        <w:t xml:space="preserve">Popis glavnih pruženih usluga (Obrazac 7) mora sadržavati: </w:t>
      </w:r>
    </w:p>
    <w:p w14:paraId="5386D25F" w14:textId="77777777" w:rsidR="002C2F2A" w:rsidRPr="00650EB2" w:rsidRDefault="002C2F2A" w:rsidP="002C2F2A">
      <w:pPr>
        <w:numPr>
          <w:ilvl w:val="0"/>
          <w:numId w:val="26"/>
        </w:numPr>
        <w:spacing w:after="120" w:line="276" w:lineRule="auto"/>
        <w:jc w:val="both"/>
        <w:rPr>
          <w:rFonts w:cs="Calibri"/>
          <w:szCs w:val="18"/>
        </w:rPr>
      </w:pPr>
      <w:r w:rsidRPr="00650EB2">
        <w:rPr>
          <w:rFonts w:cs="Calibri"/>
          <w:szCs w:val="18"/>
        </w:rPr>
        <w:t>vrijednost usluge;</w:t>
      </w:r>
    </w:p>
    <w:p w14:paraId="76417507" w14:textId="77777777" w:rsidR="002C2F2A" w:rsidRPr="00650EB2" w:rsidRDefault="002C2F2A" w:rsidP="002C2F2A">
      <w:pPr>
        <w:numPr>
          <w:ilvl w:val="0"/>
          <w:numId w:val="26"/>
        </w:numPr>
        <w:spacing w:after="120" w:line="276" w:lineRule="auto"/>
        <w:jc w:val="both"/>
        <w:rPr>
          <w:rFonts w:cs="Calibri"/>
          <w:szCs w:val="18"/>
        </w:rPr>
      </w:pPr>
      <w:r w:rsidRPr="00650EB2">
        <w:rPr>
          <w:rFonts w:cs="Calibri"/>
          <w:szCs w:val="18"/>
        </w:rPr>
        <w:t>razdoblje izvršenja ugovora;</w:t>
      </w:r>
    </w:p>
    <w:p w14:paraId="48338AAC" w14:textId="77777777" w:rsidR="002C2F2A" w:rsidRDefault="002C2F2A" w:rsidP="002C2F2A">
      <w:pPr>
        <w:numPr>
          <w:ilvl w:val="0"/>
          <w:numId w:val="26"/>
        </w:numPr>
        <w:spacing w:after="120" w:line="276" w:lineRule="auto"/>
        <w:jc w:val="both"/>
        <w:rPr>
          <w:rFonts w:cs="Calibri"/>
          <w:szCs w:val="18"/>
        </w:rPr>
      </w:pPr>
      <w:r w:rsidRPr="00650EB2">
        <w:rPr>
          <w:rFonts w:cs="Calibri"/>
          <w:szCs w:val="18"/>
        </w:rPr>
        <w:t>naziv druge ugovorne strane (naziv, sjedište, kontakt osobu i kontakt podatke) i</w:t>
      </w:r>
    </w:p>
    <w:p w14:paraId="7C5BCF82" w14:textId="77777777" w:rsidR="00031EBC" w:rsidRPr="00650EB2" w:rsidRDefault="00031EBC" w:rsidP="002C2F2A">
      <w:pPr>
        <w:numPr>
          <w:ilvl w:val="0"/>
          <w:numId w:val="26"/>
        </w:numPr>
        <w:spacing w:after="120" w:line="276" w:lineRule="auto"/>
        <w:jc w:val="both"/>
        <w:rPr>
          <w:rFonts w:cs="Calibri"/>
          <w:szCs w:val="18"/>
        </w:rPr>
      </w:pPr>
      <w:r>
        <w:rPr>
          <w:rFonts w:cs="Calibri"/>
          <w:szCs w:val="18"/>
        </w:rPr>
        <w:t xml:space="preserve">opis pruženih usluga istih ili sličnih predmetu nabave </w:t>
      </w:r>
    </w:p>
    <w:p w14:paraId="6934A510" w14:textId="77777777" w:rsidR="002C2F2A" w:rsidRPr="00650EB2" w:rsidRDefault="002C2F2A" w:rsidP="002C2F2A">
      <w:pPr>
        <w:spacing w:after="120" w:line="276" w:lineRule="auto"/>
        <w:jc w:val="both"/>
        <w:rPr>
          <w:szCs w:val="18"/>
        </w:rPr>
      </w:pPr>
      <w:r w:rsidRPr="00650EB2">
        <w:rPr>
          <w:szCs w:val="18"/>
        </w:rPr>
        <w:t>Ukoliko iz popisa naziva pruženih usluga kojima se dokazuje tehnička i stručna sposobnost Naručitelj neće biti u mogućnosti jednoznačno zaključiti dokazuje li se ispunjenje uvjeta, Naručitelj će provoditi provjere navoda kroz provjeru pojedinih referenci.</w:t>
      </w:r>
    </w:p>
    <w:p w14:paraId="23AD33F3" w14:textId="77777777" w:rsidR="002C2F2A" w:rsidRPr="00650EB2" w:rsidRDefault="002C2F2A" w:rsidP="002C2F2A">
      <w:pPr>
        <w:spacing w:after="120" w:line="276" w:lineRule="auto"/>
        <w:jc w:val="both"/>
        <w:rPr>
          <w:szCs w:val="18"/>
        </w:rPr>
      </w:pPr>
      <w:r w:rsidRPr="00650EB2">
        <w:rPr>
          <w:szCs w:val="18"/>
        </w:rPr>
        <w:t>U slučaju da ponuditelj dostavlja dokazne dokumente u kojima su iznosi izraženi u EUR ili drugoj stranoj valuti, za potrebe provjere sukladnosti s kriterijima primjenjuje se srednji tečaj Hrvatske Narodne banke na dan objave obavijesti o nadmetanju u Elektroničkom oglasniku javne nabave RH.</w:t>
      </w:r>
    </w:p>
    <w:p w14:paraId="46AEC2A6" w14:textId="77777777" w:rsidR="002C2F2A" w:rsidRPr="00650EB2" w:rsidRDefault="002C2F2A" w:rsidP="002C2F2A">
      <w:pPr>
        <w:spacing w:after="120" w:line="276" w:lineRule="auto"/>
        <w:jc w:val="both"/>
        <w:rPr>
          <w:szCs w:val="18"/>
        </w:rPr>
      </w:pPr>
      <w:r w:rsidRPr="00650EB2">
        <w:rPr>
          <w:szCs w:val="18"/>
        </w:rPr>
        <w:t>Ako je gospodarski subjekt pružio uslugu kao dio ugovora u koji su bile uključene i druge vrste usluga koje nisu vezane uz predmet nabave, obvezno treba navesti podatke o uslugama vezanim uz predmet nabave, a koje je gospodarski subjekt pružio samostalno.</w:t>
      </w:r>
    </w:p>
    <w:p w14:paraId="396E3E2F" w14:textId="77777777" w:rsidR="002C2F2A" w:rsidRPr="00650EB2" w:rsidRDefault="002C2F2A" w:rsidP="002C2F2A">
      <w:pPr>
        <w:spacing w:after="120" w:line="276" w:lineRule="auto"/>
        <w:jc w:val="both"/>
        <w:rPr>
          <w:szCs w:val="18"/>
        </w:rPr>
      </w:pPr>
      <w:r w:rsidRPr="00650EB2">
        <w:rPr>
          <w:szCs w:val="18"/>
        </w:rPr>
        <w:lastRenderedPageBreak/>
        <w:t>U slučaju da je neku uslugu pružala zajednica gospodarskih subjekata čiji član je sudionik u ovom postupku javne nabave, referenca u popisu glavnih usluga treba sadržavati podatke koji se odnose samo na tog člana zajednice (navesti usluge koje je pružio član zajednice, a koje su vezane uz predmet nabave).</w:t>
      </w:r>
    </w:p>
    <w:p w14:paraId="55546FC8" w14:textId="77777777" w:rsidR="002C2F2A" w:rsidRPr="00384533" w:rsidRDefault="002C2F2A" w:rsidP="002C2F2A">
      <w:pPr>
        <w:pStyle w:val="ListParagraph1"/>
        <w:numPr>
          <w:ilvl w:val="2"/>
          <w:numId w:val="1"/>
        </w:numPr>
        <w:spacing w:after="120" w:line="276" w:lineRule="auto"/>
        <w:jc w:val="both"/>
        <w:rPr>
          <w:rFonts w:ascii="Verdana" w:hAnsi="Verdana"/>
          <w:b/>
          <w:sz w:val="18"/>
          <w:szCs w:val="18"/>
        </w:rPr>
      </w:pPr>
      <w:bookmarkStart w:id="44" w:name="_Hlk504028318"/>
      <w:bookmarkEnd w:id="43"/>
      <w:r w:rsidRPr="005A6D13">
        <w:rPr>
          <w:rFonts w:ascii="Verdana" w:hAnsi="Verdana"/>
          <w:b/>
          <w:sz w:val="18"/>
          <w:szCs w:val="18"/>
        </w:rPr>
        <w:t>Ljudski potencijal - ključni stručnjaci potrebni za izvršenje ugovora</w:t>
      </w:r>
      <w:bookmarkEnd w:id="44"/>
    </w:p>
    <w:p w14:paraId="23513C47" w14:textId="77777777" w:rsidR="002C2F2A" w:rsidRPr="00650EB2" w:rsidRDefault="002C2F2A" w:rsidP="002C2F2A">
      <w:pPr>
        <w:spacing w:after="120" w:line="276" w:lineRule="auto"/>
        <w:jc w:val="both"/>
        <w:rPr>
          <w:szCs w:val="18"/>
        </w:rPr>
      </w:pPr>
      <w:r w:rsidRPr="00650EB2">
        <w:rPr>
          <w:b/>
          <w:szCs w:val="18"/>
        </w:rPr>
        <w:t>Ponuditelj mora raspolagati timom stručnjaka.</w:t>
      </w:r>
      <w:r w:rsidRPr="00650EB2">
        <w:rPr>
          <w:szCs w:val="18"/>
        </w:rPr>
        <w:t xml:space="preserve"> Jedna osoba ne može obavljati više od jedne funkcije. </w:t>
      </w:r>
    </w:p>
    <w:p w14:paraId="7E82237D" w14:textId="77777777" w:rsidR="002C2F2A" w:rsidRPr="00650EB2" w:rsidRDefault="002C2F2A" w:rsidP="002C2F2A">
      <w:pPr>
        <w:spacing w:after="120" w:line="276" w:lineRule="auto"/>
        <w:jc w:val="both"/>
        <w:rPr>
          <w:szCs w:val="18"/>
        </w:rPr>
      </w:pPr>
      <w:r w:rsidRPr="00650EB2">
        <w:rPr>
          <w:szCs w:val="18"/>
        </w:rPr>
        <w:t>Osobe koje Ponuditelj navede u ponudi kao osobe odgovorne za pružanje usluga ili izvođenje radova u Projektu i čije reference koristi, moraju zaista i sudjelovati kao stručnjaci u Projektu. Ukoliko Ponuditelj nakon dodjele ugovora neće imati na raspolaganju stručnjake koje je naveo u ponudi, može odrediti neku drugu osobu, ako ta druga osoba ima sve kvalifikacije, spremu i struku najmanje kako je zahtijevano u ovoj DoN i specifično iskustvo najmanje kao i prethodno predložen stručnjak čije je specifično iskustvo ocjenjivano u okviru kriterija za odabir ponude, o čemu je u obvezi prethodno obavijestiti Naručitelja i dobiti njegovu pisanu suglasnost.</w:t>
      </w:r>
    </w:p>
    <w:p w14:paraId="61987F59" w14:textId="77777777" w:rsidR="002C2F2A" w:rsidRPr="00650EB2" w:rsidRDefault="002C2F2A" w:rsidP="002C2F2A">
      <w:pPr>
        <w:spacing w:after="120" w:line="276" w:lineRule="auto"/>
        <w:jc w:val="both"/>
        <w:rPr>
          <w:szCs w:val="18"/>
        </w:rPr>
      </w:pPr>
      <w:r w:rsidRPr="00650EB2">
        <w:rPr>
          <w:szCs w:val="18"/>
        </w:rPr>
        <w:t xml:space="preserve">Tijekom pružanja </w:t>
      </w:r>
      <w:r w:rsidRPr="00395C3D">
        <w:rPr>
          <w:szCs w:val="18"/>
        </w:rPr>
        <w:t xml:space="preserve">usluga </w:t>
      </w:r>
      <w:r w:rsidR="008A03FF" w:rsidRPr="00395C3D">
        <w:rPr>
          <w:szCs w:val="18"/>
        </w:rPr>
        <w:t xml:space="preserve">informiranja, komunikacije i vidljivosti </w:t>
      </w:r>
      <w:r w:rsidRPr="00395C3D">
        <w:rPr>
          <w:szCs w:val="18"/>
        </w:rPr>
        <w:t>Projekt</w:t>
      </w:r>
      <w:r w:rsidR="008A03FF" w:rsidRPr="00395C3D">
        <w:rPr>
          <w:szCs w:val="18"/>
        </w:rPr>
        <w:t>a</w:t>
      </w:r>
      <w:r w:rsidR="00384533">
        <w:rPr>
          <w:szCs w:val="18"/>
        </w:rPr>
        <w:t xml:space="preserve"> </w:t>
      </w:r>
      <w:r w:rsidRPr="00650EB2">
        <w:rPr>
          <w:szCs w:val="18"/>
        </w:rPr>
        <w:t>ključni stručnjaci su dužni primjenjivati propise Republike Hrvatske i služiti se hrvatskim jezikom i latiničnim pismom. Ukoliko se u obavljanju navedenih poslova koriste usluge prevođenja, Izvršitelj to čini na vlastitu odgovornost i trošak.</w:t>
      </w:r>
    </w:p>
    <w:p w14:paraId="325A6CCC" w14:textId="77777777" w:rsidR="002C2F2A" w:rsidRPr="00650EB2" w:rsidRDefault="002C2F2A" w:rsidP="002C2F2A">
      <w:pPr>
        <w:spacing w:after="120" w:line="276" w:lineRule="auto"/>
        <w:jc w:val="both"/>
        <w:rPr>
          <w:szCs w:val="18"/>
        </w:rPr>
      </w:pPr>
      <w:bookmarkStart w:id="45" w:name="_Hlk489531011"/>
      <w:r w:rsidRPr="00650EB2">
        <w:rPr>
          <w:szCs w:val="18"/>
        </w:rPr>
        <w:t xml:space="preserve">U okviru kriterija za odabir gospodarskog subjekta </w:t>
      </w:r>
      <w:bookmarkEnd w:id="45"/>
      <w:r w:rsidRPr="00650EB2">
        <w:rPr>
          <w:szCs w:val="18"/>
        </w:rPr>
        <w:t>Ponuditelj mora dokazati da raspolaže stručnjacima, neovisno o tome pripadaju li izravno gospodarskom subjektu, koji imaju obrazovne i stručne kvalifikacije kako slijedi:</w:t>
      </w:r>
    </w:p>
    <w:p w14:paraId="520CA46D" w14:textId="77777777" w:rsidR="002C2F2A" w:rsidRPr="00F510A2" w:rsidRDefault="002C2F2A" w:rsidP="00B36E37">
      <w:pPr>
        <w:pStyle w:val="Style1"/>
      </w:pPr>
      <w:r w:rsidRPr="00F510A2">
        <w:t xml:space="preserve">Ključni Stručnjak 1: </w:t>
      </w:r>
      <w:r w:rsidR="00C3700A">
        <w:t>V</w:t>
      </w:r>
      <w:r w:rsidR="008B45DC">
        <w:t>oditelj tima</w:t>
      </w:r>
    </w:p>
    <w:p w14:paraId="4A0CCD07" w14:textId="77777777" w:rsidR="002C2F2A" w:rsidRPr="00C8491E" w:rsidRDefault="001F162C" w:rsidP="002C2F2A">
      <w:pPr>
        <w:numPr>
          <w:ilvl w:val="0"/>
          <w:numId w:val="26"/>
        </w:numPr>
        <w:spacing w:after="120" w:line="276" w:lineRule="auto"/>
        <w:jc w:val="both"/>
        <w:rPr>
          <w:szCs w:val="18"/>
        </w:rPr>
      </w:pPr>
      <w:r w:rsidRPr="001F162C">
        <w:rPr>
          <w:rFonts w:cs="Calibri"/>
          <w:b/>
          <w:szCs w:val="18"/>
        </w:rPr>
        <w:t>visoka stručna sprema odnosno završen preddiplomski i diplomski sveučilišni studij ili integrirani preddiplomski i diplomski sveučilišni studij ili specijalistički diplomski stručni studij</w:t>
      </w:r>
      <w:r w:rsidR="00384533">
        <w:rPr>
          <w:rFonts w:cs="Calibri"/>
          <w:b/>
          <w:szCs w:val="18"/>
        </w:rPr>
        <w:t xml:space="preserve"> </w:t>
      </w:r>
      <w:r w:rsidRPr="001F162C">
        <w:rPr>
          <w:rFonts w:cs="Calibri"/>
          <w:b/>
          <w:szCs w:val="18"/>
        </w:rPr>
        <w:t>(najmanje 300 ECTS bodova),</w:t>
      </w:r>
      <w:r w:rsidR="00384533">
        <w:rPr>
          <w:rFonts w:cs="Calibri"/>
          <w:b/>
          <w:szCs w:val="18"/>
        </w:rPr>
        <w:t xml:space="preserve"> </w:t>
      </w:r>
      <w:r w:rsidRPr="001F162C">
        <w:rPr>
          <w:rFonts w:cs="Calibri"/>
          <w:b/>
          <w:szCs w:val="18"/>
        </w:rPr>
        <w:t xml:space="preserve">odnosno koja je na drugi </w:t>
      </w:r>
      <w:r w:rsidRPr="00C8491E">
        <w:rPr>
          <w:rFonts w:cs="Calibri"/>
          <w:b/>
          <w:szCs w:val="18"/>
        </w:rPr>
        <w:t>način propisan posebnim propisom stekla odgovarajući stupanj obrazovanja</w:t>
      </w:r>
      <w:r w:rsidR="002C2F2A" w:rsidRPr="00C8491E">
        <w:rPr>
          <w:szCs w:val="18"/>
        </w:rPr>
        <w:t>;</w:t>
      </w:r>
    </w:p>
    <w:p w14:paraId="682260CE" w14:textId="77777777" w:rsidR="002C2F2A" w:rsidRPr="00650EB2" w:rsidRDefault="002C2F2A" w:rsidP="002C2F2A">
      <w:pPr>
        <w:spacing w:after="120" w:line="276" w:lineRule="auto"/>
        <w:jc w:val="both"/>
        <w:rPr>
          <w:szCs w:val="18"/>
        </w:rPr>
      </w:pPr>
      <w:r w:rsidRPr="0016139C">
        <w:rPr>
          <w:szCs w:val="18"/>
        </w:rPr>
        <w:t>Temeljem članka 268. stavka 1. točke 8 Zakona o javnoj nabavi specifično iskustvo Ključnog stručnjaka 1 ocjenjuje se u okviru Kriterija za odabir ponude (vidi poglavlje 6. ove DoN).</w:t>
      </w:r>
    </w:p>
    <w:p w14:paraId="09E8A1D2" w14:textId="77777777" w:rsidR="00E7229D" w:rsidRPr="005A6D13" w:rsidRDefault="002C2F2A" w:rsidP="005A6D13">
      <w:pPr>
        <w:numPr>
          <w:ilvl w:val="3"/>
          <w:numId w:val="1"/>
        </w:numPr>
        <w:spacing w:after="120" w:line="276" w:lineRule="auto"/>
        <w:jc w:val="both"/>
      </w:pPr>
      <w:r w:rsidRPr="005A6D13">
        <w:t xml:space="preserve">Ključni Stručnjak 2: Stručnjak za </w:t>
      </w:r>
      <w:r w:rsidR="00E7229D" w:rsidRPr="005A6D13">
        <w:t xml:space="preserve">odnose s javnošću </w:t>
      </w:r>
      <w:bookmarkStart w:id="46" w:name="_Hlk505591269"/>
    </w:p>
    <w:p w14:paraId="3C94A6BE" w14:textId="77777777" w:rsidR="005B3A56" w:rsidRPr="00E7229D" w:rsidRDefault="001F162C" w:rsidP="00E7229D">
      <w:pPr>
        <w:numPr>
          <w:ilvl w:val="0"/>
          <w:numId w:val="26"/>
        </w:numPr>
        <w:spacing w:after="120" w:line="276" w:lineRule="auto"/>
        <w:jc w:val="both"/>
        <w:rPr>
          <w:rFonts w:cs="Calibri"/>
          <w:b/>
          <w:szCs w:val="18"/>
        </w:rPr>
      </w:pPr>
      <w:r w:rsidRPr="00E7229D">
        <w:rPr>
          <w:rFonts w:cs="Calibri"/>
          <w:b/>
          <w:szCs w:val="18"/>
        </w:rPr>
        <w:t>visoka stručna sprema odnosno završen preddiplomski i diplomski sveučilišni studij ili integrirani preddiplomski i diplomski sveučilišni studij ili specijalistički diplomski stručni studij</w:t>
      </w:r>
      <w:r w:rsidR="00C8491E" w:rsidRPr="00E7229D">
        <w:rPr>
          <w:rFonts w:cs="Calibri"/>
          <w:b/>
          <w:szCs w:val="18"/>
        </w:rPr>
        <w:t xml:space="preserve"> </w:t>
      </w:r>
      <w:r w:rsidRPr="00E7229D">
        <w:rPr>
          <w:rFonts w:cs="Calibri"/>
          <w:b/>
          <w:szCs w:val="18"/>
        </w:rPr>
        <w:t xml:space="preserve">(najmanje 300 ECTS bodova), odnosno koja je na drugi način propisan posebnim propisom stekla odgovarajući stupanj obrazovanja. </w:t>
      </w:r>
    </w:p>
    <w:bookmarkEnd w:id="46"/>
    <w:p w14:paraId="2DCD9C5E" w14:textId="77777777" w:rsidR="002C2F2A" w:rsidRDefault="002C2F2A" w:rsidP="002C2F2A">
      <w:pPr>
        <w:spacing w:after="120" w:line="276" w:lineRule="auto"/>
        <w:jc w:val="both"/>
        <w:rPr>
          <w:szCs w:val="18"/>
        </w:rPr>
      </w:pPr>
      <w:r w:rsidRPr="00C8491E">
        <w:rPr>
          <w:szCs w:val="18"/>
        </w:rPr>
        <w:t>Temeljem članka 268. stavka 1. točke 8 Zakona o javnoj nabavi specifično iskustvo Ključnog stručnjaka 2 ocjenjuje se u okviru Kriterija za odabir ponude (vidi poglavlje 6. ove DoN).</w:t>
      </w:r>
    </w:p>
    <w:p w14:paraId="43F497B7" w14:textId="77777777" w:rsidR="002C46DB" w:rsidRPr="005A6D13" w:rsidRDefault="002C46DB" w:rsidP="005A6D13">
      <w:pPr>
        <w:numPr>
          <w:ilvl w:val="3"/>
          <w:numId w:val="1"/>
        </w:numPr>
        <w:spacing w:after="120" w:line="276" w:lineRule="auto"/>
        <w:jc w:val="both"/>
      </w:pPr>
      <w:r w:rsidRPr="005A6D13">
        <w:t xml:space="preserve">Ključni Stručnjak 3: </w:t>
      </w:r>
      <w:r w:rsidR="003416A1" w:rsidRPr="005A6D13">
        <w:t xml:space="preserve">Stručnjak za </w:t>
      </w:r>
      <w:r w:rsidR="009C381D" w:rsidRPr="005A6D13">
        <w:t>digitalni</w:t>
      </w:r>
      <w:r w:rsidR="003416A1" w:rsidRPr="005A6D13">
        <w:t xml:space="preserve"> marketing i društvene mreže</w:t>
      </w:r>
    </w:p>
    <w:p w14:paraId="196D31F5" w14:textId="77777777" w:rsidR="002C46DB" w:rsidRDefault="002C46DB" w:rsidP="002C46DB">
      <w:pPr>
        <w:numPr>
          <w:ilvl w:val="0"/>
          <w:numId w:val="26"/>
        </w:numPr>
        <w:spacing w:after="120" w:line="276" w:lineRule="auto"/>
        <w:jc w:val="both"/>
        <w:rPr>
          <w:rFonts w:cs="Calibri"/>
          <w:b/>
          <w:szCs w:val="18"/>
        </w:rPr>
      </w:pPr>
      <w:r w:rsidRPr="001F162C">
        <w:rPr>
          <w:rFonts w:cs="Calibri"/>
          <w:b/>
          <w:szCs w:val="18"/>
        </w:rPr>
        <w:t>visoka stručna sprema odnosno završen preddiplomski i diplomski sveučilišni studij ili integrirani preddiplomski i diplomski sveučilišni studij ili specijalistički diplomski stručni studij</w:t>
      </w:r>
      <w:r>
        <w:rPr>
          <w:rFonts w:cs="Calibri"/>
          <w:b/>
          <w:szCs w:val="18"/>
        </w:rPr>
        <w:t xml:space="preserve"> </w:t>
      </w:r>
      <w:r w:rsidRPr="001F162C">
        <w:rPr>
          <w:rFonts w:cs="Calibri"/>
          <w:b/>
          <w:szCs w:val="18"/>
        </w:rPr>
        <w:t xml:space="preserve">(najmanje 300 ECTS bodova), odnosno koja je na drugi način propisan posebnim propisom stekla odgovarajući stupanj obrazovanja. </w:t>
      </w:r>
    </w:p>
    <w:p w14:paraId="0D223BC1" w14:textId="77777777" w:rsidR="00E64640" w:rsidRDefault="00E64640" w:rsidP="002C46DB">
      <w:pPr>
        <w:spacing w:after="120" w:line="276" w:lineRule="auto"/>
        <w:jc w:val="both"/>
        <w:rPr>
          <w:szCs w:val="18"/>
        </w:rPr>
      </w:pPr>
      <w:r>
        <w:rPr>
          <w:szCs w:val="18"/>
        </w:rPr>
        <w:t xml:space="preserve">- </w:t>
      </w:r>
      <w:r w:rsidR="007230E7">
        <w:rPr>
          <w:szCs w:val="18"/>
        </w:rPr>
        <w:t xml:space="preserve"> Dokaz o posjedovanju stručne akreditacije za online oglašavanje i ocjenjivanje iz online oglašavanja </w:t>
      </w:r>
    </w:p>
    <w:p w14:paraId="755B13FB" w14:textId="77777777" w:rsidR="002C46DB" w:rsidRDefault="002C46DB" w:rsidP="002C46DB">
      <w:pPr>
        <w:spacing w:after="120" w:line="276" w:lineRule="auto"/>
        <w:jc w:val="both"/>
        <w:rPr>
          <w:szCs w:val="18"/>
        </w:rPr>
      </w:pPr>
      <w:r w:rsidRPr="00C8491E">
        <w:rPr>
          <w:szCs w:val="18"/>
        </w:rPr>
        <w:t>Temeljem članka 268. stavka 1. točke 8 Zakona o javnoj nabavi specifičn</w:t>
      </w:r>
      <w:r w:rsidR="009C358A">
        <w:rPr>
          <w:szCs w:val="18"/>
        </w:rPr>
        <w:t>o iskustvo Ključnog stručnjaka 3</w:t>
      </w:r>
      <w:r w:rsidRPr="00C8491E">
        <w:rPr>
          <w:szCs w:val="18"/>
        </w:rPr>
        <w:t xml:space="preserve"> ocjenjuje se u okviru Kriterija za odabir ponude (vidi poglavlje 6. ove DoN).</w:t>
      </w:r>
    </w:p>
    <w:p w14:paraId="421A7F37" w14:textId="77777777" w:rsidR="002C2F2A" w:rsidRPr="00650EB2" w:rsidRDefault="002C2F2A" w:rsidP="002C2F2A">
      <w:pPr>
        <w:spacing w:after="120" w:line="276" w:lineRule="auto"/>
        <w:jc w:val="both"/>
        <w:rPr>
          <w:szCs w:val="18"/>
        </w:rPr>
      </w:pPr>
      <w:r w:rsidRPr="00650EB2">
        <w:rPr>
          <w:szCs w:val="18"/>
        </w:rPr>
        <w:t xml:space="preserve">Ponuditelj mora u izvršenju Ugovora angažirati sve ključne stručnjake koji su navedeni u Opisu poslova. </w:t>
      </w:r>
    </w:p>
    <w:p w14:paraId="0D8F44B7" w14:textId="77777777" w:rsidR="002C2F2A" w:rsidRPr="00650EB2" w:rsidRDefault="002C2F2A" w:rsidP="002C2F2A">
      <w:pPr>
        <w:spacing w:after="120" w:line="276" w:lineRule="auto"/>
        <w:jc w:val="both"/>
        <w:rPr>
          <w:szCs w:val="18"/>
        </w:rPr>
      </w:pPr>
      <w:r w:rsidRPr="00650EB2">
        <w:rPr>
          <w:szCs w:val="18"/>
        </w:rPr>
        <w:lastRenderedPageBreak/>
        <w:t>Ponuditelj može angažirati i veći broj stručnjaka uz ograničenje da svakako mora angažirati minimum ključnih stručnjaka koji su navedeni u Opisu poslova koji je sastavni dio ove Dokumentacije o nabavi.</w:t>
      </w:r>
    </w:p>
    <w:p w14:paraId="4C4BCAE4" w14:textId="77777777" w:rsidR="002C2F2A" w:rsidRPr="00650EB2" w:rsidRDefault="002C2F2A" w:rsidP="002C2F2A">
      <w:pPr>
        <w:spacing w:after="120" w:line="276" w:lineRule="auto"/>
        <w:jc w:val="both"/>
        <w:rPr>
          <w:szCs w:val="18"/>
        </w:rPr>
      </w:pPr>
      <w:r w:rsidRPr="00650EB2">
        <w:rPr>
          <w:szCs w:val="18"/>
        </w:rPr>
        <w:t xml:space="preserve">Za potrebe utvrđivanja okolnosti iz ove točke Dokumentacije, gospodarski subjekt u ponudi dostavlja: </w:t>
      </w:r>
    </w:p>
    <w:p w14:paraId="12B35F54" w14:textId="77777777" w:rsidR="002C2F2A" w:rsidRPr="00650EB2" w:rsidRDefault="002C2F2A" w:rsidP="002C2F2A">
      <w:pPr>
        <w:numPr>
          <w:ilvl w:val="0"/>
          <w:numId w:val="26"/>
        </w:numPr>
        <w:spacing w:after="120" w:line="276" w:lineRule="auto"/>
        <w:jc w:val="both"/>
        <w:rPr>
          <w:rFonts w:cs="Calibri"/>
          <w:b/>
          <w:szCs w:val="18"/>
        </w:rPr>
      </w:pPr>
      <w:r w:rsidRPr="00650EB2">
        <w:rPr>
          <w:rFonts w:cs="Calibri"/>
          <w:b/>
          <w:szCs w:val="18"/>
        </w:rPr>
        <w:t>ispunjeni ESPD obrazac (Dio IV. Kriteriji za odabir, Odjeljak C: Tehnička i stručna sposobnost: točka 2), točka 6a),</w:t>
      </w:r>
    </w:p>
    <w:p w14:paraId="065CCC79" w14:textId="77777777" w:rsidR="002C2F2A" w:rsidRPr="00650EB2" w:rsidRDefault="002C2F2A" w:rsidP="002C2F2A">
      <w:pPr>
        <w:numPr>
          <w:ilvl w:val="0"/>
          <w:numId w:val="26"/>
        </w:numPr>
        <w:spacing w:after="120" w:line="276" w:lineRule="auto"/>
        <w:jc w:val="both"/>
        <w:rPr>
          <w:rFonts w:cs="Calibri"/>
          <w:b/>
          <w:szCs w:val="18"/>
        </w:rPr>
      </w:pPr>
      <w:r w:rsidRPr="00650EB2">
        <w:rPr>
          <w:rFonts w:cs="Calibri"/>
          <w:b/>
          <w:szCs w:val="18"/>
        </w:rPr>
        <w:t xml:space="preserve">životopis svakog predloženog Ključnog Stručnjaka uz naznaku obrazovnih i stručnih kvalifikacija, naznaku poslova na kojima je osoba radila i u kojem vremenskom razdoblju (Obrazac 11). </w:t>
      </w:r>
    </w:p>
    <w:p w14:paraId="311CDEDA" w14:textId="77777777" w:rsidR="002C2F2A" w:rsidRPr="00650EB2" w:rsidRDefault="002C2F2A" w:rsidP="002C2F2A">
      <w:pPr>
        <w:spacing w:after="120" w:line="276" w:lineRule="auto"/>
        <w:jc w:val="both"/>
        <w:rPr>
          <w:szCs w:val="18"/>
        </w:rPr>
      </w:pPr>
      <w:r w:rsidRPr="00650EB2">
        <w:rPr>
          <w:szCs w:val="18"/>
        </w:rPr>
        <w:t>Iz životopisa ključnog stručnjaka treba biti jasno vidljivo da ispunjava definirane minimalne uvjete.</w:t>
      </w:r>
    </w:p>
    <w:p w14:paraId="3B9E2112" w14:textId="77777777" w:rsidR="002C2F2A" w:rsidRPr="00650EB2" w:rsidRDefault="002C2F2A" w:rsidP="002C2F2A">
      <w:pPr>
        <w:spacing w:after="120" w:line="276" w:lineRule="auto"/>
        <w:jc w:val="both"/>
        <w:rPr>
          <w:szCs w:val="18"/>
        </w:rPr>
      </w:pPr>
      <w:r w:rsidRPr="00650EB2">
        <w:rPr>
          <w:szCs w:val="18"/>
        </w:rPr>
        <w:t>Tehnička i stručna sposobnost gospodarskog subjekta iz ove točke se dokazuje sljedećim dokumentima:</w:t>
      </w:r>
    </w:p>
    <w:p w14:paraId="3C677B24" w14:textId="77777777" w:rsidR="002C2F2A" w:rsidRPr="00650EB2" w:rsidRDefault="002C2F2A" w:rsidP="002C2F2A">
      <w:pPr>
        <w:numPr>
          <w:ilvl w:val="0"/>
          <w:numId w:val="51"/>
        </w:numPr>
        <w:spacing w:after="120" w:line="276" w:lineRule="auto"/>
        <w:jc w:val="both"/>
        <w:rPr>
          <w:szCs w:val="18"/>
        </w:rPr>
      </w:pPr>
      <w:r w:rsidRPr="00650EB2">
        <w:rPr>
          <w:b/>
          <w:szCs w:val="18"/>
        </w:rPr>
        <w:t>Popis stručnjaka</w:t>
      </w:r>
      <w:r w:rsidRPr="00650EB2">
        <w:rPr>
          <w:szCs w:val="18"/>
        </w:rPr>
        <w:t xml:space="preserve"> (Obrazac 8.) u kojem mora biti navedeno ime i prezime stručnjaka, stručna sprema te njegova uloga u stručnom timu (za koju se poziciju imenuje);</w:t>
      </w:r>
    </w:p>
    <w:p w14:paraId="68EBF87B" w14:textId="77777777" w:rsidR="002C2F2A" w:rsidRPr="00650EB2" w:rsidRDefault="002C2F2A" w:rsidP="002C2F2A">
      <w:pPr>
        <w:numPr>
          <w:ilvl w:val="0"/>
          <w:numId w:val="51"/>
        </w:numPr>
        <w:spacing w:after="120" w:line="276" w:lineRule="auto"/>
        <w:jc w:val="both"/>
        <w:rPr>
          <w:szCs w:val="18"/>
        </w:rPr>
      </w:pPr>
      <w:r w:rsidRPr="00650EB2">
        <w:rPr>
          <w:b/>
          <w:szCs w:val="18"/>
        </w:rPr>
        <w:t>preslike diploma</w:t>
      </w:r>
      <w:r w:rsidRPr="00650EB2">
        <w:rPr>
          <w:szCs w:val="18"/>
        </w:rPr>
        <w:t xml:space="preserve"> za sve stručnjake;</w:t>
      </w:r>
    </w:p>
    <w:p w14:paraId="3FA86FCF" w14:textId="77777777" w:rsidR="002C2F2A" w:rsidRPr="00650EB2" w:rsidRDefault="002C2F2A" w:rsidP="002C2F2A">
      <w:pPr>
        <w:numPr>
          <w:ilvl w:val="0"/>
          <w:numId w:val="51"/>
        </w:numPr>
        <w:spacing w:after="120" w:line="276" w:lineRule="auto"/>
        <w:jc w:val="both"/>
        <w:rPr>
          <w:szCs w:val="18"/>
        </w:rPr>
      </w:pPr>
      <w:r w:rsidRPr="00650EB2">
        <w:rPr>
          <w:b/>
          <w:szCs w:val="18"/>
        </w:rPr>
        <w:t>izjave stručnjaka</w:t>
      </w:r>
      <w:r w:rsidRPr="00650EB2">
        <w:rPr>
          <w:szCs w:val="18"/>
        </w:rPr>
        <w:t xml:space="preserve"> o sudjelovanju u projektu (Obrazac 9.).</w:t>
      </w:r>
    </w:p>
    <w:p w14:paraId="3BD62BF8" w14:textId="77777777" w:rsidR="002C2F2A" w:rsidRPr="00650EB2" w:rsidRDefault="002C2F2A" w:rsidP="002C2F2A">
      <w:pPr>
        <w:numPr>
          <w:ilvl w:val="0"/>
          <w:numId w:val="51"/>
        </w:numPr>
        <w:spacing w:after="120" w:line="276" w:lineRule="auto"/>
        <w:jc w:val="both"/>
        <w:rPr>
          <w:szCs w:val="18"/>
        </w:rPr>
      </w:pPr>
      <w:r w:rsidRPr="00650EB2">
        <w:rPr>
          <w:b/>
          <w:szCs w:val="18"/>
        </w:rPr>
        <w:t>izjava o ustupanju resursa</w:t>
      </w:r>
      <w:r w:rsidRPr="00650EB2">
        <w:rPr>
          <w:szCs w:val="18"/>
        </w:rPr>
        <w:t>, ukoliko predloženi stručnjaci nisu zaposlenici Ponuditelja, kao dokaz da će biti na raspolaganju (Obrazac 10.)</w:t>
      </w:r>
    </w:p>
    <w:p w14:paraId="2261A5C8" w14:textId="77777777" w:rsidR="002C2F2A" w:rsidRDefault="002C2F2A" w:rsidP="002C2F2A">
      <w:pPr>
        <w:numPr>
          <w:ilvl w:val="0"/>
          <w:numId w:val="51"/>
        </w:numPr>
        <w:spacing w:after="120" w:line="276" w:lineRule="auto"/>
        <w:jc w:val="both"/>
        <w:rPr>
          <w:szCs w:val="18"/>
        </w:rPr>
      </w:pPr>
      <w:r w:rsidRPr="00650EB2">
        <w:rPr>
          <w:b/>
          <w:szCs w:val="18"/>
        </w:rPr>
        <w:t>životopisi za svakog stručnjaka</w:t>
      </w:r>
      <w:r w:rsidRPr="00650EB2">
        <w:rPr>
          <w:szCs w:val="18"/>
        </w:rPr>
        <w:t xml:space="preserve"> iz kojih mora biti razvidno iskustvo pojedinog stručnjaka u odnosu na postavljene kriterije za odabir najpovoljnije ponude. Životopis treba biti vlastoručno potpisan od strane stručnjaka. U svrhu dokazivanja iskustva ključnih stručnjaka prema postavljenim kriterijima za odabir najpovoljnije ponude, Ponuditelj u ponudi prilaže životopise ključnih stručnjaka iz kojih moraju biti vidljivi kriteriji koji se boduju te se obvezno mora navesti podatak o tvrtki/osobi kod koje se podaci o navedenom iskustvu mogu provjeriti (Obrazac 11.)</w:t>
      </w:r>
      <w:r w:rsidR="00397C23">
        <w:rPr>
          <w:szCs w:val="18"/>
        </w:rPr>
        <w:t>, a za ključnog stručnjaka 3 i Certifikate za Google AdWords i Google Analytics ili jednakovrijedne</w:t>
      </w:r>
      <w:r w:rsidRPr="00650EB2">
        <w:rPr>
          <w:szCs w:val="18"/>
        </w:rPr>
        <w:t>.</w:t>
      </w:r>
    </w:p>
    <w:p w14:paraId="1721B796" w14:textId="77777777" w:rsidR="00E2020C" w:rsidRDefault="00E2020C" w:rsidP="00E2020C">
      <w:pPr>
        <w:spacing w:after="120" w:line="276" w:lineRule="auto"/>
        <w:jc w:val="both"/>
        <w:rPr>
          <w:szCs w:val="18"/>
        </w:rPr>
      </w:pPr>
    </w:p>
    <w:p w14:paraId="038CA560" w14:textId="77777777" w:rsidR="00E2020C" w:rsidRPr="005A6D13" w:rsidRDefault="00E2020C" w:rsidP="005A6D13">
      <w:pPr>
        <w:numPr>
          <w:ilvl w:val="3"/>
          <w:numId w:val="1"/>
        </w:numPr>
        <w:spacing w:after="120" w:line="276" w:lineRule="auto"/>
        <w:jc w:val="both"/>
      </w:pPr>
      <w:r w:rsidRPr="005A6D13">
        <w:t>Ostali stručnjaci (neključni stručnjaci)</w:t>
      </w:r>
    </w:p>
    <w:p w14:paraId="45B109F9" w14:textId="77777777" w:rsidR="002C2F2A" w:rsidRPr="00C8491E" w:rsidRDefault="002C2F2A" w:rsidP="002C2F2A">
      <w:pPr>
        <w:spacing w:after="120" w:line="276" w:lineRule="auto"/>
        <w:jc w:val="both"/>
        <w:rPr>
          <w:szCs w:val="18"/>
        </w:rPr>
      </w:pPr>
      <w:r w:rsidRPr="00C8491E">
        <w:rPr>
          <w:szCs w:val="18"/>
        </w:rPr>
        <w:t xml:space="preserve">U slučaju specifičnih potreba tijekom provedbe </w:t>
      </w:r>
      <w:r w:rsidR="003060CA" w:rsidRPr="00C8491E">
        <w:rPr>
          <w:szCs w:val="18"/>
        </w:rPr>
        <w:t>predmetnih usluga</w:t>
      </w:r>
      <w:r w:rsidRPr="00C8491E">
        <w:rPr>
          <w:szCs w:val="18"/>
        </w:rPr>
        <w:t>, Ponuditelj je dužan osigurati dostupnost ostalih stručnjaka:</w:t>
      </w:r>
    </w:p>
    <w:p w14:paraId="33D874D8" w14:textId="77777777" w:rsidR="002C2F2A" w:rsidRPr="00C8491E" w:rsidRDefault="001F162C" w:rsidP="002C2F2A">
      <w:pPr>
        <w:pStyle w:val="ListParagraph"/>
        <w:numPr>
          <w:ilvl w:val="0"/>
          <w:numId w:val="64"/>
        </w:numPr>
        <w:spacing w:after="120" w:line="240" w:lineRule="auto"/>
        <w:ind w:right="380"/>
        <w:jc w:val="both"/>
        <w:rPr>
          <w:rFonts w:cs="Calibri"/>
          <w:bCs/>
        </w:rPr>
      </w:pPr>
      <w:r w:rsidRPr="00C8491E">
        <w:rPr>
          <w:rFonts w:cs="Calibri"/>
          <w:bCs/>
        </w:rPr>
        <w:t>dizajner informativnog materijala</w:t>
      </w:r>
    </w:p>
    <w:p w14:paraId="12073EB7" w14:textId="77777777" w:rsidR="00D50A6F" w:rsidRDefault="00002F23" w:rsidP="002C2F2A">
      <w:pPr>
        <w:pStyle w:val="ListParagraph"/>
        <w:numPr>
          <w:ilvl w:val="0"/>
          <w:numId w:val="64"/>
        </w:numPr>
        <w:spacing w:after="120" w:line="240" w:lineRule="auto"/>
        <w:ind w:right="380"/>
        <w:jc w:val="both"/>
        <w:rPr>
          <w:rFonts w:cs="Calibri"/>
          <w:bCs/>
        </w:rPr>
      </w:pPr>
      <w:r w:rsidRPr="00C8491E">
        <w:rPr>
          <w:rFonts w:cs="Calibri"/>
          <w:bCs/>
        </w:rPr>
        <w:t xml:space="preserve">stručnjak </w:t>
      </w:r>
      <w:r w:rsidR="00D50A6F" w:rsidRPr="00C8491E">
        <w:rPr>
          <w:rFonts w:cs="Calibri"/>
          <w:bCs/>
        </w:rPr>
        <w:t xml:space="preserve">za </w:t>
      </w:r>
      <w:r w:rsidR="00397C23">
        <w:rPr>
          <w:rFonts w:cs="Calibri"/>
          <w:bCs/>
        </w:rPr>
        <w:t>IT</w:t>
      </w:r>
    </w:p>
    <w:p w14:paraId="3AFDA775" w14:textId="77777777" w:rsidR="00D50A6F" w:rsidRPr="00C8491E" w:rsidRDefault="00002F23" w:rsidP="002C2F2A">
      <w:pPr>
        <w:pStyle w:val="ListParagraph"/>
        <w:numPr>
          <w:ilvl w:val="0"/>
          <w:numId w:val="64"/>
        </w:numPr>
        <w:spacing w:after="120" w:line="240" w:lineRule="auto"/>
        <w:ind w:right="380"/>
        <w:jc w:val="both"/>
        <w:rPr>
          <w:rFonts w:cs="Calibri"/>
          <w:bCs/>
        </w:rPr>
      </w:pPr>
      <w:r w:rsidRPr="00C8491E">
        <w:rPr>
          <w:rFonts w:cs="Calibri"/>
          <w:bCs/>
        </w:rPr>
        <w:t>fotograf</w:t>
      </w:r>
      <w:r w:rsidR="009020C0" w:rsidRPr="00C8491E">
        <w:rPr>
          <w:rFonts w:cs="Calibri"/>
          <w:bCs/>
        </w:rPr>
        <w:t>,</w:t>
      </w:r>
    </w:p>
    <w:p w14:paraId="300DF717" w14:textId="77777777" w:rsidR="00CD404F" w:rsidRDefault="00002F23" w:rsidP="00CD404F">
      <w:pPr>
        <w:pStyle w:val="ListParagraph"/>
        <w:numPr>
          <w:ilvl w:val="0"/>
          <w:numId w:val="64"/>
        </w:numPr>
        <w:spacing w:after="120" w:line="240" w:lineRule="auto"/>
        <w:ind w:right="380"/>
        <w:jc w:val="both"/>
        <w:rPr>
          <w:rFonts w:cs="Calibri"/>
          <w:bCs/>
        </w:rPr>
      </w:pPr>
      <w:r w:rsidRPr="00C8491E">
        <w:rPr>
          <w:rFonts w:cs="Calibri"/>
          <w:bCs/>
        </w:rPr>
        <w:t>video snimatelj i montažer</w:t>
      </w:r>
      <w:r w:rsidR="00C8491E">
        <w:rPr>
          <w:rFonts w:cs="Calibri"/>
          <w:bCs/>
        </w:rPr>
        <w:t xml:space="preserve"> </w:t>
      </w:r>
    </w:p>
    <w:p w14:paraId="22CD010D" w14:textId="77777777" w:rsidR="00CD404F" w:rsidRPr="00CD404F" w:rsidRDefault="00CD404F" w:rsidP="00CD404F">
      <w:pPr>
        <w:pStyle w:val="ListParagraph"/>
        <w:numPr>
          <w:ilvl w:val="0"/>
          <w:numId w:val="64"/>
        </w:numPr>
        <w:spacing w:after="120" w:line="240" w:lineRule="auto"/>
        <w:ind w:left="1080" w:right="380"/>
        <w:jc w:val="both"/>
        <w:rPr>
          <w:rFonts w:cs="Calibri"/>
          <w:bCs/>
        </w:rPr>
      </w:pPr>
      <w:r w:rsidRPr="00CD404F">
        <w:rPr>
          <w:rFonts w:cs="Calibri"/>
          <w:bCs/>
        </w:rPr>
        <w:t xml:space="preserve">drugi stručnjaci u skladu s potrebom i pisanim odobrenjem Naručitelja. </w:t>
      </w:r>
    </w:p>
    <w:p w14:paraId="2DAE2571" w14:textId="77777777" w:rsidR="002C2F2A" w:rsidRPr="00650EB2" w:rsidRDefault="002C2F2A" w:rsidP="002C2F2A">
      <w:pPr>
        <w:spacing w:after="120" w:line="276" w:lineRule="auto"/>
        <w:jc w:val="both"/>
        <w:rPr>
          <w:szCs w:val="18"/>
        </w:rPr>
      </w:pPr>
      <w:r w:rsidRPr="00650EB2">
        <w:rPr>
          <w:szCs w:val="18"/>
        </w:rPr>
        <w:t>Točan opseg posla i trajanje angažmana kratkoročnih neključnih stručnjaka bit će dogovoreni tijekom provedbe projekta između Naručitelja i Izvršitelja.</w:t>
      </w:r>
    </w:p>
    <w:p w14:paraId="0CDF321A" w14:textId="77777777" w:rsidR="00A047E2" w:rsidRDefault="002C2F2A" w:rsidP="00E2020C">
      <w:pPr>
        <w:spacing w:after="120" w:line="276" w:lineRule="auto"/>
        <w:jc w:val="both"/>
        <w:rPr>
          <w:szCs w:val="18"/>
        </w:rPr>
      </w:pPr>
      <w:r w:rsidRPr="00650EB2">
        <w:rPr>
          <w:szCs w:val="18"/>
        </w:rPr>
        <w:t xml:space="preserve">Za svakog neključnog stručnjaka Izvršitelj mora dostaviti </w:t>
      </w:r>
      <w:r w:rsidR="00A047E2">
        <w:rPr>
          <w:szCs w:val="18"/>
        </w:rPr>
        <w:t xml:space="preserve">životopis iz kojega je razvidno iskustvo </w:t>
      </w:r>
      <w:r w:rsidR="00EC397B">
        <w:rPr>
          <w:szCs w:val="18"/>
        </w:rPr>
        <w:t xml:space="preserve">rada </w:t>
      </w:r>
      <w:r w:rsidR="00A047E2">
        <w:rPr>
          <w:szCs w:val="18"/>
        </w:rPr>
        <w:t>na projektima izgradnje ili rekonstrukcije građevina infrastrukture ili građevina za gospodarenje otpadom ili investicijskih projekata koji se odnose na građevine iste ili slične tehničko-tehnološke složenosti kao predmet nabave.</w:t>
      </w:r>
    </w:p>
    <w:p w14:paraId="6991BEF3" w14:textId="77777777" w:rsidR="00A047E2" w:rsidRDefault="00A047E2" w:rsidP="00E2020C">
      <w:pPr>
        <w:spacing w:after="120" w:line="276" w:lineRule="auto"/>
        <w:jc w:val="both"/>
        <w:rPr>
          <w:szCs w:val="18"/>
        </w:rPr>
      </w:pPr>
    </w:p>
    <w:p w14:paraId="17575043" w14:textId="77777777" w:rsidR="002C2F2A" w:rsidRPr="005A6D13" w:rsidRDefault="002C2F2A" w:rsidP="005A6D13">
      <w:pPr>
        <w:pStyle w:val="ListParagraph1"/>
        <w:numPr>
          <w:ilvl w:val="2"/>
          <w:numId w:val="1"/>
        </w:numPr>
        <w:spacing w:after="120" w:line="276" w:lineRule="auto"/>
        <w:jc w:val="both"/>
        <w:rPr>
          <w:rFonts w:ascii="Verdana" w:hAnsi="Verdana"/>
          <w:b/>
          <w:sz w:val="18"/>
          <w:szCs w:val="18"/>
        </w:rPr>
      </w:pPr>
      <w:r w:rsidRPr="005A6D13">
        <w:rPr>
          <w:rFonts w:ascii="Verdana" w:hAnsi="Verdana"/>
          <w:b/>
          <w:sz w:val="18"/>
          <w:szCs w:val="18"/>
        </w:rPr>
        <w:t>Oslanjanje na sposobnost drugih subjekata</w:t>
      </w:r>
    </w:p>
    <w:p w14:paraId="0BAEE7F8" w14:textId="77777777" w:rsidR="002C2F2A" w:rsidRPr="00650EB2" w:rsidRDefault="002C2F2A" w:rsidP="002C2F2A">
      <w:pPr>
        <w:spacing w:after="120" w:line="276" w:lineRule="auto"/>
        <w:jc w:val="both"/>
        <w:rPr>
          <w:szCs w:val="18"/>
        </w:rPr>
      </w:pPr>
      <w:r w:rsidRPr="00650EB2">
        <w:rPr>
          <w:szCs w:val="18"/>
        </w:rPr>
        <w:lastRenderedPageBreak/>
        <w:t>Gospodarski subjekt može se u postupku javne nabave radi dokazivanja ispunjavanja kriterija za odabir gospodarskog subjekta osloniti na sposobnost drugih subjekata, bez obzira na pravnu prirodu njihova međusobnog odnosa.</w:t>
      </w:r>
    </w:p>
    <w:p w14:paraId="5005CF76" w14:textId="77777777" w:rsidR="002C2F2A" w:rsidRPr="00650EB2" w:rsidRDefault="002C2F2A" w:rsidP="002C2F2A">
      <w:pPr>
        <w:spacing w:after="120" w:line="276" w:lineRule="auto"/>
        <w:jc w:val="both"/>
        <w:rPr>
          <w:szCs w:val="18"/>
        </w:rPr>
      </w:pPr>
      <w:r w:rsidRPr="00650EB2">
        <w:rPr>
          <w:szCs w:val="18"/>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09F4CED1" w14:textId="77777777" w:rsidR="002C2F2A" w:rsidRPr="00650EB2" w:rsidRDefault="002C2F2A" w:rsidP="002C2F2A">
      <w:pPr>
        <w:spacing w:after="120" w:line="276" w:lineRule="auto"/>
        <w:jc w:val="both"/>
        <w:rPr>
          <w:szCs w:val="18"/>
        </w:rPr>
      </w:pPr>
      <w:r w:rsidRPr="00650EB2">
        <w:rPr>
          <w:szCs w:val="18"/>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0FAEDF73" w14:textId="77777777" w:rsidR="002C2F2A" w:rsidRPr="00650EB2" w:rsidRDefault="002C2F2A" w:rsidP="002C2F2A">
      <w:pPr>
        <w:spacing w:after="120" w:line="276" w:lineRule="auto"/>
        <w:jc w:val="both"/>
        <w:rPr>
          <w:szCs w:val="18"/>
        </w:rPr>
      </w:pPr>
      <w:r w:rsidRPr="00650EB2">
        <w:rPr>
          <w:szCs w:val="18"/>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42BF091B" w14:textId="77777777" w:rsidR="002C2F2A" w:rsidRPr="00650EB2" w:rsidRDefault="002C2F2A" w:rsidP="002C2F2A">
      <w:pPr>
        <w:spacing w:after="120" w:line="276" w:lineRule="auto"/>
        <w:jc w:val="both"/>
        <w:rPr>
          <w:szCs w:val="18"/>
        </w:rPr>
      </w:pPr>
      <w:r w:rsidRPr="00650EB2">
        <w:rPr>
          <w:szCs w:val="18"/>
        </w:rPr>
        <w:t>Pod istim uvjetima, zajednica gospodarskih subjekata može se osloniti na sposobnost članova zajednice ili drugih subjekata.</w:t>
      </w:r>
    </w:p>
    <w:p w14:paraId="35CD31D7" w14:textId="77777777" w:rsidR="002C2F2A" w:rsidRPr="00650EB2" w:rsidRDefault="002C2F2A" w:rsidP="002C2F2A">
      <w:pPr>
        <w:spacing w:after="120" w:line="276" w:lineRule="auto"/>
        <w:jc w:val="both"/>
        <w:rPr>
          <w:szCs w:val="18"/>
        </w:rPr>
      </w:pPr>
      <w:r w:rsidRPr="00650EB2">
        <w:rPr>
          <w:szCs w:val="18"/>
        </w:rPr>
        <w:t xml:space="preserve">Naručitelj će prije donošenja odluke od ponuditelja koji je podnio ekonomski najpovoljniju ponudu zatražiti da u roku ne kraćem od 5 dana računajući od dana slanja zahtjeva u EOJN RH, dostavi ažurirane popratne dokumente, osim ako već posjeduje te dokumente, kojima dokazuje kriterije za odabir gospodarskog subjekta. </w:t>
      </w:r>
    </w:p>
    <w:p w14:paraId="1BFDE790" w14:textId="77777777" w:rsidR="002C2F2A" w:rsidRPr="005A6D13" w:rsidRDefault="002C2F2A" w:rsidP="005A6D13">
      <w:pPr>
        <w:pStyle w:val="ListParagraph1"/>
        <w:numPr>
          <w:ilvl w:val="2"/>
          <w:numId w:val="1"/>
        </w:numPr>
        <w:spacing w:after="120" w:line="276" w:lineRule="auto"/>
        <w:jc w:val="both"/>
        <w:rPr>
          <w:rFonts w:ascii="Verdana" w:hAnsi="Verdana"/>
          <w:b/>
          <w:sz w:val="18"/>
          <w:szCs w:val="18"/>
        </w:rPr>
      </w:pPr>
      <w:r w:rsidRPr="005A6D13">
        <w:rPr>
          <w:rFonts w:ascii="Verdana" w:hAnsi="Verdana"/>
          <w:b/>
          <w:sz w:val="18"/>
          <w:szCs w:val="18"/>
        </w:rPr>
        <w:t>Uvjeti sposobnosti u slučaju zajednice gospodarskih subjekata</w:t>
      </w:r>
    </w:p>
    <w:p w14:paraId="76A94CB6" w14:textId="77777777" w:rsidR="002C2F2A" w:rsidRPr="00650EB2" w:rsidRDefault="002C2F2A" w:rsidP="002C2F2A">
      <w:pPr>
        <w:spacing w:after="120" w:line="276" w:lineRule="auto"/>
        <w:ind w:right="-2"/>
        <w:jc w:val="both"/>
        <w:rPr>
          <w:rFonts w:cs="Calibri"/>
          <w:szCs w:val="18"/>
        </w:rPr>
      </w:pPr>
      <w:r w:rsidRPr="00650EB2">
        <w:rPr>
          <w:rFonts w:cs="Calibri"/>
          <w:szCs w:val="18"/>
        </w:rPr>
        <w:t>Nepostojanje osnova za isključenje dokazuje svaki od članova zajednice gospodarskih subjekata.</w:t>
      </w:r>
    </w:p>
    <w:p w14:paraId="57F0D44F" w14:textId="77777777" w:rsidR="002C2F2A" w:rsidRPr="00650EB2" w:rsidRDefault="002C2F2A" w:rsidP="002C2F2A">
      <w:pPr>
        <w:spacing w:after="120" w:line="276" w:lineRule="auto"/>
        <w:ind w:right="-2"/>
        <w:jc w:val="both"/>
        <w:rPr>
          <w:rFonts w:cs="Calibri"/>
          <w:szCs w:val="18"/>
        </w:rPr>
      </w:pPr>
      <w:r w:rsidRPr="00650EB2">
        <w:rPr>
          <w:rFonts w:cs="Calibri"/>
          <w:szCs w:val="18"/>
        </w:rPr>
        <w:t>Svaki gospodarski subjekt dužan je dokazati profesionalnu sposobnost  iz točke 4.1.1. ove dokumentacije o nabavi.</w:t>
      </w:r>
    </w:p>
    <w:p w14:paraId="4D0DADA5" w14:textId="77777777" w:rsidR="002C2F2A" w:rsidRPr="00650EB2" w:rsidRDefault="002C2F2A" w:rsidP="002C2F2A">
      <w:pPr>
        <w:spacing w:after="120" w:line="276" w:lineRule="auto"/>
        <w:ind w:right="-2"/>
        <w:jc w:val="both"/>
        <w:rPr>
          <w:rFonts w:cs="Calibri"/>
          <w:szCs w:val="18"/>
        </w:rPr>
      </w:pPr>
      <w:r w:rsidRPr="00650EB2">
        <w:rPr>
          <w:rFonts w:cs="Calibri"/>
          <w:szCs w:val="18"/>
        </w:rPr>
        <w:t>Ostale kriterije sposobnosti iz točke 4. ove Dokumentacije o nabavi zajednica gospodarskih subjekata dokazuje kumulativno.</w:t>
      </w:r>
    </w:p>
    <w:p w14:paraId="20CB6FB4" w14:textId="77777777" w:rsidR="002C2F2A" w:rsidRPr="00650EB2" w:rsidRDefault="002C2F2A" w:rsidP="002C2F2A">
      <w:pPr>
        <w:spacing w:after="120" w:line="276" w:lineRule="auto"/>
        <w:ind w:right="-2"/>
        <w:jc w:val="both"/>
        <w:rPr>
          <w:rFonts w:cs="Calibri"/>
          <w:szCs w:val="18"/>
        </w:rPr>
      </w:pPr>
      <w:r w:rsidRPr="00650EB2">
        <w:rPr>
          <w:rFonts w:cs="Calibri"/>
          <w:szCs w:val="18"/>
        </w:rPr>
        <w:t>Radi dokazivanja ispunjavanja kriterija ekonomske i financijske te tehničke i stručne sposobnosti Ponuditelj ili zajednica gospodarskih subjekata se može, sukladno članku 273. ZJN 2016, osloniti na sposobnost drugih subjekata, bez obzira na pravnu prirodu njihova međusobnog odnosa.</w:t>
      </w:r>
    </w:p>
    <w:p w14:paraId="37892149" w14:textId="77777777" w:rsidR="002C2F2A" w:rsidRPr="00650EB2" w:rsidRDefault="002C2F2A" w:rsidP="002C2F2A">
      <w:pPr>
        <w:spacing w:after="120" w:line="276" w:lineRule="auto"/>
        <w:ind w:right="-2"/>
        <w:jc w:val="both"/>
        <w:rPr>
          <w:rFonts w:cs="Calibri"/>
          <w:szCs w:val="18"/>
        </w:rPr>
      </w:pPr>
      <w:r w:rsidRPr="00650EB2">
        <w:rPr>
          <w:rFonts w:cs="Calibri"/>
          <w:szCs w:val="18"/>
        </w:rPr>
        <w:t>Gospodarski subjekt može se u postupku javne nabave osloniti na sposobnost drugih subjekata radi dokazivanja ispunjavanja kriterija koji su vezani uz relevantno stručno iskustvo, samo ako će ti subjekti izvoditi radove za koje se ta sposobnost traži.</w:t>
      </w:r>
    </w:p>
    <w:p w14:paraId="22CEBFA5" w14:textId="77777777" w:rsidR="002C2F2A" w:rsidRPr="00650EB2" w:rsidRDefault="002C2F2A" w:rsidP="002C2F2A">
      <w:pPr>
        <w:spacing w:after="120" w:line="276" w:lineRule="auto"/>
        <w:ind w:right="-2"/>
        <w:jc w:val="both"/>
        <w:rPr>
          <w:rFonts w:cs="Calibri"/>
          <w:szCs w:val="18"/>
        </w:rPr>
      </w:pPr>
      <w:r w:rsidRPr="00650EB2">
        <w:rPr>
          <w:rFonts w:cs="Calibri"/>
          <w:szCs w:val="18"/>
        </w:rPr>
        <w:t xml:space="preserve">Gospodarski subjekt može se u postupku javne nabave radi dokazivanja ispunjavanja kriterija za odabir gospodarskog subjekta osloniti na sposobnost drugih subjekata, bez obzira na pravnu prirodu njihova međusobnog odnosa. </w:t>
      </w:r>
    </w:p>
    <w:p w14:paraId="709AD369" w14:textId="77777777" w:rsidR="002C2F2A" w:rsidRPr="00650EB2" w:rsidRDefault="002C2F2A" w:rsidP="002C2F2A">
      <w:pPr>
        <w:spacing w:after="120" w:line="276" w:lineRule="auto"/>
        <w:ind w:right="-2"/>
        <w:jc w:val="both"/>
        <w:rPr>
          <w:rFonts w:cs="Calibri"/>
          <w:szCs w:val="18"/>
        </w:rPr>
      </w:pPr>
      <w:r w:rsidRPr="00650EB2">
        <w:rPr>
          <w:rFonts w:cs="Calibri"/>
          <w:szCs w:val="18"/>
        </w:rPr>
        <w:t>Ako se Ponuditelj oslanja na sposobnost drugih subjekata mora dokazati Naručitelju da će imati na raspolaganju potrebne resurse nužne za izvršenje ugovora u obliku:</w:t>
      </w:r>
    </w:p>
    <w:p w14:paraId="7EAD655E" w14:textId="77777777" w:rsidR="002C2F2A" w:rsidRPr="00650EB2" w:rsidRDefault="002C2F2A" w:rsidP="002C2F2A">
      <w:pPr>
        <w:spacing w:after="120" w:line="276" w:lineRule="auto"/>
        <w:ind w:right="-2"/>
        <w:jc w:val="both"/>
        <w:rPr>
          <w:rFonts w:cs="Calibri"/>
          <w:szCs w:val="18"/>
        </w:rPr>
      </w:pPr>
      <w:r w:rsidRPr="00650EB2">
        <w:rPr>
          <w:rFonts w:cs="Calibri"/>
          <w:szCs w:val="18"/>
        </w:rPr>
        <w:t>-</w:t>
      </w:r>
      <w:r w:rsidRPr="00650EB2">
        <w:rPr>
          <w:rFonts w:cs="Calibri"/>
          <w:szCs w:val="18"/>
        </w:rPr>
        <w:tab/>
        <w:t>Izjave gospodarskog subjekta da će svoje resurse staviti na raspolaganje Ponuditelju za izvršenje predmeta nabave ili - Ugovora o poslovnoj suradnji za izvršenje predmeta nabave.</w:t>
      </w:r>
    </w:p>
    <w:p w14:paraId="5D16BBA9" w14:textId="77777777" w:rsidR="002C2F2A" w:rsidRPr="00650EB2" w:rsidRDefault="002C2F2A" w:rsidP="002C2F2A">
      <w:pPr>
        <w:spacing w:after="120" w:line="276" w:lineRule="auto"/>
        <w:ind w:right="-2"/>
        <w:jc w:val="both"/>
        <w:rPr>
          <w:rFonts w:cs="Calibri"/>
          <w:szCs w:val="18"/>
        </w:rPr>
      </w:pPr>
      <w:r w:rsidRPr="00650EB2">
        <w:rPr>
          <w:rFonts w:cs="Calibri"/>
          <w:szCs w:val="18"/>
        </w:rPr>
        <w:t>Ponuditelj u ponudi mora dokazati za gospodarske subjekte na čiju se sposobnost oslanja da:</w:t>
      </w:r>
    </w:p>
    <w:p w14:paraId="4C2A2D9E" w14:textId="77777777" w:rsidR="002C2F2A" w:rsidRPr="00650EB2" w:rsidRDefault="002C2F2A" w:rsidP="002C2F2A">
      <w:pPr>
        <w:spacing w:after="120" w:line="276" w:lineRule="auto"/>
        <w:ind w:right="-2"/>
        <w:jc w:val="both"/>
        <w:rPr>
          <w:rFonts w:cs="Calibri"/>
          <w:szCs w:val="18"/>
        </w:rPr>
      </w:pPr>
      <w:r w:rsidRPr="00650EB2">
        <w:rPr>
          <w:rFonts w:cs="Calibri"/>
          <w:szCs w:val="18"/>
        </w:rPr>
        <w:t>-</w:t>
      </w:r>
      <w:r w:rsidRPr="00650EB2">
        <w:rPr>
          <w:rFonts w:cs="Calibri"/>
          <w:szCs w:val="18"/>
        </w:rPr>
        <w:tab/>
        <w:t>Ne postoje osnove za njihovo isključenje,</w:t>
      </w:r>
    </w:p>
    <w:p w14:paraId="0924DD78" w14:textId="77777777" w:rsidR="002C2F2A" w:rsidRPr="00650EB2" w:rsidRDefault="002C2F2A" w:rsidP="002C2F2A">
      <w:pPr>
        <w:spacing w:after="120" w:line="276" w:lineRule="auto"/>
        <w:ind w:right="-2"/>
        <w:jc w:val="both"/>
        <w:rPr>
          <w:rFonts w:cs="Calibri"/>
          <w:szCs w:val="18"/>
        </w:rPr>
      </w:pPr>
      <w:r w:rsidRPr="00650EB2">
        <w:rPr>
          <w:rFonts w:cs="Calibri"/>
          <w:szCs w:val="18"/>
        </w:rPr>
        <w:t>-</w:t>
      </w:r>
      <w:r w:rsidRPr="00650EB2">
        <w:rPr>
          <w:rFonts w:cs="Calibri"/>
          <w:szCs w:val="18"/>
        </w:rPr>
        <w:tab/>
        <w:t>Ispunjavaju uvjete ekonomske i financijske i/ili tehničke i stručne sposobnosti, ovisno na koju se sposobnost Ponuditelj oslanja (za one uvjete radi čijeg se ispunjenja na gospodarski subjekt oslonio Ponuditelj ili Zajednica gospodarskih subjekata).</w:t>
      </w:r>
    </w:p>
    <w:p w14:paraId="6650FA9D" w14:textId="77777777" w:rsidR="002C2F2A" w:rsidRPr="00650EB2" w:rsidRDefault="002C2F2A" w:rsidP="002C2F2A">
      <w:pPr>
        <w:spacing w:after="120" w:line="276" w:lineRule="auto"/>
        <w:ind w:right="-2"/>
        <w:jc w:val="both"/>
        <w:rPr>
          <w:rFonts w:cs="Calibri"/>
          <w:szCs w:val="18"/>
        </w:rPr>
      </w:pPr>
      <w:r w:rsidRPr="00650EB2">
        <w:rPr>
          <w:rFonts w:cs="Calibri"/>
          <w:szCs w:val="18"/>
        </w:rPr>
        <w:lastRenderedPageBreak/>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4BAB57D0" w14:textId="77777777" w:rsidR="002C2F2A" w:rsidRPr="00650EB2" w:rsidRDefault="002C2F2A" w:rsidP="002C2F2A">
      <w:pPr>
        <w:spacing w:after="120" w:line="276" w:lineRule="auto"/>
        <w:ind w:right="-2"/>
        <w:jc w:val="both"/>
        <w:rPr>
          <w:rFonts w:cs="Calibri"/>
          <w:szCs w:val="18"/>
        </w:rPr>
      </w:pPr>
      <w:r w:rsidRPr="00650EB2">
        <w:rPr>
          <w:rFonts w:cs="Calibri"/>
          <w:szCs w:val="18"/>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0754AD4B" w14:textId="77777777" w:rsidR="002C2F2A" w:rsidRPr="00650EB2" w:rsidRDefault="002C2F2A" w:rsidP="002C2F2A">
      <w:pPr>
        <w:spacing w:after="120" w:line="276" w:lineRule="auto"/>
        <w:ind w:right="-2"/>
        <w:jc w:val="both"/>
        <w:rPr>
          <w:rFonts w:cs="Calibri"/>
          <w:szCs w:val="18"/>
        </w:rPr>
      </w:pPr>
      <w:r w:rsidRPr="00650EB2">
        <w:rPr>
          <w:rFonts w:cs="Calibri"/>
          <w:szCs w:val="18"/>
        </w:rPr>
        <w:t>Ako se gospodarski subjekt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p>
    <w:p w14:paraId="5688CAD8" w14:textId="77777777" w:rsidR="002C2F2A" w:rsidRPr="00650EB2" w:rsidRDefault="002C2F2A" w:rsidP="002C2F2A">
      <w:pPr>
        <w:spacing w:after="120" w:line="276" w:lineRule="auto"/>
        <w:ind w:right="-2"/>
        <w:jc w:val="both"/>
        <w:rPr>
          <w:rFonts w:cs="Calibri"/>
          <w:szCs w:val="18"/>
        </w:rPr>
      </w:pPr>
      <w:r w:rsidRPr="00650EB2">
        <w:rPr>
          <w:rFonts w:cs="Calibri"/>
          <w:szCs w:val="18"/>
        </w:rPr>
        <w:t>Ako se gospodarski subjekt oslanja na sposobnost drugih subjekata radi dokazivanja ispunjavanja kriterija ekonomske i financijske sposobnosti, njihova odgovornost za izvršenje ugovora je solidarna.</w:t>
      </w:r>
    </w:p>
    <w:p w14:paraId="58DAADF0" w14:textId="77777777" w:rsidR="002C2F2A" w:rsidRPr="00650EB2" w:rsidRDefault="002C2F2A" w:rsidP="002C2F2A">
      <w:pPr>
        <w:tabs>
          <w:tab w:val="left" w:pos="426"/>
        </w:tabs>
        <w:spacing w:after="120" w:line="276" w:lineRule="auto"/>
        <w:jc w:val="both"/>
        <w:rPr>
          <w:rFonts w:cs="Arial"/>
          <w:szCs w:val="18"/>
        </w:rPr>
      </w:pPr>
    </w:p>
    <w:p w14:paraId="584FB87D" w14:textId="77777777" w:rsidR="002C2F2A" w:rsidRPr="00650EB2" w:rsidRDefault="002C2F2A" w:rsidP="006316A9">
      <w:pPr>
        <w:pStyle w:val="Heading1"/>
      </w:pPr>
      <w:r w:rsidRPr="00650EB2">
        <w:br w:type="page"/>
      </w:r>
      <w:bookmarkStart w:id="47" w:name="_Toc509165273"/>
      <w:bookmarkStart w:id="48" w:name="_Hlk505597784"/>
      <w:r w:rsidRPr="00650EB2">
        <w:lastRenderedPageBreak/>
        <w:t>EUROPSKA JEDINSTVENA DOKUMENTACIJA O NABAVI- ESPD OBRAZAC</w:t>
      </w:r>
      <w:bookmarkEnd w:id="47"/>
    </w:p>
    <w:p w14:paraId="05656742" w14:textId="77777777" w:rsidR="002C2F2A" w:rsidRPr="00650EB2" w:rsidRDefault="002C2F2A" w:rsidP="002C2F2A">
      <w:pPr>
        <w:rPr>
          <w:rFonts w:eastAsia="DengXian Light" w:cs="Arial"/>
          <w:b/>
          <w:szCs w:val="18"/>
        </w:rPr>
      </w:pPr>
    </w:p>
    <w:p w14:paraId="1E370C45" w14:textId="77777777" w:rsidR="002C2F2A" w:rsidRPr="00650EB2" w:rsidRDefault="002C2F2A" w:rsidP="00BF60F9">
      <w:pPr>
        <w:pStyle w:val="Heading2"/>
      </w:pPr>
      <w:bookmarkStart w:id="49" w:name="_Toc506481055"/>
      <w:bookmarkStart w:id="50" w:name="_Toc506481165"/>
      <w:bookmarkStart w:id="51" w:name="_Toc509165274"/>
      <w:bookmarkEnd w:id="49"/>
      <w:bookmarkEnd w:id="50"/>
      <w:r w:rsidRPr="00650EB2">
        <w:t xml:space="preserve">Gospodarski subjekt je u ponudi obvezan dostaviti ESPD kao preliminarni dokaz da ispunjava </w:t>
      </w:r>
      <w:bookmarkEnd w:id="48"/>
      <w:r w:rsidRPr="00650EB2">
        <w:t>tražene kriterije za kvalitativni odabir gospodarskog subjekta</w:t>
      </w:r>
      <w:bookmarkEnd w:id="51"/>
    </w:p>
    <w:p w14:paraId="40DE7CDF" w14:textId="77777777" w:rsidR="002C2F2A" w:rsidRPr="00650EB2" w:rsidRDefault="002C2F2A" w:rsidP="002C2F2A">
      <w:pPr>
        <w:tabs>
          <w:tab w:val="left" w:pos="426"/>
        </w:tabs>
        <w:spacing w:after="120" w:line="276" w:lineRule="auto"/>
        <w:jc w:val="both"/>
        <w:rPr>
          <w:rFonts w:cs="Arial"/>
          <w:szCs w:val="18"/>
        </w:rPr>
      </w:pPr>
      <w:r w:rsidRPr="00650EB2">
        <w:rPr>
          <w:rFonts w:cs="Arial"/>
          <w:szCs w:val="18"/>
        </w:rPr>
        <w:t xml:space="preserve">U cilju dokazivanja da Ponuditelj nije u jednoj od situacija zbog koje se isključuje iz ovog postupka javne nabave te u cilju dokazivanja ispunjavanja traženih kriterija za odabir gospodarskog subjekta, Ponuditelj obvezno u svojoj ponudi, kao njen sastavni dio prilaže popunjenu Europsku jedinstvenu dokumentaciju o nabavi (European Single Procurement Document – ESPD – dalje u tekstu). </w:t>
      </w:r>
    </w:p>
    <w:p w14:paraId="32694DA1" w14:textId="77777777" w:rsidR="002C2F2A" w:rsidRPr="00650EB2" w:rsidRDefault="002C2F2A" w:rsidP="002C2F2A">
      <w:pPr>
        <w:tabs>
          <w:tab w:val="left" w:pos="426"/>
        </w:tabs>
        <w:spacing w:after="120" w:line="276" w:lineRule="auto"/>
        <w:jc w:val="both"/>
        <w:rPr>
          <w:rFonts w:cs="Arial"/>
          <w:szCs w:val="18"/>
        </w:rPr>
      </w:pPr>
      <w:r w:rsidRPr="00650EB2">
        <w:rPr>
          <w:rFonts w:cs="Arial"/>
          <w:szCs w:val="18"/>
        </w:rPr>
        <w:t>ESPD je ažurirana formalna izjava gospodarskog subjekta, koja služi kao preliminarni dokaz umjesto potvrda koje izdaju tijela javne vlasti ili treće strane, a kojima se potvrđuje da taj gospodarski subjekt:</w:t>
      </w:r>
    </w:p>
    <w:p w14:paraId="0CD3F26E" w14:textId="77777777" w:rsidR="002C2F2A" w:rsidRPr="00650EB2" w:rsidRDefault="002C2F2A" w:rsidP="002C2F2A">
      <w:pPr>
        <w:numPr>
          <w:ilvl w:val="0"/>
          <w:numId w:val="31"/>
        </w:numPr>
        <w:tabs>
          <w:tab w:val="left" w:pos="426"/>
        </w:tabs>
        <w:spacing w:after="120" w:line="276" w:lineRule="auto"/>
        <w:jc w:val="both"/>
        <w:rPr>
          <w:rFonts w:cs="Arial"/>
          <w:szCs w:val="18"/>
        </w:rPr>
      </w:pPr>
      <w:r w:rsidRPr="00650EB2">
        <w:rPr>
          <w:rFonts w:cs="Arial"/>
          <w:szCs w:val="18"/>
        </w:rPr>
        <w:t>nije u jednoj od situacija zbog koje se gospodarski subjekt isključuje iz postupka javne nabave (osnove za isključenje) i</w:t>
      </w:r>
    </w:p>
    <w:p w14:paraId="3A0830BD" w14:textId="77777777" w:rsidR="002C2F2A" w:rsidRPr="00650EB2" w:rsidRDefault="002C2F2A" w:rsidP="002C2F2A">
      <w:pPr>
        <w:numPr>
          <w:ilvl w:val="0"/>
          <w:numId w:val="31"/>
        </w:numPr>
        <w:tabs>
          <w:tab w:val="left" w:pos="426"/>
        </w:tabs>
        <w:spacing w:after="120" w:line="276" w:lineRule="auto"/>
        <w:jc w:val="both"/>
        <w:rPr>
          <w:rFonts w:cs="Arial"/>
          <w:szCs w:val="18"/>
        </w:rPr>
      </w:pPr>
      <w:r w:rsidRPr="00650EB2">
        <w:rPr>
          <w:rFonts w:cs="Arial"/>
          <w:szCs w:val="18"/>
        </w:rPr>
        <w:t>ispunjava tražene kriterije za odabir gospodarskog subjekta.</w:t>
      </w:r>
    </w:p>
    <w:p w14:paraId="6742A723" w14:textId="77777777" w:rsidR="002C2F2A" w:rsidRPr="00650EB2" w:rsidRDefault="002C2F2A" w:rsidP="002C2F2A">
      <w:pPr>
        <w:tabs>
          <w:tab w:val="left" w:pos="426"/>
        </w:tabs>
        <w:spacing w:after="120" w:line="276" w:lineRule="auto"/>
        <w:jc w:val="both"/>
        <w:rPr>
          <w:rFonts w:cs="Arial"/>
          <w:szCs w:val="18"/>
        </w:rPr>
      </w:pPr>
      <w:r w:rsidRPr="00650EB2">
        <w:rPr>
          <w:rFonts w:cs="Arial"/>
          <w:szCs w:val="18"/>
        </w:rPr>
        <w:t>Naručitelj je izradio i kao sastavni dio ove Dokumentacije o nabavi priložio obrazac ESPD-a udocx. Formatu.</w:t>
      </w:r>
    </w:p>
    <w:p w14:paraId="0312D9D0" w14:textId="77777777" w:rsidR="002C2F2A" w:rsidRPr="00650EB2" w:rsidRDefault="002C2F2A" w:rsidP="002C2F2A">
      <w:pPr>
        <w:spacing w:after="120" w:line="276" w:lineRule="auto"/>
        <w:jc w:val="both"/>
        <w:rPr>
          <w:szCs w:val="18"/>
        </w:rPr>
      </w:pPr>
      <w:r w:rsidRPr="00650EB2">
        <w:rPr>
          <w:szCs w:val="18"/>
        </w:rPr>
        <w:t>Ponuditelj dostavlja popunjeni ESPD na priloženom standardnom obrascu u ponudi. ESPD obrazac mora biti popunjen sukladno zahtjevima iz ove Dokumentacije o nabavi, te njegovom završnom izjavom. Popunjen i u elektroničkoj ponudi priložen ESPD predstavlja izjavu ponuditelja da zadovoljava tražene  uvjete i zahtjeve Naručitelja iz ove Dokumentacije o nabavi.</w:t>
      </w:r>
    </w:p>
    <w:p w14:paraId="053AA9DA" w14:textId="77777777" w:rsidR="002C2F2A" w:rsidRPr="00650EB2" w:rsidRDefault="002C2F2A" w:rsidP="002C2F2A">
      <w:pPr>
        <w:spacing w:after="120" w:line="276" w:lineRule="auto"/>
        <w:jc w:val="both"/>
        <w:rPr>
          <w:szCs w:val="18"/>
        </w:rPr>
      </w:pPr>
      <w:r w:rsidRPr="00650EB2">
        <w:rPr>
          <w:szCs w:val="18"/>
        </w:rPr>
        <w:t>U ESPD-u se navode izdavatelji popratnih dokumenata te ESPD sadržava izjavu da će gospodarski subjekt moći, na zahtjev i bez odgode, javnom naručitelju dostaviti te dokumente.</w:t>
      </w:r>
    </w:p>
    <w:p w14:paraId="3692C6E5" w14:textId="77777777" w:rsidR="002C2F2A" w:rsidRPr="00650EB2" w:rsidRDefault="002C2F2A" w:rsidP="002C2F2A">
      <w:pPr>
        <w:spacing w:after="120" w:line="276" w:lineRule="auto"/>
        <w:jc w:val="both"/>
        <w:rPr>
          <w:szCs w:val="18"/>
        </w:rPr>
      </w:pPr>
      <w:r w:rsidRPr="00650EB2">
        <w:rPr>
          <w:szCs w:val="18"/>
        </w:rPr>
        <w:t>Gospodarski subjekt može ponovno koristiti ESPD koji je već koristio u nekom prethodnom postupku nabave, ako potvrdi da su u njoj sadržani podaci ispravni i ako isti obrazac ima sve podatke koji su traženi ovom Dokumentacijom o nabavi.</w:t>
      </w:r>
    </w:p>
    <w:p w14:paraId="37E52097" w14:textId="77777777" w:rsidR="002C2F2A" w:rsidRPr="00650EB2" w:rsidRDefault="002C2F2A" w:rsidP="002C2F2A">
      <w:pPr>
        <w:spacing w:after="120" w:line="276" w:lineRule="auto"/>
        <w:jc w:val="both"/>
        <w:rPr>
          <w:szCs w:val="18"/>
        </w:rPr>
      </w:pPr>
      <w:r w:rsidRPr="00650EB2">
        <w:rPr>
          <w:szCs w:val="18"/>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6C201080" w14:textId="77777777" w:rsidR="002C2F2A" w:rsidRPr="00650EB2" w:rsidRDefault="002C2F2A" w:rsidP="002C2F2A">
      <w:pPr>
        <w:spacing w:after="120" w:line="276" w:lineRule="auto"/>
        <w:jc w:val="both"/>
        <w:rPr>
          <w:szCs w:val="18"/>
          <w:u w:val="single"/>
        </w:rPr>
      </w:pPr>
      <w:r w:rsidRPr="00650EB2">
        <w:rPr>
          <w:szCs w:val="18"/>
        </w:rPr>
        <w:t>Obrazac ESPD-a u elektroničkom obliku (.doc format) i na hrvatskom jeziku dostupan je za preuzimanje na Portalu javne nabave:</w:t>
      </w:r>
    </w:p>
    <w:p w14:paraId="252601ED" w14:textId="77777777" w:rsidR="002C2F2A" w:rsidRPr="00650EB2" w:rsidRDefault="009C3FE9" w:rsidP="002C2F2A">
      <w:pPr>
        <w:spacing w:after="120" w:line="276" w:lineRule="auto"/>
        <w:jc w:val="both"/>
        <w:rPr>
          <w:szCs w:val="18"/>
        </w:rPr>
      </w:pPr>
      <w:hyperlink r:id="rId20" w:history="1">
        <w:r w:rsidR="002C2F2A" w:rsidRPr="00650EB2">
          <w:rPr>
            <w:szCs w:val="18"/>
            <w:u w:val="single"/>
          </w:rPr>
          <w:t>http://www.javnanabava.hr/userdocsimages/userfiles/file/EU%20akti/Prilog2-ESPD-obrazac.doc</w:t>
        </w:r>
      </w:hyperlink>
    </w:p>
    <w:p w14:paraId="3E24ABA7" w14:textId="77777777" w:rsidR="002C2F2A" w:rsidRPr="00650EB2" w:rsidRDefault="002C2F2A" w:rsidP="002C2F2A">
      <w:pPr>
        <w:spacing w:after="120" w:line="276" w:lineRule="auto"/>
        <w:jc w:val="both"/>
        <w:rPr>
          <w:szCs w:val="18"/>
        </w:rPr>
      </w:pPr>
      <w:r w:rsidRPr="00650EB2">
        <w:rPr>
          <w:szCs w:val="18"/>
        </w:rPr>
        <w:t xml:space="preserve">Servis za elektroničko popunjavanje ESPD-a (.xml format) je dostupan na internetskoj adresi: </w:t>
      </w:r>
      <w:hyperlink r:id="rId21" w:history="1">
        <w:r w:rsidRPr="00650EB2">
          <w:rPr>
            <w:szCs w:val="18"/>
            <w:u w:val="single"/>
          </w:rPr>
          <w:t>https://ec.europa.eu/growth/tools-databases/espd/filter?lang=hr</w:t>
        </w:r>
      </w:hyperlink>
    </w:p>
    <w:p w14:paraId="1FD9F53E" w14:textId="77777777" w:rsidR="002C2F2A" w:rsidRPr="00650EB2" w:rsidRDefault="002C2F2A" w:rsidP="002C2F2A">
      <w:pPr>
        <w:spacing w:after="120" w:line="276" w:lineRule="auto"/>
        <w:jc w:val="both"/>
        <w:rPr>
          <w:szCs w:val="18"/>
        </w:rPr>
      </w:pPr>
      <w:r w:rsidRPr="00650EB2">
        <w:rPr>
          <w:szCs w:val="18"/>
        </w:rPr>
        <w:t>Osim navedenog gospodarski subjekti mogu preuzeti i obrazac ESPD koji je sastavni dio ove Dokumentacije o nabavi.</w:t>
      </w:r>
    </w:p>
    <w:p w14:paraId="07A2219F" w14:textId="77777777" w:rsidR="002C2F2A" w:rsidRPr="00650EB2" w:rsidRDefault="002C2F2A" w:rsidP="002C2F2A">
      <w:pPr>
        <w:spacing w:after="120" w:line="276" w:lineRule="auto"/>
        <w:jc w:val="both"/>
        <w:rPr>
          <w:szCs w:val="18"/>
        </w:rPr>
      </w:pPr>
      <w:r w:rsidRPr="00650EB2">
        <w:rPr>
          <w:szCs w:val="18"/>
        </w:rPr>
        <w:t>Temeljem navedenog:</w:t>
      </w:r>
    </w:p>
    <w:p w14:paraId="71F078EC" w14:textId="77777777" w:rsidR="002C2F2A" w:rsidRPr="00650EB2" w:rsidRDefault="002C2F2A" w:rsidP="002C2F2A">
      <w:pPr>
        <w:pStyle w:val="ListParagraph"/>
        <w:numPr>
          <w:ilvl w:val="0"/>
          <w:numId w:val="61"/>
        </w:numPr>
        <w:spacing w:after="120" w:line="276" w:lineRule="auto"/>
        <w:ind w:left="284" w:hanging="284"/>
        <w:jc w:val="both"/>
        <w:rPr>
          <w:szCs w:val="18"/>
        </w:rPr>
      </w:pPr>
      <w:r w:rsidRPr="00650EB2">
        <w:rPr>
          <w:szCs w:val="18"/>
        </w:rPr>
        <w:t xml:space="preserve">U slučaju da ponudu podnosi </w:t>
      </w:r>
      <w:r w:rsidRPr="00650EB2">
        <w:rPr>
          <w:b/>
          <w:szCs w:val="18"/>
        </w:rPr>
        <w:t>samostalno gospodarski subjekt</w:t>
      </w:r>
      <w:r w:rsidRPr="00650EB2">
        <w:rPr>
          <w:szCs w:val="18"/>
        </w:rPr>
        <w:t>, ESPD u ponudi prilaže Ponuditelj, a ESPD izrađuje sam Ponuditelj, sukladno uputama Naručitelja iz dokumentacije o nabavi;</w:t>
      </w:r>
    </w:p>
    <w:p w14:paraId="315BDD5D" w14:textId="77777777" w:rsidR="002C2F2A" w:rsidRPr="00650EB2" w:rsidRDefault="002C2F2A" w:rsidP="002C2F2A">
      <w:pPr>
        <w:pStyle w:val="ListParagraph"/>
        <w:numPr>
          <w:ilvl w:val="0"/>
          <w:numId w:val="61"/>
        </w:numPr>
        <w:spacing w:after="120" w:line="276" w:lineRule="auto"/>
        <w:ind w:left="284" w:hanging="284"/>
        <w:jc w:val="both"/>
        <w:rPr>
          <w:szCs w:val="18"/>
        </w:rPr>
      </w:pPr>
      <w:r w:rsidRPr="00650EB2">
        <w:rPr>
          <w:szCs w:val="18"/>
        </w:rPr>
        <w:t xml:space="preserve">U slučaju da ponudu podnosi </w:t>
      </w:r>
      <w:r w:rsidRPr="00650EB2">
        <w:rPr>
          <w:b/>
          <w:szCs w:val="18"/>
        </w:rPr>
        <w:t>Zajednica gospodarskih subjekata</w:t>
      </w:r>
      <w:r w:rsidRPr="00650EB2">
        <w:rPr>
          <w:szCs w:val="18"/>
        </w:rPr>
        <w:t>, ESPD za svakog člana Zajednice u ponudi prilaže Zajednica ponuditelja, a ESPD izrađuje samostalno svaki član Zajednice Ponuditelja, sukladno uputama Naručitelja iz dokumentacije o nabavi;</w:t>
      </w:r>
    </w:p>
    <w:p w14:paraId="2C47F45B" w14:textId="77777777" w:rsidR="002C2F2A" w:rsidRPr="00650EB2" w:rsidRDefault="002C2F2A" w:rsidP="002C2F2A">
      <w:pPr>
        <w:pStyle w:val="ListParagraph"/>
        <w:numPr>
          <w:ilvl w:val="0"/>
          <w:numId w:val="61"/>
        </w:numPr>
        <w:spacing w:after="120" w:line="276" w:lineRule="auto"/>
        <w:ind w:left="284" w:hanging="284"/>
        <w:jc w:val="both"/>
        <w:rPr>
          <w:szCs w:val="18"/>
        </w:rPr>
      </w:pPr>
      <w:r w:rsidRPr="00650EB2">
        <w:rPr>
          <w:szCs w:val="18"/>
        </w:rPr>
        <w:t xml:space="preserve">U slučaju da se Ponuditelj odnosno </w:t>
      </w:r>
      <w:r w:rsidRPr="00650EB2">
        <w:rPr>
          <w:b/>
          <w:szCs w:val="18"/>
        </w:rPr>
        <w:t>Zajednica gospodarskih subjekata oslanjaju na sposobnost drugog subjekta ili podugovaratelja</w:t>
      </w:r>
      <w:r w:rsidRPr="00650EB2">
        <w:rPr>
          <w:szCs w:val="18"/>
        </w:rPr>
        <w:t xml:space="preserve">, ESPD za svaki gospodarski subjekt (na čiju se sposobnost oslanjaju) u ponudi prilaže Ponuditelj odnosno Zajednica ponuditelja, a ESPD </w:t>
      </w:r>
      <w:r w:rsidRPr="00650EB2">
        <w:rPr>
          <w:szCs w:val="18"/>
        </w:rPr>
        <w:lastRenderedPageBreak/>
        <w:t>izrađuje samostalno svaki drugi subjekt ili podugovaratelj na kojeg se Ponuditelj, odnosno Zajednica ponuditelja oslanja, sukladno uputama Naručitelja iz dokumentacije o nabavi;</w:t>
      </w:r>
    </w:p>
    <w:p w14:paraId="5F760A0B" w14:textId="77777777" w:rsidR="002C2F2A" w:rsidRPr="00262CDB" w:rsidRDefault="002C2F2A" w:rsidP="00262CDB">
      <w:pPr>
        <w:pStyle w:val="ListParagraph"/>
        <w:numPr>
          <w:ilvl w:val="0"/>
          <w:numId w:val="61"/>
        </w:numPr>
        <w:spacing w:after="120" w:line="276" w:lineRule="auto"/>
        <w:ind w:left="284" w:hanging="284"/>
        <w:jc w:val="both"/>
        <w:rPr>
          <w:szCs w:val="18"/>
        </w:rPr>
      </w:pPr>
      <w:r w:rsidRPr="00262CDB">
        <w:rPr>
          <w:szCs w:val="18"/>
        </w:rPr>
        <w:t>U slučaju da Ponuditelj odnosno Zajednica gospodarskih subjekata za izvršenja dijela ugovora angažiraju jednog ili više podugovaratelja na čiju se sposobnost ne oslanjaju, ESPD za svakog podugovaratelja u ponudi prilaže Ponuditelj odnosno Zajednica ponuditelja, a ESPD izrađuje samostalno svaki podugovaratelj zasebno, sukladno uputama Naručitelja iz dokumentacije o nabavi</w:t>
      </w:r>
    </w:p>
    <w:p w14:paraId="4E6C30AC" w14:textId="77777777" w:rsidR="002C2F2A" w:rsidRPr="00650EB2" w:rsidRDefault="002C2F2A" w:rsidP="002C2F2A">
      <w:pPr>
        <w:spacing w:after="120" w:line="276" w:lineRule="auto"/>
        <w:jc w:val="both"/>
        <w:rPr>
          <w:rFonts w:cs="Arial"/>
          <w:szCs w:val="18"/>
        </w:rPr>
      </w:pPr>
      <w:r w:rsidRPr="00650EB2">
        <w:rPr>
          <w:rFonts w:cs="Arial"/>
          <w:szCs w:val="18"/>
        </w:rPr>
        <w:t xml:space="preserve">Upute za popunjavanje ESPD obrasca </w:t>
      </w:r>
    </w:p>
    <w:p w14:paraId="279406CF" w14:textId="77777777" w:rsidR="002C2F2A" w:rsidRPr="00650EB2" w:rsidRDefault="002C2F2A" w:rsidP="002C2F2A">
      <w:pPr>
        <w:spacing w:after="120" w:line="276" w:lineRule="auto"/>
        <w:jc w:val="both"/>
        <w:rPr>
          <w:rFonts w:cs="Arial"/>
          <w:b/>
          <w:szCs w:val="18"/>
        </w:rPr>
      </w:pPr>
      <w:r w:rsidRPr="00650EB2">
        <w:rPr>
          <w:rFonts w:cs="Arial"/>
          <w:b/>
          <w:szCs w:val="18"/>
        </w:rPr>
        <w:t>ESPD obrazac mora biti popunjen u:</w:t>
      </w:r>
    </w:p>
    <w:p w14:paraId="74D6023F" w14:textId="77777777" w:rsidR="002C2F2A" w:rsidRPr="00650EB2" w:rsidRDefault="002C2F2A" w:rsidP="002C2F2A">
      <w:pPr>
        <w:numPr>
          <w:ilvl w:val="0"/>
          <w:numId w:val="35"/>
        </w:numPr>
        <w:spacing w:after="120" w:line="276" w:lineRule="auto"/>
        <w:jc w:val="both"/>
        <w:rPr>
          <w:rFonts w:cs="Arial"/>
          <w:b/>
          <w:szCs w:val="18"/>
        </w:rPr>
      </w:pPr>
      <w:r w:rsidRPr="00650EB2">
        <w:rPr>
          <w:rFonts w:cs="Arial"/>
          <w:b/>
          <w:szCs w:val="18"/>
        </w:rPr>
        <w:t>Dio I. Podaci o postupku nabave i javnom naručitelju ili naručitelju</w:t>
      </w:r>
    </w:p>
    <w:p w14:paraId="51211CED" w14:textId="77777777" w:rsidR="002C2F2A" w:rsidRPr="00650EB2" w:rsidRDefault="002C2F2A" w:rsidP="002C2F2A">
      <w:pPr>
        <w:spacing w:after="120" w:line="276" w:lineRule="auto"/>
        <w:jc w:val="both"/>
        <w:rPr>
          <w:rFonts w:cs="Arial"/>
          <w:szCs w:val="18"/>
        </w:rPr>
      </w:pPr>
      <w:r w:rsidRPr="00650EB2">
        <w:rPr>
          <w:rFonts w:cs="Arial"/>
          <w:szCs w:val="18"/>
        </w:rPr>
        <w:t>Gospodarski subjekti će ispuniti podatke o objavi u Službenom listu Europske unije odnosno na nacionalnoj razini.</w:t>
      </w:r>
    </w:p>
    <w:p w14:paraId="7E5F9B9E" w14:textId="77777777" w:rsidR="002C2F2A" w:rsidRPr="00650EB2" w:rsidRDefault="002C2F2A" w:rsidP="002C2F2A">
      <w:pPr>
        <w:numPr>
          <w:ilvl w:val="0"/>
          <w:numId w:val="35"/>
        </w:numPr>
        <w:spacing w:after="120" w:line="276" w:lineRule="auto"/>
        <w:jc w:val="both"/>
        <w:rPr>
          <w:rFonts w:cs="Arial"/>
          <w:b/>
          <w:szCs w:val="18"/>
        </w:rPr>
      </w:pPr>
      <w:r w:rsidRPr="00650EB2">
        <w:rPr>
          <w:rFonts w:cs="Arial"/>
          <w:b/>
          <w:szCs w:val="18"/>
        </w:rPr>
        <w:t>Dio II. Podaci o gospodarskom subjektu</w:t>
      </w:r>
    </w:p>
    <w:p w14:paraId="34E1EF57" w14:textId="77777777" w:rsidR="002C2F2A" w:rsidRPr="00650EB2" w:rsidRDefault="002C2F2A" w:rsidP="002C2F2A">
      <w:pPr>
        <w:numPr>
          <w:ilvl w:val="0"/>
          <w:numId w:val="35"/>
        </w:numPr>
        <w:spacing w:after="120" w:line="276" w:lineRule="auto"/>
        <w:jc w:val="both"/>
        <w:rPr>
          <w:rFonts w:cs="Arial"/>
          <w:b/>
          <w:szCs w:val="18"/>
        </w:rPr>
      </w:pPr>
      <w:r w:rsidRPr="00650EB2">
        <w:rPr>
          <w:rFonts w:cs="Arial"/>
          <w:b/>
          <w:szCs w:val="18"/>
        </w:rPr>
        <w:t xml:space="preserve">Dio III. Osnove za isključenje </w:t>
      </w:r>
    </w:p>
    <w:p w14:paraId="5AA7A8A8" w14:textId="77777777" w:rsidR="002C2F2A" w:rsidRPr="00650EB2" w:rsidRDefault="002C2F2A" w:rsidP="002C2F2A">
      <w:pPr>
        <w:numPr>
          <w:ilvl w:val="0"/>
          <w:numId w:val="36"/>
        </w:numPr>
        <w:spacing w:after="120" w:line="276" w:lineRule="auto"/>
        <w:jc w:val="both"/>
        <w:rPr>
          <w:rFonts w:cs="Arial"/>
          <w:szCs w:val="18"/>
        </w:rPr>
      </w:pPr>
      <w:r w:rsidRPr="00650EB2">
        <w:rPr>
          <w:rFonts w:cs="Arial"/>
          <w:szCs w:val="18"/>
        </w:rPr>
        <w:t>Odjeljak A: Osnove povezane s kaznenim presudama</w:t>
      </w:r>
    </w:p>
    <w:p w14:paraId="6CFE1CE1" w14:textId="77777777" w:rsidR="002C2F2A" w:rsidRPr="00650EB2" w:rsidRDefault="002C2F2A" w:rsidP="002C2F2A">
      <w:pPr>
        <w:numPr>
          <w:ilvl w:val="0"/>
          <w:numId w:val="36"/>
        </w:numPr>
        <w:spacing w:after="120" w:line="276" w:lineRule="auto"/>
        <w:jc w:val="both"/>
        <w:rPr>
          <w:rFonts w:cs="Arial"/>
          <w:szCs w:val="18"/>
        </w:rPr>
      </w:pPr>
      <w:r w:rsidRPr="00650EB2">
        <w:rPr>
          <w:rFonts w:cs="Arial"/>
          <w:szCs w:val="18"/>
        </w:rPr>
        <w:t>Odjeljak B: Osnove povezane s plaćanjem poreza ili doprinosa za socijalno osiguranje</w:t>
      </w:r>
    </w:p>
    <w:p w14:paraId="6BA6DA7F" w14:textId="77777777" w:rsidR="002C2F2A" w:rsidRPr="00650EB2" w:rsidRDefault="002C2F2A" w:rsidP="002C2F2A">
      <w:pPr>
        <w:numPr>
          <w:ilvl w:val="0"/>
          <w:numId w:val="36"/>
        </w:numPr>
        <w:spacing w:after="120" w:line="276" w:lineRule="auto"/>
        <w:jc w:val="both"/>
        <w:rPr>
          <w:rFonts w:cs="Arial"/>
          <w:szCs w:val="18"/>
        </w:rPr>
      </w:pPr>
      <w:r w:rsidRPr="00650EB2">
        <w:rPr>
          <w:rFonts w:cs="Arial"/>
          <w:szCs w:val="18"/>
        </w:rPr>
        <w:t>Odjeljak C: Osnove povezane s insolventnošću, sukobima interesa ili poslovnim prekršajem: u dijelu koji se odnosi na navedenu osnovu za isključenje</w:t>
      </w:r>
    </w:p>
    <w:p w14:paraId="7B193697" w14:textId="77777777" w:rsidR="002C2F2A" w:rsidRPr="00650EB2" w:rsidRDefault="002C2F2A" w:rsidP="002C2F2A">
      <w:pPr>
        <w:numPr>
          <w:ilvl w:val="0"/>
          <w:numId w:val="35"/>
        </w:numPr>
        <w:spacing w:after="120" w:line="276" w:lineRule="auto"/>
        <w:jc w:val="both"/>
        <w:rPr>
          <w:rFonts w:cs="Arial"/>
          <w:b/>
          <w:szCs w:val="18"/>
        </w:rPr>
      </w:pPr>
      <w:r w:rsidRPr="00650EB2">
        <w:rPr>
          <w:rFonts w:cs="Arial"/>
          <w:b/>
          <w:szCs w:val="18"/>
        </w:rPr>
        <w:t>Dio IV. Kriteriji za odabir gospodarskog subjekta</w:t>
      </w:r>
    </w:p>
    <w:p w14:paraId="115033D2" w14:textId="77777777" w:rsidR="002C2F2A" w:rsidRPr="00650EB2" w:rsidRDefault="002C2F2A" w:rsidP="002C2F2A">
      <w:pPr>
        <w:numPr>
          <w:ilvl w:val="0"/>
          <w:numId w:val="37"/>
        </w:numPr>
        <w:spacing w:after="120" w:line="276" w:lineRule="auto"/>
        <w:jc w:val="both"/>
        <w:rPr>
          <w:rFonts w:cs="Arial"/>
          <w:szCs w:val="18"/>
        </w:rPr>
      </w:pPr>
      <w:r w:rsidRPr="00650EB2">
        <w:rPr>
          <w:rFonts w:cs="Arial"/>
          <w:szCs w:val="18"/>
        </w:rPr>
        <w:t xml:space="preserve">Odjeljak A: Sposobnost za obavljanje profesionalne djelatnosti: točka 1) </w:t>
      </w:r>
    </w:p>
    <w:p w14:paraId="4CE0C798" w14:textId="77777777" w:rsidR="00124B78" w:rsidRDefault="002C2F2A" w:rsidP="00E226C2">
      <w:pPr>
        <w:numPr>
          <w:ilvl w:val="0"/>
          <w:numId w:val="37"/>
        </w:numPr>
        <w:spacing w:after="120" w:line="276" w:lineRule="auto"/>
        <w:jc w:val="both"/>
        <w:rPr>
          <w:rFonts w:cs="Arial"/>
          <w:szCs w:val="18"/>
        </w:rPr>
      </w:pPr>
      <w:r w:rsidRPr="00124B78">
        <w:rPr>
          <w:rFonts w:cs="Arial"/>
          <w:szCs w:val="18"/>
        </w:rPr>
        <w:t xml:space="preserve">Odjeljak B: Ekonomska i financijska sposobnost: </w:t>
      </w:r>
      <w:r w:rsidR="001F162C" w:rsidRPr="005417E9">
        <w:rPr>
          <w:rFonts w:cs="Arial"/>
          <w:szCs w:val="18"/>
        </w:rPr>
        <w:t xml:space="preserve">točka </w:t>
      </w:r>
      <w:r w:rsidR="00124B78" w:rsidRPr="005417E9">
        <w:rPr>
          <w:rFonts w:cs="Arial"/>
          <w:szCs w:val="18"/>
        </w:rPr>
        <w:t>1</w:t>
      </w:r>
      <w:r w:rsidR="001F162C" w:rsidRPr="005417E9">
        <w:rPr>
          <w:rFonts w:cs="Arial"/>
          <w:szCs w:val="18"/>
        </w:rPr>
        <w:t xml:space="preserve">a), </w:t>
      </w:r>
    </w:p>
    <w:p w14:paraId="6655F6EC" w14:textId="77777777" w:rsidR="002C2F2A" w:rsidRPr="00124B78" w:rsidRDefault="00124B78" w:rsidP="00E226C2">
      <w:pPr>
        <w:numPr>
          <w:ilvl w:val="0"/>
          <w:numId w:val="37"/>
        </w:numPr>
        <w:spacing w:after="120" w:line="276" w:lineRule="auto"/>
        <w:jc w:val="both"/>
        <w:rPr>
          <w:rFonts w:cs="Arial"/>
          <w:szCs w:val="18"/>
        </w:rPr>
      </w:pPr>
      <w:r>
        <w:rPr>
          <w:rFonts w:cs="Arial"/>
          <w:szCs w:val="18"/>
        </w:rPr>
        <w:t>Od</w:t>
      </w:r>
      <w:r w:rsidR="002C2F2A" w:rsidRPr="00124B78">
        <w:rPr>
          <w:rFonts w:cs="Arial"/>
          <w:szCs w:val="18"/>
        </w:rPr>
        <w:t>jeljak C: Tehničk</w:t>
      </w:r>
      <w:r>
        <w:rPr>
          <w:rFonts w:cs="Arial"/>
          <w:szCs w:val="18"/>
        </w:rPr>
        <w:t>a i stručna sposobnost: točka 1b</w:t>
      </w:r>
      <w:r w:rsidR="002C2F2A" w:rsidRPr="00124B78">
        <w:rPr>
          <w:rFonts w:cs="Arial"/>
          <w:szCs w:val="18"/>
        </w:rPr>
        <w:t xml:space="preserve">), </w:t>
      </w:r>
      <w:r>
        <w:rPr>
          <w:rFonts w:cs="Arial"/>
          <w:szCs w:val="18"/>
        </w:rPr>
        <w:t>točka 2), točka 6a) i  točka 10) ako je primjenjivo</w:t>
      </w:r>
    </w:p>
    <w:p w14:paraId="0AEE9A5F" w14:textId="77777777" w:rsidR="002C2F2A" w:rsidRPr="00650EB2" w:rsidRDefault="002C2F2A" w:rsidP="002C2F2A">
      <w:pPr>
        <w:numPr>
          <w:ilvl w:val="0"/>
          <w:numId w:val="35"/>
        </w:numPr>
        <w:spacing w:after="120" w:line="276" w:lineRule="auto"/>
        <w:jc w:val="both"/>
        <w:rPr>
          <w:rFonts w:cs="Arial"/>
          <w:b/>
          <w:szCs w:val="18"/>
        </w:rPr>
      </w:pPr>
      <w:r w:rsidRPr="00650EB2">
        <w:rPr>
          <w:rFonts w:cs="Arial"/>
          <w:b/>
          <w:szCs w:val="18"/>
        </w:rPr>
        <w:t>Dio VI. Završne izjave</w:t>
      </w:r>
    </w:p>
    <w:p w14:paraId="7EA4F1CB" w14:textId="77777777" w:rsidR="002C2F2A" w:rsidRPr="00650EB2" w:rsidRDefault="002C2F2A" w:rsidP="002C2F2A">
      <w:pPr>
        <w:pStyle w:val="normalweb-000013"/>
        <w:spacing w:before="0" w:beforeAutospacing="0" w:after="120" w:line="276" w:lineRule="auto"/>
        <w:rPr>
          <w:rStyle w:val="defaultparagraphfont-000004"/>
          <w:rFonts w:ascii="Verdana" w:hAnsi="Verdana"/>
          <w:sz w:val="18"/>
          <w:szCs w:val="18"/>
        </w:rPr>
      </w:pPr>
      <w:bookmarkStart w:id="52" w:name="OLE_LINK27"/>
      <w:r w:rsidRPr="00650EB2">
        <w:rPr>
          <w:rStyle w:val="defaultparagraphfont-000004"/>
          <w:rFonts w:ascii="Verdana" w:hAnsi="Verdana"/>
          <w:sz w:val="18"/>
          <w:szCs w:val="18"/>
        </w:rPr>
        <w:t>Sukladno članku 262. ZJN 2016  naručitelj može u bilo kojem trenutku tijekom postupka javne nabave, ako je to potrebno za pravilno provođenje postupka, provjeriti informacije navedene u europskoj jedinstvenoj dokumentaciji o nabavi (dalje u tekstu ESPD)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 hrvatski jezik) ili putem EOJN RH. Ako se pristup bazama podataka obavlja putem EOJN RH, isti generira izvještaj s podacima u vezi s ažuriranim popratnim dokumentima.</w:t>
      </w:r>
    </w:p>
    <w:p w14:paraId="18DCFD4C" w14:textId="77777777" w:rsidR="002C2F2A" w:rsidRPr="00650EB2" w:rsidRDefault="002C2F2A" w:rsidP="002C2F2A">
      <w:pPr>
        <w:pStyle w:val="normalweb-000013"/>
        <w:spacing w:before="0" w:beforeAutospacing="0" w:after="120" w:line="276" w:lineRule="auto"/>
        <w:rPr>
          <w:rStyle w:val="defaultparagraphfont-000004"/>
          <w:rFonts w:ascii="Verdana" w:hAnsi="Verdana"/>
          <w:sz w:val="18"/>
          <w:szCs w:val="18"/>
        </w:rPr>
      </w:pPr>
      <w:r w:rsidRPr="00650EB2">
        <w:rPr>
          <w:rStyle w:val="defaultparagraphfont-000004"/>
          <w:rFonts w:ascii="Verdana" w:hAnsi="Verdana"/>
          <w:sz w:val="18"/>
          <w:szCs w:val="18"/>
        </w:rPr>
        <w:t xml:space="preserve">Ako se ne može obaviti provjera ili ishoditi potvrda, naručitelj može zahtijevati od gospodarskog subjekta da u roku od 5 (pet) dana, dostavi sve ili dio popratnih dokumenata ili dokaza. </w:t>
      </w:r>
    </w:p>
    <w:p w14:paraId="70EE0C85" w14:textId="77777777" w:rsidR="002C2F2A" w:rsidRPr="00650EB2" w:rsidRDefault="002C2F2A" w:rsidP="002C2F2A">
      <w:pPr>
        <w:pStyle w:val="normalweb-000013"/>
        <w:spacing w:before="0" w:beforeAutospacing="0" w:after="120" w:line="276" w:lineRule="auto"/>
        <w:rPr>
          <w:rStyle w:val="defaultparagraphfont-000004"/>
          <w:rFonts w:ascii="Verdana" w:hAnsi="Verdana"/>
          <w:sz w:val="18"/>
          <w:szCs w:val="18"/>
        </w:rPr>
      </w:pPr>
      <w:r w:rsidRPr="00650EB2">
        <w:rPr>
          <w:rStyle w:val="defaultparagraphfont-000004"/>
          <w:rFonts w:ascii="Verdana" w:hAnsi="Verdana"/>
          <w:sz w:val="18"/>
          <w:szCs w:val="18"/>
        </w:rPr>
        <w:t xml:space="preserve">Ažurirani popratni dokument je svaki dokument u kojem su sadržani podaci važeći, odgovaraju stvarnom činjeničnom stanju u trenutku dostave naručitelju te dokazuju ono što je gospodarski subjekt naveo u ESPD-u. Smatra se da naručitelj posjeduje ažurirane popratne dokumente ako istima ima izravan pristup elektroničkim sredstvima komunikacije putem besplatne nacionalne baze podataka na jeziku iz članka 280. stavka 2. ZJN 2016  (hrvatski jezik) </w:t>
      </w:r>
    </w:p>
    <w:p w14:paraId="77634831" w14:textId="77777777" w:rsidR="002C2F2A" w:rsidRPr="00650EB2" w:rsidRDefault="002C2F2A" w:rsidP="002C2F2A">
      <w:pPr>
        <w:pStyle w:val="normalweb-000013"/>
        <w:spacing w:before="0" w:beforeAutospacing="0" w:after="120" w:line="276" w:lineRule="auto"/>
        <w:rPr>
          <w:rStyle w:val="defaultparagraphfont-000004"/>
          <w:rFonts w:ascii="Verdana" w:hAnsi="Verdana"/>
          <w:sz w:val="18"/>
          <w:szCs w:val="18"/>
        </w:rPr>
      </w:pPr>
      <w:r w:rsidRPr="00650EB2">
        <w:rPr>
          <w:rStyle w:val="defaultparagraphfont-000004"/>
          <w:rFonts w:ascii="Verdana" w:hAnsi="Verdana"/>
          <w:sz w:val="18"/>
          <w:szCs w:val="18"/>
        </w:rPr>
        <w:t>Naručitelj će prije donošenja odluke u ovom postupku javne nabave, od ponuditelja koji je podnio ekonomski najpovoljniju ponudu zatražiti da, u primjerenom roku, ne kraćem od pet dana, računajući od dana slanja zahtjeva u EOJN RH, dostavi ažurirane popratne dokumente, osim ako već posjeduje te dokumente.</w:t>
      </w:r>
    </w:p>
    <w:p w14:paraId="36D58600" w14:textId="77777777" w:rsidR="002C2F2A" w:rsidRPr="00650EB2" w:rsidRDefault="002C2F2A" w:rsidP="002C2F2A">
      <w:pPr>
        <w:pStyle w:val="normalweb-000013"/>
        <w:spacing w:before="0" w:beforeAutospacing="0" w:after="120" w:line="276" w:lineRule="auto"/>
        <w:rPr>
          <w:rStyle w:val="defaultparagraphfont-000004"/>
          <w:rFonts w:ascii="Verdana" w:hAnsi="Verdana"/>
          <w:sz w:val="18"/>
          <w:szCs w:val="18"/>
        </w:rPr>
      </w:pPr>
      <w:r w:rsidRPr="00650EB2">
        <w:rPr>
          <w:rStyle w:val="defaultparagraphfont-000004"/>
          <w:rFonts w:ascii="Verdana" w:hAnsi="Verdana"/>
          <w:sz w:val="18"/>
          <w:szCs w:val="18"/>
        </w:rPr>
        <w:t>Ažurirane popratne dokumente ponuditelji mogu dostaviti u neovjerenoj preslici putem EOJN RH.</w:t>
      </w:r>
    </w:p>
    <w:p w14:paraId="38826DC4" w14:textId="77777777" w:rsidR="002C2F2A" w:rsidRPr="00650EB2" w:rsidRDefault="002C2F2A" w:rsidP="002C2F2A">
      <w:pPr>
        <w:pStyle w:val="normalweb-000013"/>
        <w:spacing w:before="0" w:beforeAutospacing="0" w:after="120" w:line="276" w:lineRule="auto"/>
        <w:rPr>
          <w:rStyle w:val="defaultparagraphfont-000004"/>
          <w:rFonts w:ascii="Verdana" w:hAnsi="Verdana"/>
          <w:sz w:val="18"/>
          <w:szCs w:val="18"/>
        </w:rPr>
      </w:pPr>
      <w:r w:rsidRPr="00650EB2">
        <w:rPr>
          <w:rStyle w:val="defaultparagraphfont-000004"/>
          <w:rFonts w:ascii="Verdana" w:hAnsi="Verdana"/>
          <w:sz w:val="18"/>
          <w:szCs w:val="18"/>
        </w:rPr>
        <w:lastRenderedPageBreak/>
        <w:t>U svrhu dodatne provjere informacija naručitelj može zatražiti dostavu ili stavljanje na uvid izvornika ili ovjerenih preslika jednog ili više traženih dokumenata.</w:t>
      </w:r>
    </w:p>
    <w:p w14:paraId="7EB9C1C7" w14:textId="77777777" w:rsidR="002C2F2A" w:rsidRPr="00650EB2" w:rsidRDefault="002C2F2A" w:rsidP="002C2F2A">
      <w:pPr>
        <w:pStyle w:val="normalweb-000013"/>
        <w:spacing w:before="0" w:beforeAutospacing="0" w:after="120" w:line="276" w:lineRule="auto"/>
        <w:rPr>
          <w:rStyle w:val="defaultparagraphfont-000004"/>
          <w:rFonts w:ascii="Verdana" w:hAnsi="Verdana"/>
          <w:sz w:val="18"/>
          <w:szCs w:val="18"/>
        </w:rPr>
      </w:pPr>
      <w:r w:rsidRPr="00650EB2">
        <w:rPr>
          <w:rStyle w:val="defaultparagraphfont-000004"/>
          <w:rFonts w:ascii="Verdana" w:hAnsi="Verdana"/>
          <w:sz w:val="18"/>
          <w:szCs w:val="18"/>
        </w:rPr>
        <w:t>U slučaju postojanja sumnje u istinitost podataka dostavljenih od strane gospodarskog subjekta, javni naručitelj može dostavljene podatke provjeriti kod izdavatelja dokumenta, nadležnog tijela ili treće strane koja ima saznanja o relevantnim činjenicama, osim u slučaju ako je gospodarski subjekt upisan u popis iz pododjeljka 6. Odjeljka C. poglavlja 4. GLAVE III dijela drugog ZJN 2016.</w:t>
      </w:r>
    </w:p>
    <w:p w14:paraId="374BFDBC" w14:textId="77777777" w:rsidR="002C2F2A" w:rsidRPr="00650EB2" w:rsidRDefault="002C2F2A" w:rsidP="002C2F2A">
      <w:pPr>
        <w:pStyle w:val="normalweb-000013"/>
        <w:spacing w:before="0" w:beforeAutospacing="0" w:after="120" w:line="276" w:lineRule="auto"/>
        <w:rPr>
          <w:rStyle w:val="defaultparagraphfont-000004"/>
          <w:rFonts w:ascii="Verdana" w:hAnsi="Verdana"/>
          <w:sz w:val="18"/>
          <w:szCs w:val="18"/>
        </w:rPr>
      </w:pPr>
      <w:r w:rsidRPr="00650EB2">
        <w:rPr>
          <w:rStyle w:val="defaultparagraphfont-000004"/>
          <w:rFonts w:ascii="Verdana" w:hAnsi="Verdana"/>
          <w:sz w:val="18"/>
          <w:szCs w:val="18"/>
        </w:rPr>
        <w:t>Ako ponuditelj koji je podnio ekonomski najpovoljniju ponudu ne dostavi ažurirane popratne dokumente u ostavljenom roku ili njima ne dokaže da ispunjava uvjete iz ove Dokumentacije o nabavi, Naručitelj će odbiti ponudu tog ponuditelja te će, prije donošenja odluke, od ponuditelja koji je podnio sljedeću ekonomski najpovoljniju ponudu zatražiti da u primjerenom roku ne kraćem od pet dana, dostavi ažurirane popratne dokumente tražene iz ove Dokumentacije o nabavi, osim ako već posjeduje te dokumente.</w:t>
      </w:r>
    </w:p>
    <w:p w14:paraId="7951D44F" w14:textId="77777777" w:rsidR="002C2F2A" w:rsidRPr="00650EB2" w:rsidRDefault="002C2F2A" w:rsidP="002C2F2A">
      <w:pPr>
        <w:pStyle w:val="normalweb-000013"/>
        <w:spacing w:before="0" w:beforeAutospacing="0" w:after="120" w:line="276" w:lineRule="auto"/>
        <w:rPr>
          <w:rStyle w:val="defaultparagraphfont-000004"/>
          <w:rFonts w:ascii="Verdana" w:hAnsi="Verdana"/>
          <w:sz w:val="18"/>
          <w:szCs w:val="18"/>
        </w:rPr>
      </w:pPr>
      <w:r w:rsidRPr="00650EB2">
        <w:rPr>
          <w:rStyle w:val="defaultparagraphfont-000004"/>
          <w:rFonts w:ascii="Verdana" w:hAnsi="Verdana"/>
          <w:sz w:val="18"/>
          <w:szCs w:val="18"/>
        </w:rPr>
        <w:t>Naručitelj može pozvati ponuditelja da nadopuni ili objasni dokumente zaprimljene sukladno ovoj Dokumentacije o nabavi, ukoliko su ispunjeni uvjeti iz članka 293. ZJN 2016.</w:t>
      </w:r>
    </w:p>
    <w:bookmarkEnd w:id="52"/>
    <w:p w14:paraId="534AD1AF" w14:textId="77777777" w:rsidR="002C2F2A" w:rsidRPr="00650EB2" w:rsidRDefault="002C2F2A" w:rsidP="002C2F2A">
      <w:pPr>
        <w:tabs>
          <w:tab w:val="left" w:pos="1134"/>
        </w:tabs>
        <w:spacing w:after="120" w:line="276" w:lineRule="auto"/>
        <w:jc w:val="both"/>
        <w:rPr>
          <w:rFonts w:cs="Arial"/>
          <w:szCs w:val="18"/>
        </w:rPr>
      </w:pPr>
    </w:p>
    <w:p w14:paraId="785B117E" w14:textId="77777777" w:rsidR="002C2F2A" w:rsidRPr="00650EB2" w:rsidRDefault="002C2F2A" w:rsidP="002C2F2A">
      <w:pPr>
        <w:tabs>
          <w:tab w:val="left" w:pos="1134"/>
        </w:tabs>
        <w:spacing w:after="120" w:line="276" w:lineRule="auto"/>
        <w:jc w:val="both"/>
        <w:rPr>
          <w:rFonts w:cs="Arial"/>
          <w:szCs w:val="18"/>
        </w:rPr>
      </w:pPr>
      <w:r w:rsidRPr="00650EB2">
        <w:rPr>
          <w:rFonts w:cs="Arial"/>
          <w:szCs w:val="18"/>
        </w:rPr>
        <w:br w:type="page"/>
      </w:r>
    </w:p>
    <w:p w14:paraId="58BB16B1" w14:textId="77777777" w:rsidR="002C2F2A" w:rsidRPr="00650EB2" w:rsidRDefault="002C2F2A" w:rsidP="006316A9">
      <w:pPr>
        <w:pStyle w:val="Heading1"/>
      </w:pPr>
      <w:bookmarkStart w:id="53" w:name="_Toc509165275"/>
      <w:r w:rsidRPr="00650EB2">
        <w:lastRenderedPageBreak/>
        <w:t>PODACI O PONUDI</w:t>
      </w:r>
      <w:bookmarkEnd w:id="53"/>
    </w:p>
    <w:p w14:paraId="1C627153" w14:textId="77777777" w:rsidR="002C2F2A" w:rsidRPr="00650EB2" w:rsidRDefault="002C2F2A" w:rsidP="00BF60F9">
      <w:pPr>
        <w:pStyle w:val="Heading2"/>
      </w:pPr>
      <w:bookmarkStart w:id="54" w:name="_Toc509165276"/>
      <w:r w:rsidRPr="00650EB2">
        <w:t>Sadržaj i način izrade ponude</w:t>
      </w:r>
      <w:bookmarkEnd w:id="54"/>
    </w:p>
    <w:p w14:paraId="07A23BA5" w14:textId="77777777" w:rsidR="002C2F2A" w:rsidRPr="00650EB2" w:rsidRDefault="002C2F2A" w:rsidP="002C2F2A">
      <w:pPr>
        <w:spacing w:after="120" w:line="276" w:lineRule="auto"/>
        <w:jc w:val="both"/>
        <w:rPr>
          <w:rFonts w:cs="Arial"/>
          <w:szCs w:val="18"/>
        </w:rPr>
      </w:pPr>
      <w:r w:rsidRPr="00650EB2">
        <w:rPr>
          <w:rFonts w:cs="Arial"/>
          <w:szCs w:val="18"/>
        </w:rPr>
        <w:t>Trošak pripreme i podnošenja ponude u cijelosti snosi Ponuditelj.</w:t>
      </w:r>
    </w:p>
    <w:p w14:paraId="75D6EF25" w14:textId="77777777" w:rsidR="002C2F2A" w:rsidRPr="00650EB2" w:rsidRDefault="002C2F2A" w:rsidP="002C2F2A">
      <w:pPr>
        <w:spacing w:after="120" w:line="276" w:lineRule="auto"/>
        <w:jc w:val="both"/>
        <w:rPr>
          <w:rFonts w:cs="Arial"/>
          <w:szCs w:val="18"/>
        </w:rPr>
      </w:pPr>
      <w:r w:rsidRPr="00650EB2">
        <w:rPr>
          <w:rFonts w:cs="Arial"/>
          <w:szCs w:val="18"/>
        </w:rPr>
        <w:t>Ponuda mora sadržavati najmanje:</w:t>
      </w:r>
    </w:p>
    <w:p w14:paraId="51A16636" w14:textId="77777777" w:rsidR="002C2F2A" w:rsidRPr="00650EB2" w:rsidRDefault="002C2F2A" w:rsidP="002C2F2A">
      <w:pPr>
        <w:numPr>
          <w:ilvl w:val="0"/>
          <w:numId w:val="40"/>
        </w:numPr>
        <w:spacing w:after="120" w:line="276" w:lineRule="auto"/>
        <w:jc w:val="both"/>
        <w:rPr>
          <w:rFonts w:cs="Arial"/>
          <w:szCs w:val="18"/>
        </w:rPr>
      </w:pPr>
      <w:r w:rsidRPr="00650EB2">
        <w:rPr>
          <w:rFonts w:cs="Arial"/>
          <w:szCs w:val="18"/>
        </w:rPr>
        <w:t xml:space="preserve">popunjeni ponudbeni list, uključujući uvez ponude </w:t>
      </w:r>
    </w:p>
    <w:p w14:paraId="37DB048D" w14:textId="77777777" w:rsidR="002C2F2A" w:rsidRPr="00650EB2" w:rsidRDefault="002C2F2A" w:rsidP="002C2F2A">
      <w:pPr>
        <w:numPr>
          <w:ilvl w:val="0"/>
          <w:numId w:val="40"/>
        </w:numPr>
        <w:spacing w:after="120" w:line="276" w:lineRule="auto"/>
        <w:jc w:val="both"/>
        <w:rPr>
          <w:rFonts w:cs="Arial"/>
          <w:szCs w:val="18"/>
        </w:rPr>
      </w:pPr>
      <w:r w:rsidRPr="00650EB2">
        <w:rPr>
          <w:rFonts w:cs="Arial"/>
          <w:szCs w:val="18"/>
        </w:rPr>
        <w:t>popunjeni troškovnik</w:t>
      </w:r>
    </w:p>
    <w:p w14:paraId="684A7461" w14:textId="77777777" w:rsidR="002C2F2A" w:rsidRPr="00650EB2" w:rsidRDefault="002C2F2A" w:rsidP="002C2F2A">
      <w:pPr>
        <w:numPr>
          <w:ilvl w:val="0"/>
          <w:numId w:val="40"/>
        </w:numPr>
        <w:spacing w:after="120" w:line="276" w:lineRule="auto"/>
        <w:jc w:val="both"/>
        <w:rPr>
          <w:rFonts w:cs="Arial"/>
          <w:szCs w:val="18"/>
        </w:rPr>
      </w:pPr>
      <w:r w:rsidRPr="00650EB2">
        <w:rPr>
          <w:rFonts w:cs="Arial"/>
          <w:szCs w:val="18"/>
        </w:rPr>
        <w:t>popunjeni ESPD obrazac</w:t>
      </w:r>
    </w:p>
    <w:p w14:paraId="0B5FA14E" w14:textId="77777777" w:rsidR="002C2F2A" w:rsidRPr="00650EB2" w:rsidRDefault="002C2F2A" w:rsidP="002C2F2A">
      <w:pPr>
        <w:numPr>
          <w:ilvl w:val="0"/>
          <w:numId w:val="40"/>
        </w:numPr>
        <w:spacing w:after="120" w:line="276" w:lineRule="auto"/>
        <w:jc w:val="both"/>
        <w:rPr>
          <w:rFonts w:cs="Arial"/>
          <w:szCs w:val="18"/>
        </w:rPr>
      </w:pPr>
      <w:r w:rsidRPr="00650EB2">
        <w:rPr>
          <w:rFonts w:cs="Arial"/>
          <w:szCs w:val="18"/>
        </w:rPr>
        <w:t>jamstvo za ozbiljnost ponude (dostavlja se odvojeno od elektroničke ponude, u papirnatom obliku sukladno točki 6.2. ove Dokumentacije o nabavi) ili dokaz o uplati novčanog pologa</w:t>
      </w:r>
    </w:p>
    <w:p w14:paraId="6EBBEEAC" w14:textId="77777777" w:rsidR="002C2F2A" w:rsidRPr="00650EB2" w:rsidRDefault="002C2F2A" w:rsidP="002C2F2A">
      <w:pPr>
        <w:numPr>
          <w:ilvl w:val="0"/>
          <w:numId w:val="40"/>
        </w:numPr>
        <w:spacing w:after="120" w:line="276" w:lineRule="auto"/>
        <w:jc w:val="both"/>
        <w:rPr>
          <w:rFonts w:cs="Arial"/>
          <w:szCs w:val="18"/>
        </w:rPr>
      </w:pPr>
      <w:r w:rsidRPr="00650EB2">
        <w:rPr>
          <w:rFonts w:cs="Arial"/>
          <w:szCs w:val="18"/>
        </w:rPr>
        <w:t>Izjavu Ponuditelja o raspolaganju stručnjacima koji će biti angažirani u okviru projekta (Obrazac 8)</w:t>
      </w:r>
    </w:p>
    <w:p w14:paraId="3AC0254F" w14:textId="77777777" w:rsidR="002C2F2A" w:rsidRPr="00650EB2" w:rsidRDefault="002C2F2A" w:rsidP="002C2F2A">
      <w:pPr>
        <w:numPr>
          <w:ilvl w:val="0"/>
          <w:numId w:val="40"/>
        </w:numPr>
        <w:spacing w:after="120" w:line="276" w:lineRule="auto"/>
        <w:jc w:val="both"/>
        <w:rPr>
          <w:rFonts w:cs="Arial"/>
          <w:szCs w:val="18"/>
        </w:rPr>
      </w:pPr>
      <w:r w:rsidRPr="00650EB2">
        <w:rPr>
          <w:rFonts w:cs="Arial"/>
          <w:szCs w:val="18"/>
        </w:rPr>
        <w:t>Životopis i iskustvo stručnjaka s podacima o specifičnom stručnom iskustvu kako bi Naručitelj mogao izvršiti ocjenjivanje specifičnog stručnog iskustva stručnjaka kao jednog od kriterija za odabir ponude (Obrazac 11).</w:t>
      </w:r>
    </w:p>
    <w:p w14:paraId="78642608" w14:textId="77777777" w:rsidR="002C2F2A" w:rsidRPr="00650EB2" w:rsidRDefault="002C2F2A" w:rsidP="002C2F2A">
      <w:pPr>
        <w:spacing w:after="120" w:line="276" w:lineRule="auto"/>
        <w:jc w:val="both"/>
        <w:rPr>
          <w:rFonts w:cs="Arial"/>
          <w:szCs w:val="18"/>
        </w:rPr>
      </w:pPr>
      <w:r w:rsidRPr="00650EB2">
        <w:rPr>
          <w:rFonts w:cs="Arial"/>
          <w:szCs w:val="18"/>
        </w:rPr>
        <w:t xml:space="preserve">Ponuditelji </w:t>
      </w:r>
      <w:r w:rsidRPr="00650EB2">
        <w:rPr>
          <w:rFonts w:cs="Arial"/>
          <w:b/>
          <w:szCs w:val="18"/>
        </w:rPr>
        <w:t>kreiraju ponudu u Elektroničkom Oglasniku javne nabave RH.</w:t>
      </w:r>
      <w:r w:rsidRPr="00650EB2">
        <w:rPr>
          <w:rFonts w:cs="Arial"/>
          <w:szCs w:val="18"/>
        </w:rPr>
        <w:t xml:space="preserve"> Ponuditelj je obvezan prikupiti sve tražene dokumente te ih pohraniti u elektroničkom obliku, u elektroničkom izvorniku ili kao skenirane preslike, elektronički dostavljene ponude Ponuditelja.</w:t>
      </w:r>
    </w:p>
    <w:p w14:paraId="3513F50C" w14:textId="77777777" w:rsidR="002C2F2A" w:rsidRPr="00650EB2" w:rsidRDefault="002C2F2A" w:rsidP="002C2F2A">
      <w:pPr>
        <w:spacing w:after="120" w:line="276" w:lineRule="auto"/>
        <w:jc w:val="both"/>
        <w:rPr>
          <w:rFonts w:cs="Arial"/>
          <w:szCs w:val="18"/>
        </w:rPr>
      </w:pPr>
      <w:r w:rsidRPr="00650EB2">
        <w:rPr>
          <w:rFonts w:cs="Arial"/>
          <w:szCs w:val="18"/>
        </w:rPr>
        <w:t xml:space="preserve">Dokumenti se dostavljaju u neovjerenoj preslici, ukoliko nije drukčije naznačeno. Neovjerenom preslikom smatra se i neovjereni ispis elektroničke isprave. </w:t>
      </w:r>
    </w:p>
    <w:p w14:paraId="59AC95D0" w14:textId="77777777" w:rsidR="002C2F2A" w:rsidRPr="00650EB2" w:rsidRDefault="002C2F2A" w:rsidP="002C2F2A">
      <w:pPr>
        <w:spacing w:after="120" w:line="276" w:lineRule="auto"/>
        <w:jc w:val="both"/>
        <w:rPr>
          <w:rFonts w:cs="Arial"/>
          <w:szCs w:val="18"/>
        </w:rPr>
      </w:pPr>
      <w:r w:rsidRPr="00650EB2">
        <w:rPr>
          <w:rFonts w:cs="Arial"/>
          <w:szCs w:val="18"/>
        </w:rPr>
        <w:t xml:space="preserve">Sukladno odredbama Zakona o elektroničkom potpisu („Narodne novine“ br. 10/02 i 80/08, 30/14) i pripadnih podzakonskih propisa, Ponuditelj potpisuje </w:t>
      </w:r>
      <w:r w:rsidRPr="00650EB2">
        <w:rPr>
          <w:rFonts w:cs="Arial"/>
          <w:b/>
          <w:szCs w:val="18"/>
        </w:rPr>
        <w:t xml:space="preserve">ponudu, odnosno uvez ponude, uporabom naprednog elektroničkog potpisa </w:t>
      </w:r>
      <w:r w:rsidRPr="00650EB2">
        <w:rPr>
          <w:rFonts w:cs="Arial"/>
          <w:szCs w:val="18"/>
        </w:rPr>
        <w:t xml:space="preserve">koji u toj prilici ima istovjetnu pravnu snagu kao vlastoručni potpis, odnosno vlastoručni potpis i otisak službenog pečata na papiru, povezan je isključivo s potpisnikom te ga nedvojbeno identificira. </w:t>
      </w:r>
    </w:p>
    <w:p w14:paraId="4CFC3F34" w14:textId="77777777" w:rsidR="002C2F2A" w:rsidRPr="00650EB2" w:rsidRDefault="002C2F2A" w:rsidP="002C2F2A">
      <w:pPr>
        <w:spacing w:after="120" w:line="276" w:lineRule="auto"/>
        <w:jc w:val="both"/>
        <w:rPr>
          <w:rFonts w:cs="Arial"/>
          <w:b/>
          <w:szCs w:val="18"/>
        </w:rPr>
      </w:pPr>
      <w:r w:rsidRPr="00650EB2">
        <w:rPr>
          <w:rFonts w:cs="Arial"/>
          <w:szCs w:val="18"/>
        </w:rPr>
        <w:t xml:space="preserve">Uvez ponude potpisuje po zakonu ovlaštena osoba za zastupanje (napredni elektronički potpis s kojim se potpisuje Uvez ponude </w:t>
      </w:r>
      <w:r w:rsidRPr="00650EB2">
        <w:rPr>
          <w:rFonts w:cs="Arial"/>
          <w:b/>
          <w:szCs w:val="18"/>
        </w:rPr>
        <w:t>izdan na ime osobe ovlaštene za zastupanje gospodarskog subjekta). Ako ponudu potpisuje osoba koja nije po zakonu ovlaštena za zastupanje</w:t>
      </w:r>
      <w:r w:rsidRPr="00650EB2">
        <w:rPr>
          <w:rFonts w:cs="Arial"/>
          <w:szCs w:val="18"/>
        </w:rPr>
        <w:t xml:space="preserve">, sukladno posebnim propisima, u ponudi se prilaže </w:t>
      </w:r>
      <w:r w:rsidRPr="00650EB2">
        <w:rPr>
          <w:rFonts w:cs="Arial"/>
          <w:b/>
          <w:szCs w:val="18"/>
        </w:rPr>
        <w:t>punomoć za potpisivanje ponude osobi koja naprednim elektroničkim potpisom potpisuje ponudu.</w:t>
      </w:r>
    </w:p>
    <w:p w14:paraId="04118449" w14:textId="77777777" w:rsidR="002C2F2A" w:rsidRPr="00650EB2" w:rsidRDefault="002C2F2A" w:rsidP="002C2F2A">
      <w:pPr>
        <w:spacing w:after="120" w:line="276" w:lineRule="auto"/>
        <w:jc w:val="both"/>
        <w:rPr>
          <w:rFonts w:cs="Arial"/>
          <w:szCs w:val="18"/>
        </w:rPr>
      </w:pPr>
      <w:r w:rsidRPr="00650EB2">
        <w:rPr>
          <w:rFonts w:cs="Arial"/>
          <w:szCs w:val="18"/>
        </w:rPr>
        <w:t xml:space="preserve">Sukladno članku 280. stavak 10. ZJN 2016. smatra se da ponuda dostavljena elektroničkim sredstvima komunikacije putem EOJN RH </w:t>
      </w:r>
      <w:r w:rsidRPr="00650EB2">
        <w:rPr>
          <w:rFonts w:cs="Arial"/>
          <w:szCs w:val="18"/>
          <w:u w:val="single"/>
        </w:rPr>
        <w:t>obvezuje</w:t>
      </w:r>
      <w:r w:rsidRPr="00650EB2">
        <w:rPr>
          <w:rFonts w:cs="Arial"/>
          <w:szCs w:val="18"/>
        </w:rPr>
        <w:t xml:space="preserve"> Ponuditelja u roku valjanosti ponude neovisno o tome je li potpisana ili nije, te Naručitelj ne smije odbiti takvu ponudu samo zbog toga razloga.</w:t>
      </w:r>
    </w:p>
    <w:p w14:paraId="2F0CA88E" w14:textId="77777777" w:rsidR="002C2F2A" w:rsidRPr="00650EB2" w:rsidRDefault="002C2F2A" w:rsidP="002C2F2A">
      <w:pPr>
        <w:spacing w:after="120" w:line="276" w:lineRule="auto"/>
        <w:jc w:val="both"/>
        <w:rPr>
          <w:rFonts w:cs="Arial"/>
          <w:szCs w:val="18"/>
        </w:rPr>
      </w:pPr>
      <w:r w:rsidRPr="00650EB2">
        <w:rPr>
          <w:rFonts w:cs="Arial"/>
          <w:szCs w:val="18"/>
        </w:rPr>
        <w:t xml:space="preserve">Ponuda se izrađuje na način da čini cjelinu. Ako zbog opsega ili drugih objektivnih okolnosti ponuda ne može biti izrađena na način da čini cjelinu, onda se izrađuje u dva ili više dijelova. </w:t>
      </w:r>
    </w:p>
    <w:p w14:paraId="13AB26BB" w14:textId="77777777" w:rsidR="002C2F2A" w:rsidRPr="00650EB2" w:rsidRDefault="002C2F2A" w:rsidP="002C2F2A">
      <w:pPr>
        <w:spacing w:after="120" w:line="276" w:lineRule="auto"/>
        <w:jc w:val="both"/>
        <w:rPr>
          <w:rFonts w:cs="Arial"/>
          <w:szCs w:val="18"/>
        </w:rPr>
      </w:pPr>
      <w:r w:rsidRPr="00650EB2">
        <w:rPr>
          <w:rFonts w:cs="Arial"/>
          <w:szCs w:val="18"/>
        </w:rPr>
        <w:t>EOJN RH osigurava da su ponuda i svi njezini dijelovi koji su dostavljeni elektroničkim sredstvima komunikacije izrađeni na način da čine cjelinu te da su sigurno uvezani.</w:t>
      </w:r>
    </w:p>
    <w:p w14:paraId="27F990ED" w14:textId="77777777" w:rsidR="002C2F2A" w:rsidRPr="00650EB2" w:rsidRDefault="002C2F2A" w:rsidP="002C2F2A">
      <w:pPr>
        <w:spacing w:after="120" w:line="276" w:lineRule="auto"/>
        <w:jc w:val="both"/>
        <w:rPr>
          <w:rFonts w:cs="Arial"/>
          <w:szCs w:val="18"/>
        </w:rPr>
      </w:pPr>
      <w:r w:rsidRPr="00650EB2">
        <w:rPr>
          <w:rFonts w:cs="Arial"/>
          <w:szCs w:val="18"/>
        </w:rPr>
        <w:t>Ponuditelj nije obvezan označiti stranice ponude koja se dostavlja elektroničkim sredstvima komunikacije.</w:t>
      </w:r>
    </w:p>
    <w:p w14:paraId="2C39A865" w14:textId="77777777" w:rsidR="002C2F2A" w:rsidRPr="00650EB2" w:rsidRDefault="002C2F2A" w:rsidP="00BF60F9">
      <w:pPr>
        <w:pStyle w:val="Heading2"/>
      </w:pPr>
      <w:bookmarkStart w:id="55" w:name="_Toc509165277"/>
      <w:r w:rsidRPr="00650EB2">
        <w:t>Način dostave ponude</w:t>
      </w:r>
      <w:bookmarkEnd w:id="55"/>
    </w:p>
    <w:p w14:paraId="3AFDEB6E" w14:textId="77777777" w:rsidR="002C2F2A" w:rsidRPr="00650EB2" w:rsidRDefault="002C2F2A" w:rsidP="002C2F2A">
      <w:pPr>
        <w:spacing w:after="120" w:line="276" w:lineRule="auto"/>
        <w:jc w:val="both"/>
        <w:rPr>
          <w:rFonts w:cs="Arial"/>
          <w:szCs w:val="18"/>
        </w:rPr>
      </w:pPr>
      <w:r w:rsidRPr="00650EB2">
        <w:rPr>
          <w:rFonts w:cs="Arial"/>
          <w:szCs w:val="18"/>
        </w:rPr>
        <w:t>Ponuda se dostavlja elektroničkim sredstvima komunikacije putem Elektroničkog Oglasnika javne nabave RH. EOJN RH kriptira ponudu na način da se onemogući uvid u ponudu prije isteka roka za dostavu ponuda.</w:t>
      </w:r>
    </w:p>
    <w:p w14:paraId="3A3DB267" w14:textId="77777777" w:rsidR="002C2F2A" w:rsidRPr="00650EB2" w:rsidRDefault="002C2F2A" w:rsidP="002C2F2A">
      <w:pPr>
        <w:spacing w:after="120" w:line="276" w:lineRule="auto"/>
        <w:jc w:val="both"/>
        <w:rPr>
          <w:rFonts w:cs="Arial"/>
          <w:szCs w:val="18"/>
        </w:rPr>
      </w:pPr>
      <w:r w:rsidRPr="00650EB2">
        <w:rPr>
          <w:rFonts w:cs="Arial"/>
          <w:szCs w:val="18"/>
        </w:rPr>
        <w:t>Elektronička dostava ponuda provodi se putem EOJN RH, vezujući se na elektroničku objavu poziva na nadmetanje te na elektronički pristup Dokumentaciji o nabavi.</w:t>
      </w:r>
    </w:p>
    <w:p w14:paraId="6BF1F248" w14:textId="77777777" w:rsidR="002C2F2A" w:rsidRPr="00650EB2" w:rsidRDefault="002C2F2A" w:rsidP="002C2F2A">
      <w:pPr>
        <w:spacing w:after="120" w:line="276" w:lineRule="auto"/>
        <w:jc w:val="both"/>
        <w:rPr>
          <w:rFonts w:cs="Arial"/>
          <w:szCs w:val="18"/>
        </w:rPr>
      </w:pPr>
      <w:r w:rsidRPr="00650EB2">
        <w:rPr>
          <w:rFonts w:cs="Arial"/>
          <w:szCs w:val="18"/>
        </w:rPr>
        <w:lastRenderedPageBreak/>
        <w:t>Naručitelj otklanja svaku odgovornost vezanu uz mogući neispravan rad Elektroničkog Oglasnika, zastoj u radu EOJN ili nemogućnost zainteresiranoga gospodarskog subjekta da ponudu u elektroničkom obliku dostavi u danome roku putem EOJN.</w:t>
      </w:r>
    </w:p>
    <w:p w14:paraId="3BE89E55" w14:textId="77777777" w:rsidR="002C2F2A" w:rsidRPr="00650EB2" w:rsidRDefault="002C2F2A" w:rsidP="002C2F2A">
      <w:pPr>
        <w:spacing w:after="120" w:line="276" w:lineRule="auto"/>
        <w:jc w:val="both"/>
        <w:rPr>
          <w:rFonts w:cs="Arial"/>
          <w:szCs w:val="18"/>
        </w:rPr>
      </w:pPr>
      <w:r w:rsidRPr="00650EB2">
        <w:rPr>
          <w:rFonts w:cs="Arial"/>
          <w:szCs w:val="18"/>
        </w:rPr>
        <w:t xml:space="preserve">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w:t>
      </w:r>
      <w:r w:rsidRPr="00650EB2">
        <w:rPr>
          <w:rFonts w:cs="Arial"/>
          <w:b/>
          <w:szCs w:val="18"/>
        </w:rPr>
        <w:t>4 (četiri) dana</w:t>
      </w:r>
      <w:r w:rsidRPr="00650EB2">
        <w:rPr>
          <w:rFonts w:cs="Arial"/>
          <w:szCs w:val="18"/>
        </w:rPr>
        <w:t xml:space="preserve"> od dana slanja ispravka poziva na nadmetanje.</w:t>
      </w:r>
    </w:p>
    <w:p w14:paraId="660EE530" w14:textId="77777777" w:rsidR="002C2F2A" w:rsidRPr="00650EB2" w:rsidRDefault="002C2F2A" w:rsidP="002C2F2A">
      <w:pPr>
        <w:spacing w:after="120" w:line="276" w:lineRule="auto"/>
        <w:jc w:val="both"/>
        <w:rPr>
          <w:rFonts w:cs="Arial"/>
          <w:szCs w:val="18"/>
        </w:rPr>
      </w:pPr>
      <w:r w:rsidRPr="00650EB2">
        <w:rPr>
          <w:rFonts w:cs="Arial"/>
          <w:szCs w:val="18"/>
        </w:rPr>
        <w:t>Procesom predaje ponude smatra se učitavanje (upload) svih sastavnih dijelova ponude. Sve priložene dokumente EOJN RH uvezuje u cjelovitu ponudu, pod nazivom „Uvez ponude“. Uvez ponude potpisuje se digitalno upotrebom naprednog elektroničkog potpisa. Priložena ponuda se nakon prilaganja automatski kriptira te do podataka iz predane elektroničke ponude nije moguće doći prije isteka roka za dostavu ponuda, odnosno javnog otvaranja ponuda.</w:t>
      </w:r>
    </w:p>
    <w:p w14:paraId="647B591F" w14:textId="77777777" w:rsidR="002C2F2A" w:rsidRPr="00650EB2" w:rsidRDefault="002C2F2A" w:rsidP="002C2F2A">
      <w:pPr>
        <w:spacing w:after="120" w:line="276" w:lineRule="auto"/>
        <w:jc w:val="both"/>
        <w:rPr>
          <w:rFonts w:cs="ArialMT"/>
          <w:szCs w:val="18"/>
          <w:u w:val="single"/>
        </w:rPr>
      </w:pPr>
      <w:r w:rsidRPr="00650EB2">
        <w:rPr>
          <w:rFonts w:cs="Arial"/>
          <w:szCs w:val="18"/>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22" w:history="1">
        <w:r w:rsidRPr="00650EB2">
          <w:rPr>
            <w:rFonts w:cs="ArialMT"/>
            <w:szCs w:val="18"/>
            <w:u w:val="single"/>
          </w:rPr>
          <w:t>https://eojn.nn.hr/oglasnik/</w:t>
        </w:r>
      </w:hyperlink>
      <w:r w:rsidRPr="00650EB2">
        <w:rPr>
          <w:rFonts w:cs="ArialMT"/>
          <w:szCs w:val="18"/>
          <w:u w:val="single"/>
        </w:rPr>
        <w:t>.</w:t>
      </w:r>
    </w:p>
    <w:p w14:paraId="6B16EFAC" w14:textId="77777777" w:rsidR="002C2F2A" w:rsidRPr="00650EB2" w:rsidRDefault="002C2F2A" w:rsidP="002C2F2A">
      <w:pPr>
        <w:spacing w:after="120" w:line="276" w:lineRule="auto"/>
        <w:jc w:val="both"/>
        <w:rPr>
          <w:rFonts w:cs="Arial"/>
          <w:szCs w:val="18"/>
        </w:rPr>
      </w:pPr>
      <w:r w:rsidRPr="00650EB2">
        <w:rPr>
          <w:rFonts w:cs="Arial"/>
          <w:szCs w:val="18"/>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69F58B86" w14:textId="77777777" w:rsidR="002C2F2A" w:rsidRPr="00650EB2" w:rsidRDefault="002C2F2A" w:rsidP="002C2F2A">
      <w:pPr>
        <w:spacing w:after="120" w:line="276" w:lineRule="auto"/>
        <w:jc w:val="both"/>
        <w:rPr>
          <w:rFonts w:cs="Arial"/>
          <w:szCs w:val="18"/>
        </w:rPr>
      </w:pPr>
      <w:r w:rsidRPr="00650EB2">
        <w:rPr>
          <w:rFonts w:cs="Arial"/>
          <w:szCs w:val="18"/>
        </w:rPr>
        <w:t>Ključni koraci koje gospodarski subjekt mora poduzeti, odnosno tehnički uvjeti koje mora ispuniti kako bi uspješno predao elektroničku ponudu su slijedeći:</w:t>
      </w:r>
    </w:p>
    <w:p w14:paraId="0BF67F35" w14:textId="77777777" w:rsidR="002C2F2A" w:rsidRPr="00650EB2" w:rsidRDefault="002C2F2A" w:rsidP="002C2F2A">
      <w:pPr>
        <w:numPr>
          <w:ilvl w:val="0"/>
          <w:numId w:val="38"/>
        </w:numPr>
        <w:spacing w:after="120" w:line="276" w:lineRule="auto"/>
        <w:jc w:val="both"/>
        <w:rPr>
          <w:rFonts w:cs="Arial"/>
          <w:szCs w:val="18"/>
        </w:rPr>
      </w:pPr>
      <w:r w:rsidRPr="00650EB2">
        <w:rPr>
          <w:rFonts w:cs="Arial"/>
          <w:szCs w:val="18"/>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0A7ABA79" w14:textId="77777777" w:rsidR="002C2F2A" w:rsidRPr="00650EB2" w:rsidRDefault="002C2F2A" w:rsidP="002C2F2A">
      <w:pPr>
        <w:numPr>
          <w:ilvl w:val="0"/>
          <w:numId w:val="38"/>
        </w:numPr>
        <w:spacing w:after="120" w:line="276" w:lineRule="auto"/>
        <w:jc w:val="both"/>
        <w:rPr>
          <w:rFonts w:cs="Arial"/>
          <w:szCs w:val="18"/>
        </w:rPr>
      </w:pPr>
      <w:r w:rsidRPr="00650EB2">
        <w:rPr>
          <w:rFonts w:cs="Arial"/>
          <w:szCs w:val="18"/>
        </w:rPr>
        <w:t>Gospodarski subjekt je svoju ponudu ispravno potpisao naprednim elektroničkim potpisom uporabom važećeg digitalnog certifikata;</w:t>
      </w:r>
    </w:p>
    <w:p w14:paraId="21505980" w14:textId="77777777" w:rsidR="002C2F2A" w:rsidRPr="00650EB2" w:rsidRDefault="002C2F2A" w:rsidP="002C2F2A">
      <w:pPr>
        <w:numPr>
          <w:ilvl w:val="0"/>
          <w:numId w:val="38"/>
        </w:numPr>
        <w:spacing w:after="120" w:line="276" w:lineRule="auto"/>
        <w:jc w:val="both"/>
        <w:rPr>
          <w:rFonts w:cs="Arial"/>
          <w:szCs w:val="18"/>
        </w:rPr>
      </w:pPr>
      <w:r w:rsidRPr="00650EB2">
        <w:rPr>
          <w:rFonts w:cs="Arial"/>
          <w:szCs w:val="18"/>
        </w:rPr>
        <w:t>Gospodarski subjekt je putem EOJN RH-a dostavio ponudu u roku za dostavu ponuda.</w:t>
      </w:r>
    </w:p>
    <w:p w14:paraId="2286370E" w14:textId="77777777" w:rsidR="002C2F2A" w:rsidRPr="00650EB2" w:rsidRDefault="002C2F2A" w:rsidP="002C2F2A">
      <w:pPr>
        <w:spacing w:after="120" w:line="276" w:lineRule="auto"/>
        <w:jc w:val="both"/>
        <w:rPr>
          <w:rFonts w:cs="Arial"/>
          <w:szCs w:val="18"/>
        </w:rPr>
      </w:pPr>
      <w:r w:rsidRPr="00650EB2">
        <w:rPr>
          <w:rFonts w:cs="Arial"/>
          <w:szCs w:val="18"/>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1FAC65E" w14:textId="77777777" w:rsidR="002C2F2A" w:rsidRPr="00650EB2" w:rsidRDefault="002C2F2A" w:rsidP="002C2F2A">
      <w:pPr>
        <w:spacing w:after="120" w:line="276" w:lineRule="auto"/>
        <w:jc w:val="both"/>
        <w:rPr>
          <w:rFonts w:cs="Arial"/>
          <w:szCs w:val="18"/>
        </w:rPr>
      </w:pPr>
      <w:r w:rsidRPr="00650EB2">
        <w:rPr>
          <w:rFonts w:cs="Arial"/>
          <w:szCs w:val="18"/>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5C98B30D" w14:textId="77777777" w:rsidR="002C2F2A" w:rsidRPr="00650EB2" w:rsidRDefault="002C2F2A" w:rsidP="002C2F2A">
      <w:pPr>
        <w:spacing w:after="120" w:line="276" w:lineRule="auto"/>
        <w:jc w:val="both"/>
        <w:rPr>
          <w:rFonts w:cs="Arial"/>
          <w:szCs w:val="18"/>
        </w:rPr>
      </w:pPr>
      <w:r w:rsidRPr="00650EB2">
        <w:rPr>
          <w:rFonts w:cs="Arial"/>
          <w:szCs w:val="18"/>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6919EEAF" w14:textId="77777777" w:rsidR="002C2F2A" w:rsidRPr="00650EB2" w:rsidRDefault="002C2F2A" w:rsidP="002C2F2A">
      <w:pPr>
        <w:spacing w:after="120" w:line="276" w:lineRule="auto"/>
        <w:jc w:val="both"/>
        <w:rPr>
          <w:rFonts w:cs="Arial"/>
          <w:szCs w:val="18"/>
        </w:rPr>
      </w:pPr>
      <w:r w:rsidRPr="00650EB2">
        <w:rPr>
          <w:rFonts w:cs="Arial"/>
          <w:szCs w:val="18"/>
        </w:rPr>
        <w:t>Ako je ponuda izrađena od više dijelova, ponuditelj mora u ponudi navesti od koliko se dijelova ponuda sastoji.</w:t>
      </w:r>
    </w:p>
    <w:p w14:paraId="22E69E2C" w14:textId="77777777" w:rsidR="002C2F2A" w:rsidRPr="00650EB2" w:rsidRDefault="002C2F2A" w:rsidP="002C2F2A">
      <w:pPr>
        <w:spacing w:after="120" w:line="276" w:lineRule="auto"/>
        <w:jc w:val="both"/>
        <w:rPr>
          <w:rFonts w:cs="Arial"/>
          <w:szCs w:val="18"/>
        </w:rPr>
      </w:pPr>
      <w:r w:rsidRPr="00650EB2">
        <w:rPr>
          <w:rFonts w:cs="Arial"/>
          <w:szCs w:val="18"/>
        </w:rPr>
        <w:t>Ako se dijelovi ponude dostavljaju sredstvima komunikacije koja nisu elektronička, izrađuju se na način da čine cjelinu te se uvezuju na način da se onemogući nakladno vađenje ili umetanje listova(npr. jamstvenikom – vrpcom čija su oba kraja na posljednjoj strani pričvršćena naljepnicom i otisnutim štambiljom).</w:t>
      </w:r>
    </w:p>
    <w:p w14:paraId="044EB55C" w14:textId="77777777" w:rsidR="002C2F2A" w:rsidRPr="00650EB2" w:rsidRDefault="002C2F2A" w:rsidP="002C2F2A">
      <w:pPr>
        <w:spacing w:after="120" w:line="276" w:lineRule="auto"/>
        <w:jc w:val="both"/>
        <w:rPr>
          <w:rFonts w:cs="Arial"/>
          <w:b/>
          <w:szCs w:val="18"/>
        </w:rPr>
      </w:pPr>
      <w:r w:rsidRPr="00650EB2">
        <w:rPr>
          <w:rFonts w:cs="Arial"/>
          <w:szCs w:val="18"/>
        </w:rPr>
        <w:lastRenderedPageBreak/>
        <w:t xml:space="preserve">Ponuditelji u papirnatom obliku, u roku za dostavu ponuda, </w:t>
      </w:r>
      <w:r w:rsidRPr="00650EB2">
        <w:rPr>
          <w:rFonts w:cs="Arial"/>
          <w:b/>
          <w:szCs w:val="18"/>
        </w:rPr>
        <w:t>dostavljaju dokumente drugih tijela ili subjekata koji su važeći samo u izvorniku, ako ih elektroničkom sredstvom nije moguće dostaviti u izvorniku, poput traženog jamstva za ozbiljnost ponude.</w:t>
      </w:r>
    </w:p>
    <w:p w14:paraId="5A9046D0" w14:textId="77777777" w:rsidR="002C2F2A" w:rsidRPr="00650EB2" w:rsidRDefault="002C2F2A" w:rsidP="002C2F2A">
      <w:pPr>
        <w:spacing w:after="120" w:line="276" w:lineRule="auto"/>
        <w:jc w:val="both"/>
        <w:rPr>
          <w:rFonts w:cs="Arial"/>
          <w:b/>
          <w:szCs w:val="18"/>
        </w:rPr>
      </w:pPr>
      <w:r w:rsidRPr="00650EB2">
        <w:rPr>
          <w:rFonts w:cs="Arial"/>
          <w:szCs w:val="18"/>
        </w:rPr>
        <w:t xml:space="preserve">Dijelove ponude kao što je jamstvo za ozbiljnost ponude, mediji za pohranjivanje podataka i sl. koji ne mogu biti uvezani, Ponuditelj obilježava nazivom i </w:t>
      </w:r>
      <w:r w:rsidRPr="00650EB2">
        <w:rPr>
          <w:rFonts w:cs="Arial"/>
          <w:b/>
          <w:szCs w:val="18"/>
        </w:rPr>
        <w:t>navodi u ponudi kao dio ponude.</w:t>
      </w:r>
    </w:p>
    <w:p w14:paraId="6BF982D6" w14:textId="77777777" w:rsidR="002C2F2A" w:rsidRPr="00650EB2" w:rsidRDefault="002C2F2A" w:rsidP="002C2F2A">
      <w:pPr>
        <w:spacing w:after="120" w:line="276" w:lineRule="auto"/>
        <w:jc w:val="both"/>
        <w:rPr>
          <w:rFonts w:cs="Arial"/>
          <w:szCs w:val="18"/>
        </w:rPr>
      </w:pPr>
      <w:r w:rsidRPr="00650EB2">
        <w:rPr>
          <w:rFonts w:cs="Arial"/>
          <w:b/>
          <w:szCs w:val="18"/>
        </w:rPr>
        <w:t>Stranice dijela ponude koje se dostavljaju sredstvima komunikacije koja nisu elektronička se označavaju brojem na način da je vidljiv redni broj stranice i ukupan broj stranica ponude</w:t>
      </w:r>
      <w:r w:rsidRPr="00650EB2">
        <w:rPr>
          <w:rFonts w:cs="Arial"/>
          <w:szCs w:val="18"/>
        </w:rPr>
        <w:t>. Ako je ponuda izrađena od više dijelova, stranice se označavaju na način da svaki sljedeći dio započinje rednim brojem koji se nastavlja na redni broj stranice kojim završava prethodni dio. Ako je dio ponude dokument koji je izvorno numeriran, Ponuditelj ne mora taj di</w:t>
      </w:r>
      <w:r w:rsidR="00200D4F" w:rsidRPr="00650EB2">
        <w:rPr>
          <w:rFonts w:cs="Arial"/>
          <w:szCs w:val="18"/>
        </w:rPr>
        <w:t xml:space="preserve">o </w:t>
      </w:r>
      <w:r w:rsidRPr="00650EB2">
        <w:rPr>
          <w:rFonts w:cs="Arial"/>
          <w:szCs w:val="18"/>
        </w:rPr>
        <w:t xml:space="preserve">ponude ponovno numerirati. </w:t>
      </w:r>
    </w:p>
    <w:p w14:paraId="5E1D2D72" w14:textId="77777777" w:rsidR="002C2F2A" w:rsidRPr="00650EB2" w:rsidRDefault="002C2F2A" w:rsidP="002C2F2A">
      <w:pPr>
        <w:suppressAutoHyphens/>
        <w:autoSpaceDE w:val="0"/>
        <w:autoSpaceDN w:val="0"/>
        <w:adjustRightInd w:val="0"/>
        <w:spacing w:after="120" w:line="276" w:lineRule="auto"/>
        <w:ind w:right="380"/>
        <w:jc w:val="both"/>
        <w:rPr>
          <w:rFonts w:cs="Calibri"/>
          <w:szCs w:val="18"/>
          <w:lang w:eastAsia="ar-SA"/>
        </w:rPr>
      </w:pPr>
      <w:r w:rsidRPr="00650EB2">
        <w:rPr>
          <w:rFonts w:cs="Calibri"/>
          <w:szCs w:val="18"/>
          <w:lang w:eastAsia="ar-SA"/>
        </w:rPr>
        <w:t>Ponude se pišu neizbrisivom tintom.</w:t>
      </w:r>
    </w:p>
    <w:p w14:paraId="20656939" w14:textId="77777777" w:rsidR="002C2F2A" w:rsidRPr="00650EB2" w:rsidRDefault="002C2F2A" w:rsidP="003D7BAD">
      <w:pPr>
        <w:suppressAutoHyphens/>
        <w:autoSpaceDE w:val="0"/>
        <w:autoSpaceDN w:val="0"/>
        <w:adjustRightInd w:val="0"/>
        <w:spacing w:after="120" w:line="276" w:lineRule="auto"/>
        <w:ind w:right="-2"/>
        <w:jc w:val="both"/>
        <w:rPr>
          <w:rFonts w:cs="Calibri"/>
          <w:szCs w:val="18"/>
          <w:lang w:eastAsia="ar-SA"/>
        </w:rPr>
      </w:pPr>
      <w:r w:rsidRPr="00650EB2">
        <w:rPr>
          <w:rFonts w:cs="Calibri"/>
          <w:szCs w:val="18"/>
          <w:lang w:eastAsia="ar-SA"/>
        </w:rPr>
        <w:t>Ispravci u ponudi moraju biti izrađeni na način da je vidljiv te uz ispravke mora biti naveden datum ispravka i potpis ponuditelja.</w:t>
      </w:r>
    </w:p>
    <w:p w14:paraId="6D827E61" w14:textId="77777777" w:rsidR="002C2F2A" w:rsidRPr="00650EB2" w:rsidRDefault="002C2F2A" w:rsidP="003D7BAD">
      <w:pPr>
        <w:suppressAutoHyphens/>
        <w:autoSpaceDE w:val="0"/>
        <w:autoSpaceDN w:val="0"/>
        <w:adjustRightInd w:val="0"/>
        <w:spacing w:after="120" w:line="276" w:lineRule="auto"/>
        <w:ind w:right="-2"/>
        <w:jc w:val="both"/>
        <w:rPr>
          <w:rFonts w:cs="Calibri"/>
          <w:szCs w:val="18"/>
          <w:lang w:eastAsia="ar-SA"/>
        </w:rPr>
      </w:pPr>
      <w:r w:rsidRPr="00650EB2">
        <w:rPr>
          <w:rFonts w:cs="Calibri"/>
          <w:szCs w:val="18"/>
          <w:lang w:eastAsia="ar-SA"/>
        </w:rPr>
        <w:t>Dijelovi ponude koji se dostavljaju sredstvima koja nisu elektronička dostavljaju se u zatvorenoj omotnici na adresu Naručitelja koja je navedena u točki 1.2. ove Dokumentacije o nabavi i to na sljedeći način:</w:t>
      </w:r>
    </w:p>
    <w:p w14:paraId="423744CD" w14:textId="77777777" w:rsidR="002C2F2A" w:rsidRPr="00650EB2" w:rsidRDefault="002C2F2A" w:rsidP="002C2F2A">
      <w:pPr>
        <w:numPr>
          <w:ilvl w:val="0"/>
          <w:numId w:val="34"/>
        </w:numPr>
        <w:suppressAutoHyphens/>
        <w:autoSpaceDE w:val="0"/>
        <w:autoSpaceDN w:val="0"/>
        <w:adjustRightInd w:val="0"/>
        <w:spacing w:after="120" w:line="276" w:lineRule="auto"/>
        <w:ind w:right="380"/>
        <w:jc w:val="both"/>
        <w:rPr>
          <w:rFonts w:cs="ArialMT"/>
          <w:szCs w:val="18"/>
          <w:lang w:eastAsia="ar-SA"/>
        </w:rPr>
      </w:pPr>
      <w:r w:rsidRPr="00650EB2">
        <w:rPr>
          <w:rFonts w:cs="Calibri"/>
          <w:szCs w:val="18"/>
          <w:lang w:eastAsia="ar-SA"/>
        </w:rPr>
        <w:t>Na prednjoj strani omotnice ponude mora biti naznačeno:</w:t>
      </w:r>
    </w:p>
    <w:p w14:paraId="5D574629" w14:textId="77777777" w:rsidR="002C2F2A" w:rsidRPr="00650EB2" w:rsidRDefault="002C2F2A" w:rsidP="002C2F2A">
      <w:pPr>
        <w:pBdr>
          <w:top w:val="single" w:sz="4" w:space="1" w:color="auto"/>
          <w:left w:val="single" w:sz="4" w:space="4" w:color="auto"/>
          <w:bottom w:val="single" w:sz="4" w:space="1" w:color="auto"/>
          <w:right w:val="single" w:sz="4" w:space="4" w:color="auto"/>
        </w:pBdr>
        <w:suppressAutoHyphens/>
        <w:autoSpaceDE w:val="0"/>
        <w:spacing w:after="120" w:line="276" w:lineRule="auto"/>
        <w:ind w:right="380"/>
        <w:jc w:val="center"/>
        <w:rPr>
          <w:rFonts w:cs="ArialMT"/>
          <w:b/>
          <w:szCs w:val="18"/>
        </w:rPr>
      </w:pPr>
      <w:r w:rsidRPr="00650EB2">
        <w:rPr>
          <w:rFonts w:cs="ArialMT"/>
          <w:szCs w:val="18"/>
        </w:rPr>
        <w:t xml:space="preserve">Naručitelj: </w:t>
      </w:r>
      <w:r w:rsidRPr="00650EB2">
        <w:rPr>
          <w:rFonts w:cs="Arial"/>
          <w:b/>
          <w:szCs w:val="18"/>
        </w:rPr>
        <w:t>Regionalni centar čistog okoliša d.o.o.</w:t>
      </w:r>
    </w:p>
    <w:p w14:paraId="782B7CFD" w14:textId="77777777" w:rsidR="002C2F2A" w:rsidRPr="00650EB2" w:rsidRDefault="002C2F2A" w:rsidP="002C2F2A">
      <w:pPr>
        <w:pBdr>
          <w:top w:val="single" w:sz="4" w:space="1" w:color="auto"/>
          <w:left w:val="single" w:sz="4" w:space="4" w:color="auto"/>
          <w:bottom w:val="single" w:sz="4" w:space="1" w:color="auto"/>
          <w:right w:val="single" w:sz="4" w:space="4" w:color="auto"/>
        </w:pBdr>
        <w:suppressAutoHyphens/>
        <w:autoSpaceDE w:val="0"/>
        <w:spacing w:after="120" w:line="276" w:lineRule="auto"/>
        <w:ind w:right="380"/>
        <w:jc w:val="center"/>
        <w:rPr>
          <w:rFonts w:cs="Calibri"/>
          <w:szCs w:val="18"/>
          <w:shd w:val="clear" w:color="auto" w:fill="FFFFFF"/>
          <w:lang w:eastAsia="ar-SA"/>
        </w:rPr>
      </w:pPr>
      <w:r w:rsidRPr="00650EB2">
        <w:rPr>
          <w:rFonts w:cs="ArialMT"/>
          <w:szCs w:val="18"/>
        </w:rPr>
        <w:t xml:space="preserve">Adresa: </w:t>
      </w:r>
      <w:r w:rsidRPr="00650EB2">
        <w:rPr>
          <w:rFonts w:cs="Arial"/>
          <w:szCs w:val="18"/>
        </w:rPr>
        <w:t>Vukovarska 148b, 21000 Split, Hrvatska</w:t>
      </w:r>
    </w:p>
    <w:p w14:paraId="3766FDE8" w14:textId="77777777" w:rsidR="002C2F2A" w:rsidRPr="00650EB2" w:rsidRDefault="002C2F2A" w:rsidP="002C2F2A">
      <w:pPr>
        <w:pBdr>
          <w:top w:val="single" w:sz="4" w:space="1" w:color="auto"/>
          <w:left w:val="single" w:sz="4" w:space="4" w:color="auto"/>
          <w:bottom w:val="single" w:sz="4" w:space="1" w:color="auto"/>
          <w:right w:val="single" w:sz="4" w:space="4" w:color="auto"/>
        </w:pBdr>
        <w:suppressAutoHyphens/>
        <w:autoSpaceDE w:val="0"/>
        <w:spacing w:after="120" w:line="276" w:lineRule="auto"/>
        <w:ind w:right="380"/>
        <w:jc w:val="center"/>
        <w:rPr>
          <w:rFonts w:cs="Calibri"/>
          <w:szCs w:val="18"/>
          <w:shd w:val="clear" w:color="auto" w:fill="FFFFFF"/>
          <w:lang w:eastAsia="ar-SA"/>
        </w:rPr>
      </w:pPr>
      <w:r w:rsidRPr="00650EB2">
        <w:rPr>
          <w:rFonts w:cs="ArialMT"/>
          <w:szCs w:val="18"/>
        </w:rPr>
        <w:t>Evidencijski broj nabave: VV-04/18</w:t>
      </w:r>
    </w:p>
    <w:p w14:paraId="05277AD6" w14:textId="77777777" w:rsidR="003D7BAD" w:rsidRPr="003D7BAD" w:rsidRDefault="002C2F2A" w:rsidP="003D7BAD">
      <w:pPr>
        <w:spacing w:after="120" w:line="276" w:lineRule="auto"/>
        <w:ind w:right="-2"/>
        <w:jc w:val="both"/>
        <w:rPr>
          <w:rFonts w:cs="Calibri"/>
          <w:b/>
          <w:bCs/>
          <w:szCs w:val="18"/>
        </w:rPr>
      </w:pPr>
      <w:r w:rsidRPr="00650EB2">
        <w:rPr>
          <w:rFonts w:cs="Calibri"/>
          <w:szCs w:val="18"/>
        </w:rPr>
        <w:t xml:space="preserve">Naziv predmeta nabave: </w:t>
      </w:r>
      <w:r w:rsidR="003D7BAD" w:rsidRPr="003D7BAD">
        <w:rPr>
          <w:rFonts w:cs="Calibri"/>
          <w:b/>
          <w:bCs/>
          <w:szCs w:val="18"/>
        </w:rPr>
        <w:t xml:space="preserve">USLUGE INFORMIRANJA, KOMUNIKACIJE I VIDLJIVOSTI PROJEKTA </w:t>
      </w:r>
      <w:r w:rsidR="003D7BAD">
        <w:rPr>
          <w:rFonts w:cs="Calibri"/>
          <w:b/>
          <w:bCs/>
          <w:szCs w:val="18"/>
        </w:rPr>
        <w:t>IZGRADNJE</w:t>
      </w:r>
      <w:r w:rsidR="003D7BAD" w:rsidRPr="003D7BAD">
        <w:rPr>
          <w:rFonts w:cs="Calibri"/>
          <w:b/>
          <w:bCs/>
          <w:szCs w:val="18"/>
        </w:rPr>
        <w:t xml:space="preserve"> CENTRA ZA GOSPODARENJE OTPADOM U S</w:t>
      </w:r>
      <w:r w:rsidR="003D7BAD">
        <w:rPr>
          <w:rFonts w:cs="Calibri"/>
          <w:b/>
          <w:bCs/>
          <w:szCs w:val="18"/>
        </w:rPr>
        <w:t>P</w:t>
      </w:r>
      <w:r w:rsidR="003D7BAD" w:rsidRPr="003D7BAD">
        <w:rPr>
          <w:rFonts w:cs="Calibri"/>
          <w:b/>
          <w:bCs/>
          <w:szCs w:val="18"/>
        </w:rPr>
        <w:t>LITSKO-DALMATINSKOJ ŽUPANIJI</w:t>
      </w:r>
    </w:p>
    <w:p w14:paraId="56A01724" w14:textId="77777777" w:rsidR="002C2F2A" w:rsidRPr="00650EB2" w:rsidRDefault="002C2F2A" w:rsidP="002C2F2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76" w:lineRule="auto"/>
        <w:ind w:right="380"/>
        <w:jc w:val="center"/>
        <w:rPr>
          <w:rFonts w:cs="Calibri"/>
          <w:b/>
          <w:szCs w:val="18"/>
          <w:shd w:val="clear" w:color="auto" w:fill="FFFFFF"/>
          <w:lang w:eastAsia="ar-SA"/>
        </w:rPr>
      </w:pPr>
    </w:p>
    <w:p w14:paraId="56A4B125" w14:textId="77777777" w:rsidR="002C2F2A" w:rsidRPr="00650EB2" w:rsidRDefault="002C2F2A" w:rsidP="002C2F2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76" w:lineRule="auto"/>
        <w:ind w:right="380"/>
        <w:jc w:val="center"/>
        <w:rPr>
          <w:rFonts w:cs="Calibri"/>
          <w:b/>
          <w:bCs/>
          <w:szCs w:val="18"/>
          <w:lang w:eastAsia="ar-SA"/>
        </w:rPr>
      </w:pPr>
      <w:r w:rsidRPr="00650EB2">
        <w:rPr>
          <w:rFonts w:cs="Calibri"/>
          <w:b/>
          <w:bCs/>
          <w:szCs w:val="18"/>
          <w:lang w:eastAsia="ar-SA"/>
        </w:rPr>
        <w:t>„</w:t>
      </w:r>
      <w:r w:rsidRPr="00650EB2">
        <w:rPr>
          <w:rFonts w:cs="Arial"/>
          <w:b/>
          <w:szCs w:val="18"/>
        </w:rPr>
        <w:t>DIO PONUDE KOJI SE DOSTAVLJA ODVOJENO</w:t>
      </w:r>
      <w:r w:rsidRPr="00650EB2">
        <w:rPr>
          <w:rFonts w:cs="Calibri"/>
          <w:b/>
          <w:bCs/>
          <w:szCs w:val="18"/>
          <w:lang w:eastAsia="ar-SA"/>
        </w:rPr>
        <w:t>“</w:t>
      </w:r>
    </w:p>
    <w:p w14:paraId="072CB5F5" w14:textId="77777777" w:rsidR="002C2F2A" w:rsidRPr="00650EB2" w:rsidRDefault="002C2F2A" w:rsidP="002C2F2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76" w:lineRule="auto"/>
        <w:ind w:right="380"/>
        <w:jc w:val="center"/>
        <w:rPr>
          <w:rFonts w:cs="Calibri"/>
          <w:szCs w:val="18"/>
          <w:lang w:eastAsia="ar-SA"/>
        </w:rPr>
      </w:pPr>
      <w:r w:rsidRPr="00650EB2">
        <w:rPr>
          <w:rFonts w:cs="Calibri"/>
          <w:szCs w:val="18"/>
          <w:lang w:eastAsia="ar-SA"/>
        </w:rPr>
        <w:t>„NE OTVARAJ“</w:t>
      </w:r>
    </w:p>
    <w:p w14:paraId="594D1F7D" w14:textId="77777777" w:rsidR="002C2F2A" w:rsidRPr="00650EB2" w:rsidRDefault="002C2F2A" w:rsidP="002C2F2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76" w:lineRule="auto"/>
        <w:ind w:right="380"/>
        <w:jc w:val="center"/>
        <w:rPr>
          <w:rFonts w:cs="Calibri"/>
          <w:b/>
          <w:bCs/>
          <w:szCs w:val="18"/>
          <w:lang w:eastAsia="ar-SA"/>
        </w:rPr>
      </w:pPr>
    </w:p>
    <w:p w14:paraId="7EBDF40B" w14:textId="77777777" w:rsidR="002C2F2A" w:rsidRPr="00650EB2" w:rsidRDefault="002C2F2A" w:rsidP="002C2F2A">
      <w:pPr>
        <w:numPr>
          <w:ilvl w:val="0"/>
          <w:numId w:val="34"/>
        </w:numPr>
        <w:suppressAutoHyphens/>
        <w:autoSpaceDE w:val="0"/>
        <w:autoSpaceDN w:val="0"/>
        <w:adjustRightInd w:val="0"/>
        <w:spacing w:after="120" w:line="276" w:lineRule="auto"/>
        <w:ind w:right="380"/>
        <w:jc w:val="both"/>
        <w:rPr>
          <w:rFonts w:cs="Calibri"/>
          <w:szCs w:val="18"/>
          <w:lang w:eastAsia="ar-SA"/>
        </w:rPr>
      </w:pPr>
      <w:r w:rsidRPr="00650EB2">
        <w:rPr>
          <w:rFonts w:cs="Calibri"/>
          <w:szCs w:val="18"/>
          <w:lang w:eastAsia="ar-SA"/>
        </w:rPr>
        <w:t>Na poleđini:</w:t>
      </w:r>
    </w:p>
    <w:p w14:paraId="584850F1" w14:textId="77777777" w:rsidR="002C2F2A" w:rsidRPr="00650EB2" w:rsidRDefault="002C2F2A" w:rsidP="002C2F2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76" w:lineRule="auto"/>
        <w:ind w:right="380"/>
        <w:jc w:val="center"/>
        <w:rPr>
          <w:rFonts w:cs="Calibri"/>
          <w:szCs w:val="18"/>
        </w:rPr>
      </w:pPr>
      <w:r w:rsidRPr="00650EB2">
        <w:rPr>
          <w:rFonts w:cs="Calibri"/>
          <w:szCs w:val="18"/>
        </w:rPr>
        <w:t>&lt; Naziv i adresa Ponuditelja / članova zajednice gospodarskih subjekata &gt;</w:t>
      </w:r>
    </w:p>
    <w:p w14:paraId="69560CA2" w14:textId="77777777" w:rsidR="002C2F2A" w:rsidRPr="00650EB2" w:rsidRDefault="002C2F2A" w:rsidP="002C2F2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76" w:lineRule="auto"/>
        <w:ind w:right="380"/>
        <w:jc w:val="center"/>
        <w:rPr>
          <w:rFonts w:cs="Calibri"/>
          <w:szCs w:val="18"/>
          <w:lang w:eastAsia="ar-SA"/>
        </w:rPr>
      </w:pPr>
      <w:r w:rsidRPr="00650EB2">
        <w:rPr>
          <w:rFonts w:cs="Calibri"/>
          <w:szCs w:val="18"/>
        </w:rPr>
        <w:t>&lt; OIB/nacionalni identifikacijski broj Ponuditelja / članova zajednice gospodarskih subjekata &gt;</w:t>
      </w:r>
    </w:p>
    <w:p w14:paraId="252F8FF3"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Zatvorenu omotnicu s dijelom/dijelovima ponude Ponuditelj predaje neposredno ili preporučenom poštanskom pošiljkom na adresu Naručitelja iz ove Dokumentacije o nabavi.</w:t>
      </w:r>
    </w:p>
    <w:p w14:paraId="2CB222BD"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 xml:space="preserve">Ponuditelj samostalno određuje način dostave dijela/dijelova ponude koji se dostavljaju u papirnatom obliku i sam snosi rizik eventualnog gubitka odnosno nepravovremene dostave ponude.  </w:t>
      </w:r>
    </w:p>
    <w:p w14:paraId="48EB6EBF"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Naručitelj će za neposredno dostavljene dijelove ponude koji se dostavljaju u papirnatom obliku izdati potvrdu o primitku.</w:t>
      </w:r>
    </w:p>
    <w:p w14:paraId="0B04772C" w14:textId="77777777" w:rsidR="002C2F2A" w:rsidRPr="00650EB2" w:rsidRDefault="002C2F2A" w:rsidP="00BF60F9">
      <w:pPr>
        <w:pStyle w:val="Heading2"/>
      </w:pPr>
      <w:bookmarkStart w:id="56" w:name="_Toc509165278"/>
      <w:r w:rsidRPr="00650EB2">
        <w:t>Izmjena, dopuna i povlačenje elektronički dostavljenih ponuda</w:t>
      </w:r>
      <w:bookmarkEnd w:id="56"/>
    </w:p>
    <w:p w14:paraId="455C8809" w14:textId="77777777" w:rsidR="002C2F2A" w:rsidRPr="00650EB2" w:rsidRDefault="002C2F2A" w:rsidP="002C2F2A">
      <w:pPr>
        <w:spacing w:after="120" w:line="276" w:lineRule="auto"/>
        <w:jc w:val="both"/>
        <w:rPr>
          <w:rFonts w:cs="Arial"/>
          <w:szCs w:val="18"/>
        </w:rPr>
      </w:pPr>
      <w:r w:rsidRPr="00650EB2">
        <w:rPr>
          <w:rFonts w:cs="Arial"/>
          <w:szCs w:val="18"/>
        </w:rPr>
        <w:t xml:space="preserve">Ponuditelj može do isteka roka za dostavu ponude mijenjati svoju ponudu ili od nje odustati. </w:t>
      </w:r>
    </w:p>
    <w:p w14:paraId="09DB8BD4" w14:textId="77777777" w:rsidR="002C2F2A" w:rsidRPr="00650EB2" w:rsidRDefault="002C2F2A" w:rsidP="002C2F2A">
      <w:pPr>
        <w:spacing w:after="120" w:line="276" w:lineRule="auto"/>
        <w:jc w:val="both"/>
        <w:rPr>
          <w:rFonts w:cs="Arial"/>
          <w:szCs w:val="18"/>
        </w:rPr>
      </w:pPr>
      <w:r w:rsidRPr="00650EB2">
        <w:rPr>
          <w:rFonts w:cs="Arial"/>
          <w:szCs w:val="18"/>
        </w:rPr>
        <w:t>Ponuditelj je obvezan izmjenu ili odustanak od ponude dostaviti na isti način kao i osnovnu ponudu s naznakom da se radi o izmjeni ili odustanku.</w:t>
      </w:r>
    </w:p>
    <w:p w14:paraId="468FED3A" w14:textId="77777777" w:rsidR="002C2F2A" w:rsidRPr="00650EB2" w:rsidRDefault="002C2F2A" w:rsidP="002C2F2A">
      <w:pPr>
        <w:spacing w:after="120" w:line="276" w:lineRule="auto"/>
        <w:jc w:val="both"/>
        <w:rPr>
          <w:rFonts w:cs="Arial"/>
          <w:szCs w:val="18"/>
        </w:rPr>
      </w:pPr>
      <w:r w:rsidRPr="00650EB2">
        <w:rPr>
          <w:rFonts w:cs="Arial"/>
          <w:szCs w:val="18"/>
        </w:rPr>
        <w:lastRenderedPageBreak/>
        <w:t>U slučaju odustanka od ponude, EOJN RH trajno onemogućava pristup toj ponudi ako je dostavljena elektroničkim sredstvima komunikacije, a Naručitelj je obvezan vratiti ponuditelju dijelove ponude ako su dostavljeni sredstvima komunikacije koja nisu elektronička.</w:t>
      </w:r>
    </w:p>
    <w:p w14:paraId="1A8CA02A"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Trenutak zaprimanja ponude koja se dostavlja elektroničkim sredstvima komunikacije dokumentira se potvrdom o zaprimanju ponude koja se ovjerava elektroničkim vremenskim žigom.</w:t>
      </w:r>
    </w:p>
    <w:p w14:paraId="1FE939C9"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EOJN RH bez odgode obavještava ponuditelja o trenutku zaprimanja njegove ponude (datum i vrijeme).</w:t>
      </w:r>
    </w:p>
    <w:p w14:paraId="515A9548"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Ako ponuditelj tijekom roka mijenja svoju ponudu, ponuda se smatra zaprimljenom u trenutku zaprimanja posljednje izmijenjene ponude.</w:t>
      </w:r>
    </w:p>
    <w:p w14:paraId="1B1DCD04"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EOJN RH onemogućava da se ponuda može podnijeti, izmijeniti ili od nje odustati nakon isteka roka za dostavu ponuda.</w:t>
      </w:r>
    </w:p>
    <w:p w14:paraId="614ECE78"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EOJN RH evidentira svaku pravodobno dostavljenu ponudu, njezinu izmjenu ili odustanak od ponude prema redoslijedu zaprimanja u upisnik o zaprimanju ponuda. EOJN RH će upisnik o zaprimanju ponuda učiniti dostupnim Naručitelju tek nakon isteka roka za dostavu ponuda.</w:t>
      </w:r>
    </w:p>
    <w:p w14:paraId="2753BE64"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Dijelovi ponude koji se dostavljaju sredstvima komunikacije koja nisu elektronička moraju biti dostavljeni prije isteka roka za dostavu ponude te se u tom slučaju ponuda smatra dostavljenom u trenutku dostave ponude elektroničkim sredstvima komunikacije.</w:t>
      </w:r>
    </w:p>
    <w:p w14:paraId="52BBD247"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 xml:space="preserve">Dio/dijelovi ponude koji su dostavljeni nakon isteka roka za dostavu ponuda ne upisuju se u upisnik o zaprimanju ponuda te se neotvoreni vraćaju pošiljatelju bez odgode, a Naručitelj je obvezan to navesti u zapisniku o pregledu i ocjeni. </w:t>
      </w:r>
    </w:p>
    <w:p w14:paraId="0A7EC05E" w14:textId="77777777" w:rsidR="002C2F2A" w:rsidRPr="00650EB2" w:rsidRDefault="002C2F2A" w:rsidP="002C2F2A">
      <w:pPr>
        <w:autoSpaceDE w:val="0"/>
        <w:autoSpaceDN w:val="0"/>
        <w:adjustRightInd w:val="0"/>
        <w:spacing w:after="120" w:line="276" w:lineRule="auto"/>
        <w:jc w:val="both"/>
        <w:rPr>
          <w:rFonts w:cs="Arial"/>
          <w:szCs w:val="18"/>
          <w:lang w:eastAsia="hr-HR"/>
        </w:rPr>
      </w:pPr>
    </w:p>
    <w:p w14:paraId="3BA69012" w14:textId="77777777" w:rsidR="002C2F2A" w:rsidRPr="00650EB2" w:rsidRDefault="002C2F2A" w:rsidP="00BF60F9">
      <w:pPr>
        <w:pStyle w:val="Heading2"/>
      </w:pPr>
      <w:bookmarkStart w:id="57" w:name="_Toc500781721"/>
      <w:bookmarkStart w:id="58" w:name="_Toc504672804"/>
      <w:bookmarkStart w:id="59" w:name="_Toc509165279"/>
      <w:r w:rsidRPr="00650EB2">
        <w:t>Varijante ponude</w:t>
      </w:r>
      <w:bookmarkEnd w:id="57"/>
      <w:bookmarkEnd w:id="58"/>
      <w:bookmarkEnd w:id="59"/>
    </w:p>
    <w:p w14:paraId="7FF1C5AC"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 xml:space="preserve">U ovom postupku javne nabave </w:t>
      </w:r>
      <w:r w:rsidRPr="00650EB2">
        <w:rPr>
          <w:rFonts w:cs="Arial"/>
          <w:b/>
          <w:szCs w:val="18"/>
          <w:u w:val="single"/>
          <w:lang w:eastAsia="hr-HR"/>
        </w:rPr>
        <w:t>varijante ponude nisu dopuštene</w:t>
      </w:r>
      <w:r w:rsidRPr="00650EB2">
        <w:rPr>
          <w:rFonts w:cs="Arial"/>
          <w:szCs w:val="18"/>
          <w:lang w:eastAsia="hr-HR"/>
        </w:rPr>
        <w:t>.</w:t>
      </w:r>
    </w:p>
    <w:p w14:paraId="79394E18" w14:textId="77777777" w:rsidR="002C2F2A" w:rsidRPr="00650EB2" w:rsidRDefault="002C2F2A" w:rsidP="002C2F2A">
      <w:pPr>
        <w:autoSpaceDE w:val="0"/>
        <w:autoSpaceDN w:val="0"/>
        <w:adjustRightInd w:val="0"/>
        <w:spacing w:after="120" w:line="276" w:lineRule="auto"/>
        <w:jc w:val="both"/>
        <w:rPr>
          <w:rFonts w:cs="Arial"/>
          <w:szCs w:val="18"/>
          <w:lang w:eastAsia="hr-HR"/>
        </w:rPr>
      </w:pPr>
    </w:p>
    <w:p w14:paraId="2675DD3D" w14:textId="77777777" w:rsidR="002C2F2A" w:rsidRPr="00650EB2" w:rsidRDefault="002C2F2A" w:rsidP="00BF60F9">
      <w:pPr>
        <w:pStyle w:val="Heading2"/>
      </w:pPr>
      <w:bookmarkStart w:id="60" w:name="_Toc506481064"/>
      <w:bookmarkStart w:id="61" w:name="_Toc506481174"/>
      <w:bookmarkStart w:id="62" w:name="_Toc509165280"/>
      <w:bookmarkEnd w:id="60"/>
      <w:bookmarkEnd w:id="61"/>
      <w:r w:rsidRPr="00650EB2">
        <w:t>Način određivanja cijene ponude</w:t>
      </w:r>
      <w:bookmarkEnd w:id="62"/>
    </w:p>
    <w:p w14:paraId="12B54401"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Ponuditelj mora dostaviti Ponudu s cijenom u apsolutnom iznosu bez PDV-a koja sadrži sve troškove i eventualni popust, posebno PDV i ukupnu cijenu s PDV-om.</w:t>
      </w:r>
    </w:p>
    <w:p w14:paraId="4EFEA1D8"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Ponuditelj izražava cijenu ponude u HRK.</w:t>
      </w:r>
    </w:p>
    <w:p w14:paraId="1993C040"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Cijena ponude piše se brojkama. Cijena ponude izražava se za cjelokupni predmet nabave. U cijenu ponude moraju biti uračunati svi troškovi i popusti.</w:t>
      </w:r>
    </w:p>
    <w:p w14:paraId="5443167D"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Ponudbena cijena mora pokriti sve troškove za izvršenje ugovornih usluga, a koji su opisani u ovoj Dokumentaciji.</w:t>
      </w:r>
    </w:p>
    <w:p w14:paraId="2CC29EF1"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Ponuditelji moraju popuniti cijenama sve stavke Troškovnika.</w:t>
      </w:r>
    </w:p>
    <w:p w14:paraId="41583BBF"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Ako cijena ponude bez poreza na dodanu vrijednost iskazana u Troškovniku ne odgovara cijeni ponude bez poreza na dodanu vrijednost iskazanoj u Ponudbenom listu, vrijedi cijena ponude bez poreza na dodanu vrijednost iskazana u Troškovniku.</w:t>
      </w:r>
    </w:p>
    <w:p w14:paraId="70F8F111" w14:textId="77777777" w:rsidR="002C2F2A" w:rsidRPr="00650EB2" w:rsidRDefault="002C2F2A" w:rsidP="00BF60F9">
      <w:pPr>
        <w:pStyle w:val="Heading2"/>
      </w:pPr>
      <w:bookmarkStart w:id="63" w:name="_Toc509165281"/>
      <w:r w:rsidRPr="00650EB2">
        <w:t>Valuta ponude</w:t>
      </w:r>
      <w:bookmarkEnd w:id="63"/>
    </w:p>
    <w:p w14:paraId="1944FB7C"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Ponuditelj izražava cijenu ponude u hrvatskim kunama.</w:t>
      </w:r>
    </w:p>
    <w:p w14:paraId="06708384" w14:textId="77777777" w:rsidR="002C2F2A" w:rsidRPr="00650EB2" w:rsidRDefault="002C2F2A" w:rsidP="002C2F2A">
      <w:pPr>
        <w:autoSpaceDE w:val="0"/>
        <w:autoSpaceDN w:val="0"/>
        <w:adjustRightInd w:val="0"/>
        <w:spacing w:after="120" w:line="276" w:lineRule="auto"/>
        <w:jc w:val="both"/>
        <w:rPr>
          <w:rFonts w:cs="Arial"/>
          <w:szCs w:val="18"/>
          <w:lang w:eastAsia="hr-HR"/>
        </w:rPr>
      </w:pPr>
    </w:p>
    <w:p w14:paraId="25720CA9" w14:textId="77777777" w:rsidR="002C2F2A" w:rsidRPr="00650EB2" w:rsidRDefault="002C2F2A" w:rsidP="00BF60F9">
      <w:pPr>
        <w:pStyle w:val="Heading2"/>
      </w:pPr>
      <w:bookmarkStart w:id="64" w:name="_Toc509165282"/>
      <w:r w:rsidRPr="00650EB2">
        <w:t>Kriterij za odabir ponude</w:t>
      </w:r>
      <w:bookmarkEnd w:id="64"/>
    </w:p>
    <w:p w14:paraId="235C8198"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Kriterij za odabir ponude u ovom postupku javne nabave je ekonomski najpovoljnija ponuda.</w:t>
      </w:r>
    </w:p>
    <w:p w14:paraId="2EE461A9" w14:textId="77777777" w:rsidR="002951D8"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 xml:space="preserve">Kriteriji za odabir su: </w:t>
      </w:r>
      <w:r w:rsidRPr="00FC241F">
        <w:rPr>
          <w:rFonts w:cs="Arial"/>
          <w:szCs w:val="18"/>
          <w:lang w:eastAsia="hr-HR"/>
        </w:rPr>
        <w:t xml:space="preserve">(a) cijena ponude </w:t>
      </w:r>
      <w:r w:rsidRPr="002951D8">
        <w:rPr>
          <w:rFonts w:cs="Arial"/>
          <w:szCs w:val="18"/>
          <w:lang w:eastAsia="hr-HR"/>
        </w:rPr>
        <w:t xml:space="preserve">i </w:t>
      </w:r>
      <w:r w:rsidR="001F162C" w:rsidRPr="002951D8">
        <w:rPr>
          <w:rFonts w:cs="Arial"/>
          <w:szCs w:val="18"/>
          <w:lang w:eastAsia="hr-HR"/>
        </w:rPr>
        <w:t xml:space="preserve">(b) </w:t>
      </w:r>
      <w:r w:rsidR="00FC241F" w:rsidRPr="002951D8">
        <w:rPr>
          <w:rFonts w:cs="Arial"/>
          <w:szCs w:val="18"/>
          <w:lang w:eastAsia="hr-HR"/>
        </w:rPr>
        <w:t>specifično iskustvo stručnjaka</w:t>
      </w:r>
      <w:r w:rsidR="002951D8" w:rsidRPr="002951D8">
        <w:rPr>
          <w:rFonts w:cs="Arial"/>
          <w:szCs w:val="18"/>
          <w:lang w:eastAsia="hr-HR"/>
        </w:rPr>
        <w:t>.</w:t>
      </w:r>
    </w:p>
    <w:p w14:paraId="0A836824" w14:textId="77777777" w:rsidR="001C495D" w:rsidRDefault="001C495D" w:rsidP="002C2F2A">
      <w:pPr>
        <w:autoSpaceDE w:val="0"/>
        <w:autoSpaceDN w:val="0"/>
        <w:adjustRightInd w:val="0"/>
        <w:spacing w:after="120" w:line="276" w:lineRule="auto"/>
        <w:jc w:val="both"/>
        <w:rPr>
          <w:rFonts w:cs="Arial"/>
          <w:szCs w:val="18"/>
          <w:lang w:eastAsia="hr-HR"/>
        </w:rPr>
      </w:pPr>
    </w:p>
    <w:p w14:paraId="6E3ED516" w14:textId="77777777" w:rsidR="001C495D" w:rsidRPr="002951D8" w:rsidRDefault="001C495D" w:rsidP="002C2F2A">
      <w:pPr>
        <w:autoSpaceDE w:val="0"/>
        <w:autoSpaceDN w:val="0"/>
        <w:adjustRightInd w:val="0"/>
        <w:spacing w:after="120" w:line="276" w:lineRule="auto"/>
        <w:jc w:val="both"/>
        <w:rPr>
          <w:rFonts w:cs="Arial"/>
          <w:szCs w:val="18"/>
          <w:lang w:eastAsia="hr-HR"/>
        </w:rPr>
      </w:pPr>
    </w:p>
    <w:p w14:paraId="7B81AD0B" w14:textId="77777777" w:rsidR="002C2F2A" w:rsidRPr="00650EB2"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Svaki od kriterija ocjenjuje se zasebno sukladno navedenim zahtjevima, a zbroj bodova dodijeljen po svakom od kriterija određuje ukupan broj bodova.</w:t>
      </w:r>
    </w:p>
    <w:p w14:paraId="38D8692C" w14:textId="77777777" w:rsidR="001C495D" w:rsidRPr="00650EB2" w:rsidRDefault="001C495D" w:rsidP="001C495D">
      <w:pPr>
        <w:autoSpaceDE w:val="0"/>
        <w:autoSpaceDN w:val="0"/>
        <w:adjustRightInd w:val="0"/>
        <w:spacing w:after="120" w:line="276" w:lineRule="auto"/>
        <w:jc w:val="both"/>
        <w:rPr>
          <w:rFonts w:cs="Arial"/>
          <w:szCs w:val="18"/>
          <w:lang w:eastAsia="hr-HR"/>
        </w:rPr>
      </w:pPr>
      <w:r w:rsidRPr="00650EB2">
        <w:rPr>
          <w:rFonts w:cs="Arial"/>
          <w:szCs w:val="18"/>
          <w:lang w:eastAsia="hr-HR"/>
        </w:rPr>
        <w:t>Način dodjeljivanja bodova prikazan je u sljedećoj tabeli: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2422"/>
      </w:tblGrid>
      <w:tr w:rsidR="001C495D" w:rsidRPr="001179CC" w14:paraId="52B6A60D" w14:textId="77777777" w:rsidTr="00F056C1">
        <w:trPr>
          <w:jc w:val="center"/>
        </w:trPr>
        <w:tc>
          <w:tcPr>
            <w:tcW w:w="4077" w:type="dxa"/>
            <w:shd w:val="clear" w:color="auto" w:fill="E7E6E6"/>
            <w:vAlign w:val="center"/>
          </w:tcPr>
          <w:p w14:paraId="61477F4B" w14:textId="77777777" w:rsidR="001C495D" w:rsidRPr="001179CC" w:rsidRDefault="001C495D" w:rsidP="00F056C1">
            <w:pPr>
              <w:autoSpaceDE w:val="0"/>
              <w:autoSpaceDN w:val="0"/>
              <w:adjustRightInd w:val="0"/>
              <w:spacing w:after="120" w:line="276" w:lineRule="auto"/>
              <w:jc w:val="center"/>
              <w:rPr>
                <w:rFonts w:cs="Arial"/>
                <w:b/>
                <w:szCs w:val="18"/>
                <w:lang w:eastAsia="hr-HR"/>
              </w:rPr>
            </w:pPr>
            <w:r w:rsidRPr="001179CC">
              <w:rPr>
                <w:rFonts w:cs="Arial"/>
                <w:b/>
                <w:szCs w:val="18"/>
                <w:lang w:eastAsia="hr-HR"/>
              </w:rPr>
              <w:t>Kriterij</w:t>
            </w:r>
          </w:p>
        </w:tc>
        <w:tc>
          <w:tcPr>
            <w:tcW w:w="2552" w:type="dxa"/>
            <w:shd w:val="clear" w:color="auto" w:fill="E7E6E6"/>
            <w:vAlign w:val="center"/>
          </w:tcPr>
          <w:p w14:paraId="0EEB56F0" w14:textId="77777777" w:rsidR="001C495D" w:rsidRPr="001179CC" w:rsidRDefault="001C495D" w:rsidP="00F056C1">
            <w:pPr>
              <w:autoSpaceDE w:val="0"/>
              <w:autoSpaceDN w:val="0"/>
              <w:adjustRightInd w:val="0"/>
              <w:spacing w:after="120" w:line="276" w:lineRule="auto"/>
              <w:jc w:val="center"/>
              <w:rPr>
                <w:rFonts w:cs="Arial"/>
                <w:b/>
                <w:szCs w:val="18"/>
                <w:lang w:eastAsia="hr-HR"/>
              </w:rPr>
            </w:pPr>
            <w:r w:rsidRPr="001179CC">
              <w:rPr>
                <w:rFonts w:cs="Arial"/>
                <w:b/>
                <w:szCs w:val="18"/>
                <w:lang w:eastAsia="hr-HR"/>
              </w:rPr>
              <w:t>Relativni značaj kriterija</w:t>
            </w:r>
          </w:p>
        </w:tc>
        <w:tc>
          <w:tcPr>
            <w:tcW w:w="2422" w:type="dxa"/>
            <w:shd w:val="clear" w:color="auto" w:fill="E7E6E6"/>
            <w:vAlign w:val="center"/>
          </w:tcPr>
          <w:p w14:paraId="7572DDDF" w14:textId="77777777" w:rsidR="001C495D" w:rsidRPr="001179CC" w:rsidRDefault="001C495D" w:rsidP="00F056C1">
            <w:pPr>
              <w:autoSpaceDE w:val="0"/>
              <w:autoSpaceDN w:val="0"/>
              <w:adjustRightInd w:val="0"/>
              <w:spacing w:after="120" w:line="276" w:lineRule="auto"/>
              <w:jc w:val="center"/>
              <w:rPr>
                <w:rFonts w:cs="Arial"/>
                <w:b/>
                <w:szCs w:val="18"/>
                <w:lang w:eastAsia="hr-HR"/>
              </w:rPr>
            </w:pPr>
            <w:r w:rsidRPr="001179CC">
              <w:rPr>
                <w:rFonts w:cs="Arial"/>
                <w:b/>
                <w:szCs w:val="18"/>
                <w:lang w:eastAsia="hr-HR"/>
              </w:rPr>
              <w:t>Maksimalni broj bodova</w:t>
            </w:r>
          </w:p>
        </w:tc>
      </w:tr>
      <w:tr w:rsidR="001C495D" w:rsidRPr="001179CC" w14:paraId="16393045" w14:textId="77777777" w:rsidTr="00F056C1">
        <w:trPr>
          <w:jc w:val="center"/>
        </w:trPr>
        <w:tc>
          <w:tcPr>
            <w:tcW w:w="4077" w:type="dxa"/>
            <w:shd w:val="clear" w:color="auto" w:fill="auto"/>
          </w:tcPr>
          <w:p w14:paraId="440D2C3F" w14:textId="77777777" w:rsidR="001C495D" w:rsidRPr="001179CC" w:rsidRDefault="001C495D" w:rsidP="00F056C1">
            <w:pPr>
              <w:autoSpaceDE w:val="0"/>
              <w:autoSpaceDN w:val="0"/>
              <w:adjustRightInd w:val="0"/>
              <w:spacing w:after="120" w:line="276" w:lineRule="auto"/>
              <w:jc w:val="both"/>
              <w:rPr>
                <w:rFonts w:cs="Arial"/>
                <w:szCs w:val="18"/>
                <w:lang w:eastAsia="hr-HR"/>
              </w:rPr>
            </w:pPr>
            <w:r w:rsidRPr="001179CC">
              <w:rPr>
                <w:rFonts w:cs="Arial"/>
                <w:szCs w:val="18"/>
                <w:lang w:eastAsia="hr-HR"/>
              </w:rPr>
              <w:t>Cijena ponude (a)</w:t>
            </w:r>
          </w:p>
        </w:tc>
        <w:tc>
          <w:tcPr>
            <w:tcW w:w="2552" w:type="dxa"/>
            <w:shd w:val="clear" w:color="auto" w:fill="auto"/>
          </w:tcPr>
          <w:p w14:paraId="48673977" w14:textId="77777777" w:rsidR="001C495D" w:rsidRPr="001179CC" w:rsidRDefault="001C495D" w:rsidP="00F056C1">
            <w:pPr>
              <w:autoSpaceDE w:val="0"/>
              <w:autoSpaceDN w:val="0"/>
              <w:adjustRightInd w:val="0"/>
              <w:spacing w:after="120" w:line="276" w:lineRule="auto"/>
              <w:jc w:val="center"/>
              <w:rPr>
                <w:rFonts w:cs="Arial"/>
                <w:szCs w:val="18"/>
                <w:lang w:eastAsia="hr-HR"/>
              </w:rPr>
            </w:pPr>
            <w:r>
              <w:rPr>
                <w:rFonts w:cs="Arial"/>
                <w:szCs w:val="18"/>
                <w:lang w:eastAsia="hr-HR"/>
              </w:rPr>
              <w:t>4</w:t>
            </w:r>
            <w:r w:rsidRPr="001179CC">
              <w:rPr>
                <w:rFonts w:cs="Arial"/>
                <w:szCs w:val="18"/>
                <w:lang w:eastAsia="hr-HR"/>
              </w:rPr>
              <w:t>0%</w:t>
            </w:r>
          </w:p>
        </w:tc>
        <w:tc>
          <w:tcPr>
            <w:tcW w:w="2422" w:type="dxa"/>
            <w:shd w:val="clear" w:color="auto" w:fill="auto"/>
          </w:tcPr>
          <w:p w14:paraId="3B145622" w14:textId="77777777" w:rsidR="001C495D" w:rsidRPr="001179CC" w:rsidRDefault="001C495D" w:rsidP="00F056C1">
            <w:pPr>
              <w:autoSpaceDE w:val="0"/>
              <w:autoSpaceDN w:val="0"/>
              <w:adjustRightInd w:val="0"/>
              <w:spacing w:after="120" w:line="276" w:lineRule="auto"/>
              <w:jc w:val="center"/>
              <w:rPr>
                <w:rFonts w:cs="Arial"/>
                <w:szCs w:val="18"/>
                <w:lang w:eastAsia="hr-HR"/>
              </w:rPr>
            </w:pPr>
            <w:r>
              <w:rPr>
                <w:rFonts w:cs="Arial"/>
                <w:szCs w:val="18"/>
                <w:lang w:eastAsia="hr-HR"/>
              </w:rPr>
              <w:t>4</w:t>
            </w:r>
            <w:r w:rsidRPr="001179CC">
              <w:rPr>
                <w:rFonts w:cs="Arial"/>
                <w:szCs w:val="18"/>
                <w:lang w:eastAsia="hr-HR"/>
              </w:rPr>
              <w:t>0</w:t>
            </w:r>
          </w:p>
        </w:tc>
      </w:tr>
      <w:tr w:rsidR="001C495D" w:rsidRPr="001179CC" w14:paraId="04A93513" w14:textId="77777777" w:rsidTr="00F056C1">
        <w:trPr>
          <w:jc w:val="center"/>
        </w:trPr>
        <w:tc>
          <w:tcPr>
            <w:tcW w:w="4077" w:type="dxa"/>
            <w:shd w:val="clear" w:color="auto" w:fill="auto"/>
          </w:tcPr>
          <w:p w14:paraId="2AFD7958" w14:textId="77777777" w:rsidR="001C495D" w:rsidRPr="001179CC" w:rsidRDefault="001C495D" w:rsidP="00F056C1">
            <w:pPr>
              <w:autoSpaceDE w:val="0"/>
              <w:autoSpaceDN w:val="0"/>
              <w:adjustRightInd w:val="0"/>
              <w:spacing w:after="120" w:line="276" w:lineRule="auto"/>
              <w:jc w:val="both"/>
              <w:rPr>
                <w:rFonts w:cs="Arial"/>
                <w:szCs w:val="18"/>
                <w:lang w:eastAsia="hr-HR"/>
              </w:rPr>
            </w:pPr>
            <w:r w:rsidRPr="001179CC">
              <w:rPr>
                <w:rFonts w:cs="Arial"/>
                <w:szCs w:val="18"/>
                <w:lang w:eastAsia="hr-HR"/>
              </w:rPr>
              <w:t>Specifično iskustvo</w:t>
            </w:r>
            <w:r>
              <w:rPr>
                <w:rFonts w:cs="Arial"/>
                <w:szCs w:val="18"/>
                <w:lang w:eastAsia="hr-HR"/>
              </w:rPr>
              <w:t xml:space="preserve"> ključnih</w:t>
            </w:r>
            <w:r w:rsidRPr="001179CC">
              <w:rPr>
                <w:rFonts w:cs="Arial"/>
                <w:szCs w:val="18"/>
                <w:lang w:eastAsia="hr-HR"/>
              </w:rPr>
              <w:t xml:space="preserve"> stručnjaka (b)</w:t>
            </w:r>
          </w:p>
        </w:tc>
        <w:tc>
          <w:tcPr>
            <w:tcW w:w="2552" w:type="dxa"/>
            <w:shd w:val="clear" w:color="auto" w:fill="auto"/>
          </w:tcPr>
          <w:p w14:paraId="5924FA3C" w14:textId="77777777" w:rsidR="001C495D" w:rsidRPr="001179CC" w:rsidRDefault="001C495D" w:rsidP="00F056C1">
            <w:pPr>
              <w:autoSpaceDE w:val="0"/>
              <w:autoSpaceDN w:val="0"/>
              <w:adjustRightInd w:val="0"/>
              <w:spacing w:after="120" w:line="276" w:lineRule="auto"/>
              <w:jc w:val="center"/>
              <w:rPr>
                <w:rFonts w:cs="Arial"/>
                <w:szCs w:val="18"/>
                <w:lang w:eastAsia="hr-HR"/>
              </w:rPr>
            </w:pPr>
            <w:r>
              <w:rPr>
                <w:rFonts w:cs="Arial"/>
                <w:szCs w:val="18"/>
                <w:lang w:eastAsia="hr-HR"/>
              </w:rPr>
              <w:t>6</w:t>
            </w:r>
            <w:r w:rsidRPr="001179CC">
              <w:rPr>
                <w:rFonts w:cs="Arial"/>
                <w:szCs w:val="18"/>
                <w:lang w:eastAsia="hr-HR"/>
              </w:rPr>
              <w:t>0%</w:t>
            </w:r>
          </w:p>
        </w:tc>
        <w:tc>
          <w:tcPr>
            <w:tcW w:w="2422" w:type="dxa"/>
            <w:shd w:val="clear" w:color="auto" w:fill="auto"/>
          </w:tcPr>
          <w:p w14:paraId="7AA0C4C2" w14:textId="77777777" w:rsidR="001C495D" w:rsidRPr="001179CC" w:rsidRDefault="001C495D" w:rsidP="00F056C1">
            <w:pPr>
              <w:autoSpaceDE w:val="0"/>
              <w:autoSpaceDN w:val="0"/>
              <w:adjustRightInd w:val="0"/>
              <w:spacing w:after="120" w:line="276" w:lineRule="auto"/>
              <w:jc w:val="center"/>
              <w:rPr>
                <w:rFonts w:cs="Arial"/>
                <w:szCs w:val="18"/>
                <w:lang w:eastAsia="hr-HR"/>
              </w:rPr>
            </w:pPr>
            <w:r>
              <w:rPr>
                <w:rFonts w:cs="Arial"/>
                <w:szCs w:val="18"/>
                <w:lang w:eastAsia="hr-HR"/>
              </w:rPr>
              <w:t>6</w:t>
            </w:r>
            <w:r w:rsidRPr="001179CC">
              <w:rPr>
                <w:rFonts w:cs="Arial"/>
                <w:szCs w:val="18"/>
                <w:lang w:eastAsia="hr-HR"/>
              </w:rPr>
              <w:t>0</w:t>
            </w:r>
          </w:p>
        </w:tc>
      </w:tr>
      <w:tr w:rsidR="001C495D" w:rsidRPr="001179CC" w14:paraId="71115109" w14:textId="77777777" w:rsidTr="00F056C1">
        <w:trPr>
          <w:jc w:val="center"/>
        </w:trPr>
        <w:tc>
          <w:tcPr>
            <w:tcW w:w="4077" w:type="dxa"/>
            <w:shd w:val="clear" w:color="auto" w:fill="auto"/>
          </w:tcPr>
          <w:p w14:paraId="6A65D146" w14:textId="77777777" w:rsidR="001C495D" w:rsidRPr="001179CC" w:rsidRDefault="001C495D" w:rsidP="00F056C1">
            <w:pPr>
              <w:autoSpaceDE w:val="0"/>
              <w:autoSpaceDN w:val="0"/>
              <w:adjustRightInd w:val="0"/>
              <w:spacing w:after="120" w:line="276" w:lineRule="auto"/>
              <w:jc w:val="both"/>
              <w:rPr>
                <w:rFonts w:cs="Arial"/>
                <w:szCs w:val="18"/>
                <w:lang w:eastAsia="hr-HR"/>
              </w:rPr>
            </w:pPr>
            <w:r w:rsidRPr="001179CC">
              <w:rPr>
                <w:rFonts w:cs="Arial"/>
                <w:szCs w:val="18"/>
                <w:lang w:eastAsia="hr-HR"/>
              </w:rPr>
              <w:t>Maksimalni broj bodova</w:t>
            </w:r>
          </w:p>
        </w:tc>
        <w:tc>
          <w:tcPr>
            <w:tcW w:w="2552" w:type="dxa"/>
            <w:shd w:val="clear" w:color="auto" w:fill="auto"/>
          </w:tcPr>
          <w:p w14:paraId="5F1A4D2F" w14:textId="77777777" w:rsidR="001C495D" w:rsidRPr="001179CC" w:rsidRDefault="001C495D" w:rsidP="00F056C1">
            <w:pPr>
              <w:autoSpaceDE w:val="0"/>
              <w:autoSpaceDN w:val="0"/>
              <w:adjustRightInd w:val="0"/>
              <w:spacing w:after="120" w:line="276" w:lineRule="auto"/>
              <w:jc w:val="center"/>
              <w:rPr>
                <w:rFonts w:cs="Arial"/>
                <w:szCs w:val="18"/>
                <w:lang w:eastAsia="hr-HR"/>
              </w:rPr>
            </w:pPr>
            <w:r w:rsidRPr="001179CC">
              <w:rPr>
                <w:rFonts w:cs="Arial"/>
                <w:szCs w:val="18"/>
                <w:lang w:eastAsia="hr-HR"/>
              </w:rPr>
              <w:t>100%</w:t>
            </w:r>
          </w:p>
        </w:tc>
        <w:tc>
          <w:tcPr>
            <w:tcW w:w="2422" w:type="dxa"/>
            <w:shd w:val="clear" w:color="auto" w:fill="auto"/>
          </w:tcPr>
          <w:p w14:paraId="0F0FED5A" w14:textId="77777777" w:rsidR="001C495D" w:rsidRPr="001179CC" w:rsidRDefault="001C495D" w:rsidP="00F056C1">
            <w:pPr>
              <w:autoSpaceDE w:val="0"/>
              <w:autoSpaceDN w:val="0"/>
              <w:adjustRightInd w:val="0"/>
              <w:spacing w:after="120" w:line="276" w:lineRule="auto"/>
              <w:jc w:val="center"/>
              <w:rPr>
                <w:rFonts w:cs="Arial"/>
                <w:szCs w:val="18"/>
                <w:lang w:eastAsia="hr-HR"/>
              </w:rPr>
            </w:pPr>
            <w:r w:rsidRPr="001179CC">
              <w:rPr>
                <w:rFonts w:cs="Arial"/>
                <w:szCs w:val="18"/>
                <w:lang w:eastAsia="hr-HR"/>
              </w:rPr>
              <w:t>100</w:t>
            </w:r>
          </w:p>
        </w:tc>
      </w:tr>
    </w:tbl>
    <w:p w14:paraId="405EC114" w14:textId="77777777" w:rsidR="001C495D" w:rsidRDefault="001C495D" w:rsidP="001C495D">
      <w:pPr>
        <w:autoSpaceDE w:val="0"/>
        <w:autoSpaceDN w:val="0"/>
        <w:adjustRightInd w:val="0"/>
        <w:spacing w:after="120" w:line="276" w:lineRule="auto"/>
        <w:jc w:val="both"/>
        <w:rPr>
          <w:rFonts w:cs="Arial"/>
          <w:szCs w:val="18"/>
          <w:lang w:eastAsia="hr-HR"/>
        </w:rPr>
      </w:pPr>
    </w:p>
    <w:p w14:paraId="0E21EB05" w14:textId="77777777" w:rsidR="002C2F2A" w:rsidRDefault="002C2F2A" w:rsidP="002C2F2A">
      <w:pPr>
        <w:autoSpaceDE w:val="0"/>
        <w:autoSpaceDN w:val="0"/>
        <w:adjustRightInd w:val="0"/>
        <w:spacing w:after="120" w:line="276" w:lineRule="auto"/>
        <w:jc w:val="both"/>
        <w:rPr>
          <w:rFonts w:cs="Arial"/>
          <w:szCs w:val="18"/>
          <w:lang w:eastAsia="hr-HR"/>
        </w:rPr>
      </w:pPr>
      <w:r w:rsidRPr="00650EB2">
        <w:rPr>
          <w:rFonts w:cs="Arial"/>
          <w:szCs w:val="18"/>
          <w:lang w:eastAsia="hr-HR"/>
        </w:rPr>
        <w:t>Maksimalan broj bodova je 100. Svaki kriterij donosi određeni broj bodova kako je prikazano tablicom u nastavku.</w:t>
      </w:r>
    </w:p>
    <w:p w14:paraId="4641CE9F" w14:textId="77777777" w:rsidR="00336744" w:rsidRPr="00650EB2" w:rsidRDefault="00336744" w:rsidP="00336744">
      <w:pPr>
        <w:autoSpaceDE w:val="0"/>
        <w:autoSpaceDN w:val="0"/>
        <w:adjustRightInd w:val="0"/>
        <w:spacing w:after="120" w:line="276" w:lineRule="auto"/>
        <w:jc w:val="both"/>
        <w:rPr>
          <w:rFonts w:cs="Arial"/>
          <w:szCs w:val="18"/>
          <w:lang w:eastAsia="hr-HR"/>
        </w:rPr>
      </w:pPr>
      <w:r w:rsidRPr="00650EB2">
        <w:rPr>
          <w:rFonts w:cs="Arial"/>
          <w:szCs w:val="18"/>
          <w:lang w:eastAsia="hr-HR"/>
        </w:rPr>
        <w:t>Odabrana će biti ponuda koja ostvari najveći broj bodova prema definiranim kriterijima. Izračun broja bodova treba iskazati na dvije decimale.</w:t>
      </w:r>
    </w:p>
    <w:p w14:paraId="65A07F41" w14:textId="77777777" w:rsidR="00336744" w:rsidRPr="00650EB2" w:rsidRDefault="00336744" w:rsidP="00336744">
      <w:pPr>
        <w:autoSpaceDE w:val="0"/>
        <w:autoSpaceDN w:val="0"/>
        <w:adjustRightInd w:val="0"/>
        <w:spacing w:after="120" w:line="276" w:lineRule="auto"/>
        <w:jc w:val="both"/>
        <w:rPr>
          <w:rFonts w:cs="Arial"/>
          <w:szCs w:val="18"/>
          <w:lang w:eastAsia="hr-HR"/>
        </w:rPr>
      </w:pPr>
      <w:r w:rsidRPr="00650EB2">
        <w:rPr>
          <w:rFonts w:cs="Arial"/>
          <w:szCs w:val="18"/>
          <w:lang w:eastAsia="hr-HR"/>
        </w:rPr>
        <w:t>(a) Cijena ponude</w:t>
      </w:r>
    </w:p>
    <w:p w14:paraId="593EC41E" w14:textId="77777777" w:rsidR="00336744" w:rsidRPr="00650EB2" w:rsidRDefault="00336744" w:rsidP="00336744">
      <w:pPr>
        <w:autoSpaceDE w:val="0"/>
        <w:autoSpaceDN w:val="0"/>
        <w:adjustRightInd w:val="0"/>
        <w:spacing w:after="120" w:line="276" w:lineRule="auto"/>
        <w:jc w:val="both"/>
        <w:rPr>
          <w:rFonts w:cs="Arial"/>
          <w:szCs w:val="18"/>
          <w:lang w:eastAsia="hr-HR"/>
        </w:rPr>
      </w:pPr>
      <w:r w:rsidRPr="00650EB2">
        <w:rPr>
          <w:rFonts w:cs="Arial"/>
          <w:szCs w:val="18"/>
          <w:lang w:eastAsia="hr-HR"/>
        </w:rPr>
        <w:t xml:space="preserve">Naručitelj kao jedan od kriterija određuje cijenu ponude. Maksimalan broj bodova koji Ponuditelj može ostvariti u okviru kriterija cijene ponude </w:t>
      </w:r>
      <w:r w:rsidRPr="005A78E0">
        <w:rPr>
          <w:rFonts w:cs="Arial"/>
          <w:szCs w:val="18"/>
          <w:lang w:eastAsia="hr-HR"/>
        </w:rPr>
        <w:t xml:space="preserve">je </w:t>
      </w:r>
      <w:r w:rsidR="00F275F4" w:rsidRPr="00BF60F9">
        <w:rPr>
          <w:rFonts w:cs="Arial"/>
          <w:szCs w:val="18"/>
          <w:lang w:eastAsia="hr-HR"/>
        </w:rPr>
        <w:t xml:space="preserve">40 </w:t>
      </w:r>
      <w:r w:rsidR="001F162C" w:rsidRPr="00BF60F9">
        <w:rPr>
          <w:rFonts w:cs="Arial"/>
          <w:szCs w:val="18"/>
          <w:lang w:eastAsia="hr-HR"/>
        </w:rPr>
        <w:t>bodova.</w:t>
      </w:r>
    </w:p>
    <w:p w14:paraId="57F69521" w14:textId="77777777" w:rsidR="00336744" w:rsidRPr="00650EB2" w:rsidRDefault="00336744" w:rsidP="00336744">
      <w:pPr>
        <w:autoSpaceDE w:val="0"/>
        <w:autoSpaceDN w:val="0"/>
        <w:adjustRightInd w:val="0"/>
        <w:spacing w:after="120" w:line="276" w:lineRule="auto"/>
        <w:jc w:val="both"/>
        <w:rPr>
          <w:rFonts w:cs="Arial"/>
          <w:szCs w:val="18"/>
          <w:lang w:eastAsia="hr-HR"/>
        </w:rPr>
      </w:pPr>
      <w:r w:rsidRPr="00650EB2">
        <w:rPr>
          <w:rFonts w:cs="Arial"/>
          <w:szCs w:val="18"/>
          <w:lang w:eastAsia="hr-HR"/>
        </w:rPr>
        <w:t>Maksimalan broj bodova za kriterij cijene dodijelit će se ponudi s najnižom cijenom.</w:t>
      </w:r>
    </w:p>
    <w:p w14:paraId="29C3F1D9" w14:textId="77777777" w:rsidR="00336744" w:rsidRPr="00650EB2" w:rsidRDefault="00336744" w:rsidP="00336744">
      <w:pPr>
        <w:autoSpaceDE w:val="0"/>
        <w:autoSpaceDN w:val="0"/>
        <w:adjustRightInd w:val="0"/>
        <w:spacing w:after="120" w:line="276" w:lineRule="auto"/>
        <w:jc w:val="both"/>
        <w:rPr>
          <w:rFonts w:cs="Arial"/>
          <w:szCs w:val="18"/>
          <w:lang w:eastAsia="hr-HR"/>
        </w:rPr>
      </w:pPr>
      <w:r w:rsidRPr="00650EB2">
        <w:rPr>
          <w:rFonts w:cs="Arial"/>
          <w:szCs w:val="18"/>
          <w:lang w:eastAsia="hr-HR"/>
        </w:rPr>
        <w:t>Bodovna vrijednost ponuda drugih ponuditelja za kriterij (a) određivat će se korištenjem sljedeće formule:</w:t>
      </w:r>
    </w:p>
    <w:p w14:paraId="5D21EA05" w14:textId="77777777" w:rsidR="00336744" w:rsidRPr="00650EB2" w:rsidRDefault="00336744" w:rsidP="00336744">
      <w:pPr>
        <w:autoSpaceDE w:val="0"/>
        <w:autoSpaceDN w:val="0"/>
        <w:adjustRightInd w:val="0"/>
        <w:spacing w:after="120" w:line="276" w:lineRule="auto"/>
        <w:jc w:val="both"/>
        <w:rPr>
          <w:rFonts w:cs="Arial"/>
          <w:szCs w:val="18"/>
          <w:lang w:eastAsia="hr-HR"/>
        </w:rPr>
      </w:pPr>
      <w:r w:rsidRPr="00650EB2">
        <w:rPr>
          <w:rFonts w:cs="Arial"/>
          <w:szCs w:val="18"/>
          <w:lang w:eastAsia="hr-HR"/>
        </w:rPr>
        <w:t xml:space="preserve">broj bodova = (najniža cijena ponude (iz ponude koja ima najmanju ponuđenu cijenu) / cijena iz promatrane ponude) * </w:t>
      </w:r>
      <w:r w:rsidR="00F275F4" w:rsidRPr="005A78E0">
        <w:rPr>
          <w:rFonts w:cs="Arial"/>
          <w:szCs w:val="18"/>
          <w:lang w:eastAsia="hr-HR"/>
        </w:rPr>
        <w:t>40</w:t>
      </w:r>
    </w:p>
    <w:p w14:paraId="791BBA00" w14:textId="77777777" w:rsidR="00336744" w:rsidRPr="00650EB2" w:rsidRDefault="00336744" w:rsidP="00336744">
      <w:pPr>
        <w:autoSpaceDE w:val="0"/>
        <w:autoSpaceDN w:val="0"/>
        <w:adjustRightInd w:val="0"/>
        <w:spacing w:after="120" w:line="276" w:lineRule="auto"/>
        <w:jc w:val="both"/>
        <w:rPr>
          <w:rFonts w:cs="Arial"/>
          <w:szCs w:val="18"/>
          <w:lang w:eastAsia="hr-HR"/>
        </w:rPr>
      </w:pPr>
      <w:r w:rsidRPr="00650EB2">
        <w:rPr>
          <w:rFonts w:cs="Arial"/>
          <w:szCs w:val="18"/>
          <w:lang w:eastAsia="hr-HR"/>
        </w:rPr>
        <w:t>Ako su dvije ili više valjanih ponuda jednako rangirane prema kriteriju za odabir ponude, Naručitelj će odabrati ponudu koja je zaprimljena ranije.</w:t>
      </w:r>
    </w:p>
    <w:p w14:paraId="37BB7954" w14:textId="77777777" w:rsidR="00336744" w:rsidRPr="00650EB2" w:rsidRDefault="00336744" w:rsidP="00336744">
      <w:pPr>
        <w:autoSpaceDE w:val="0"/>
        <w:autoSpaceDN w:val="0"/>
        <w:adjustRightInd w:val="0"/>
        <w:spacing w:after="120" w:line="276" w:lineRule="auto"/>
        <w:jc w:val="both"/>
        <w:rPr>
          <w:rFonts w:cs="Arial"/>
          <w:szCs w:val="18"/>
          <w:lang w:eastAsia="hr-HR"/>
        </w:rPr>
      </w:pPr>
      <w:r w:rsidRPr="00650EB2">
        <w:rPr>
          <w:rFonts w:cs="Arial"/>
          <w:szCs w:val="18"/>
          <w:lang w:eastAsia="hr-HR"/>
        </w:rPr>
        <w:t>(b) Specifično iskustvo ključnih stručnjaka</w:t>
      </w:r>
    </w:p>
    <w:p w14:paraId="2E2A5193" w14:textId="77777777" w:rsidR="00336744" w:rsidRPr="00650EB2" w:rsidRDefault="00336744" w:rsidP="00336744">
      <w:pPr>
        <w:autoSpaceDE w:val="0"/>
        <w:autoSpaceDN w:val="0"/>
        <w:adjustRightInd w:val="0"/>
        <w:spacing w:after="120" w:line="276" w:lineRule="auto"/>
        <w:jc w:val="both"/>
        <w:rPr>
          <w:rFonts w:cs="Arial"/>
          <w:szCs w:val="18"/>
          <w:lang w:eastAsia="hr-HR"/>
        </w:rPr>
      </w:pPr>
      <w:r w:rsidRPr="00650EB2">
        <w:rPr>
          <w:rFonts w:cs="Arial"/>
          <w:szCs w:val="18"/>
          <w:lang w:eastAsia="hr-HR"/>
        </w:rPr>
        <w:t>Naručitelj kao drugi kriterij određuje specifično iskustvo ključnih stručnjaka koji će biti uključeni u provedbu Ugovora. U svrhu dokazivanja iskustva ključnih stručnjaka prema postavljenim kriterijima za odabir najpovoljnije ponude, Ponuditelj u ponudi prilaže životopise ključnih stručnjaka iz kojih moraju biti vidljivi kriteriji koji se boduju. Predložak se nalazi u Obrascu 13. Životopis i iskustvo tehničkih stručnjaka.</w:t>
      </w:r>
    </w:p>
    <w:p w14:paraId="288847E0" w14:textId="77777777" w:rsidR="00336744" w:rsidRDefault="00336744" w:rsidP="00336744">
      <w:pPr>
        <w:autoSpaceDE w:val="0"/>
        <w:autoSpaceDN w:val="0"/>
        <w:adjustRightInd w:val="0"/>
        <w:spacing w:after="120" w:line="276" w:lineRule="auto"/>
        <w:jc w:val="both"/>
        <w:rPr>
          <w:rFonts w:cs="Arial"/>
          <w:szCs w:val="18"/>
          <w:lang w:eastAsia="hr-HR"/>
        </w:rPr>
      </w:pPr>
      <w:r w:rsidRPr="00650EB2">
        <w:rPr>
          <w:rFonts w:cs="Arial"/>
          <w:szCs w:val="18"/>
          <w:lang w:eastAsia="hr-HR"/>
        </w:rPr>
        <w:t xml:space="preserve">Prema ovom kriteriju Ponuditelj može ostvariti </w:t>
      </w:r>
      <w:r w:rsidR="001F162C" w:rsidRPr="00262CDB">
        <w:rPr>
          <w:rFonts w:cs="Arial"/>
          <w:szCs w:val="18"/>
          <w:lang w:eastAsia="hr-HR"/>
        </w:rPr>
        <w:t xml:space="preserve">najviše </w:t>
      </w:r>
      <w:r w:rsidR="001C495D">
        <w:rPr>
          <w:rFonts w:cs="Arial"/>
          <w:szCs w:val="18"/>
          <w:lang w:eastAsia="hr-HR"/>
        </w:rPr>
        <w:t>60</w:t>
      </w:r>
      <w:r w:rsidR="001C495D" w:rsidRPr="00B000DD">
        <w:rPr>
          <w:rFonts w:cs="Arial"/>
          <w:szCs w:val="18"/>
          <w:lang w:eastAsia="hr-HR"/>
        </w:rPr>
        <w:t xml:space="preserve"> </w:t>
      </w:r>
      <w:r w:rsidR="00BF60F9">
        <w:rPr>
          <w:rFonts w:cs="Arial"/>
          <w:szCs w:val="18"/>
          <w:lang w:eastAsia="hr-HR"/>
        </w:rPr>
        <w:t xml:space="preserve">(šezdeset) </w:t>
      </w:r>
      <w:r w:rsidR="001F162C" w:rsidRPr="00262CDB">
        <w:rPr>
          <w:rFonts w:cs="Arial"/>
          <w:szCs w:val="18"/>
          <w:lang w:eastAsia="hr-HR"/>
        </w:rPr>
        <w:t>bodova.</w:t>
      </w:r>
    </w:p>
    <w:p w14:paraId="0F3A1D31" w14:textId="77777777" w:rsidR="001C495D" w:rsidRPr="00650EB2" w:rsidRDefault="001C495D" w:rsidP="001C495D">
      <w:pPr>
        <w:rPr>
          <w:rFonts w:cs="Calibri"/>
        </w:rPr>
      </w:pPr>
      <w:r w:rsidRPr="00650EB2">
        <w:rPr>
          <w:rFonts w:cs="Calibri"/>
        </w:rPr>
        <w:t>Kriteriji za odabir i njihov relativni značaj prikazani su u tablici u nastavku.</w:t>
      </w:r>
    </w:p>
    <w:p w14:paraId="437E98D9" w14:textId="77777777" w:rsidR="001C495D" w:rsidRDefault="001C495D" w:rsidP="00336744">
      <w:pPr>
        <w:autoSpaceDE w:val="0"/>
        <w:autoSpaceDN w:val="0"/>
        <w:adjustRightInd w:val="0"/>
        <w:spacing w:after="120" w:line="276" w:lineRule="auto"/>
        <w:jc w:val="both"/>
        <w:rPr>
          <w:rFonts w:cs="Arial"/>
          <w:szCs w:val="18"/>
          <w:lang w:eastAsia="hr-HR"/>
        </w:rPr>
      </w:pPr>
    </w:p>
    <w:p w14:paraId="6ABA9193" w14:textId="77777777" w:rsidR="001C495D" w:rsidRDefault="001C495D" w:rsidP="00336744">
      <w:pPr>
        <w:autoSpaceDE w:val="0"/>
        <w:autoSpaceDN w:val="0"/>
        <w:adjustRightInd w:val="0"/>
        <w:spacing w:after="120" w:line="276" w:lineRule="auto"/>
        <w:jc w:val="both"/>
        <w:rPr>
          <w:rFonts w:cs="Arial"/>
          <w:szCs w:val="18"/>
          <w:lang w:eastAsia="hr-HR"/>
        </w:rPr>
      </w:pPr>
    </w:p>
    <w:p w14:paraId="126F9EF4" w14:textId="77777777" w:rsidR="001C495D" w:rsidRDefault="001C495D" w:rsidP="00336744">
      <w:pPr>
        <w:autoSpaceDE w:val="0"/>
        <w:autoSpaceDN w:val="0"/>
        <w:adjustRightInd w:val="0"/>
        <w:spacing w:after="120" w:line="276" w:lineRule="auto"/>
        <w:jc w:val="both"/>
        <w:rPr>
          <w:rFonts w:cs="Arial"/>
          <w:szCs w:val="18"/>
          <w:lang w:eastAsia="hr-HR"/>
        </w:rPr>
      </w:pPr>
    </w:p>
    <w:p w14:paraId="5F31B55B" w14:textId="77777777" w:rsidR="001C495D" w:rsidRDefault="001C495D" w:rsidP="00336744">
      <w:pPr>
        <w:autoSpaceDE w:val="0"/>
        <w:autoSpaceDN w:val="0"/>
        <w:adjustRightInd w:val="0"/>
        <w:spacing w:after="120" w:line="276" w:lineRule="auto"/>
        <w:jc w:val="both"/>
        <w:rPr>
          <w:rFonts w:cs="Arial"/>
          <w:szCs w:val="18"/>
          <w:lang w:eastAsia="hr-HR"/>
        </w:rPr>
      </w:pPr>
    </w:p>
    <w:p w14:paraId="11073F2D" w14:textId="77777777" w:rsidR="001C495D" w:rsidRDefault="001C495D" w:rsidP="00336744">
      <w:pPr>
        <w:autoSpaceDE w:val="0"/>
        <w:autoSpaceDN w:val="0"/>
        <w:adjustRightInd w:val="0"/>
        <w:spacing w:after="120" w:line="276" w:lineRule="auto"/>
        <w:jc w:val="both"/>
        <w:rPr>
          <w:rFonts w:cs="Arial"/>
          <w:szCs w:val="18"/>
          <w:lang w:eastAsia="hr-HR"/>
        </w:rPr>
      </w:pPr>
    </w:p>
    <w:p w14:paraId="5E0F5007" w14:textId="77777777" w:rsidR="001C495D" w:rsidRDefault="001C495D" w:rsidP="00336744">
      <w:pPr>
        <w:autoSpaceDE w:val="0"/>
        <w:autoSpaceDN w:val="0"/>
        <w:adjustRightInd w:val="0"/>
        <w:spacing w:after="120" w:line="276" w:lineRule="auto"/>
        <w:jc w:val="both"/>
        <w:rPr>
          <w:rFonts w:cs="Arial"/>
          <w:szCs w:val="18"/>
          <w:lang w:eastAsia="hr-HR"/>
        </w:rPr>
      </w:pPr>
    </w:p>
    <w:p w14:paraId="0C7DFC9B" w14:textId="77777777" w:rsidR="001C495D" w:rsidRDefault="001C495D" w:rsidP="00336744">
      <w:pPr>
        <w:autoSpaceDE w:val="0"/>
        <w:autoSpaceDN w:val="0"/>
        <w:adjustRightInd w:val="0"/>
        <w:spacing w:after="120" w:line="276" w:lineRule="auto"/>
        <w:jc w:val="both"/>
        <w:rPr>
          <w:rFonts w:cs="Arial"/>
          <w:szCs w:val="18"/>
          <w:lang w:eastAsia="hr-HR"/>
        </w:rPr>
      </w:pPr>
    </w:p>
    <w:p w14:paraId="5850748A" w14:textId="77777777" w:rsidR="001C495D" w:rsidRDefault="001C495D" w:rsidP="00336744">
      <w:pPr>
        <w:autoSpaceDE w:val="0"/>
        <w:autoSpaceDN w:val="0"/>
        <w:adjustRightInd w:val="0"/>
        <w:spacing w:after="120" w:line="276" w:lineRule="auto"/>
        <w:jc w:val="both"/>
        <w:rPr>
          <w:rFonts w:cs="Arial"/>
          <w:szCs w:val="18"/>
          <w:lang w:eastAsia="hr-HR"/>
        </w:rPr>
      </w:pPr>
    </w:p>
    <w:p w14:paraId="2193AEBF" w14:textId="77777777" w:rsidR="001C495D" w:rsidRDefault="001C495D" w:rsidP="00336744">
      <w:pPr>
        <w:autoSpaceDE w:val="0"/>
        <w:autoSpaceDN w:val="0"/>
        <w:adjustRightInd w:val="0"/>
        <w:spacing w:after="120" w:line="276" w:lineRule="auto"/>
        <w:jc w:val="both"/>
        <w:rPr>
          <w:rFonts w:cs="Arial"/>
          <w:szCs w:val="18"/>
          <w:lang w:eastAsia="hr-HR"/>
        </w:rPr>
      </w:pPr>
    </w:p>
    <w:tbl>
      <w:tblPr>
        <w:tblW w:w="5029" w:type="pct"/>
        <w:jc w:val="center"/>
        <w:tblLayout w:type="fixed"/>
        <w:tblLook w:val="0000" w:firstRow="0" w:lastRow="0" w:firstColumn="0" w:lastColumn="0" w:noHBand="0" w:noVBand="0"/>
      </w:tblPr>
      <w:tblGrid>
        <w:gridCol w:w="1130"/>
        <w:gridCol w:w="2836"/>
        <w:gridCol w:w="56"/>
        <w:gridCol w:w="1220"/>
        <w:gridCol w:w="58"/>
        <w:gridCol w:w="37"/>
        <w:gridCol w:w="1039"/>
        <w:gridCol w:w="1246"/>
        <w:gridCol w:w="30"/>
        <w:gridCol w:w="50"/>
        <w:gridCol w:w="1638"/>
      </w:tblGrid>
      <w:tr w:rsidR="00980313" w:rsidRPr="00B70562" w14:paraId="12B05221" w14:textId="77777777" w:rsidTr="007A135C">
        <w:trPr>
          <w:trHeight w:val="686"/>
          <w:jc w:val="center"/>
        </w:trPr>
        <w:tc>
          <w:tcPr>
            <w:tcW w:w="605" w:type="pct"/>
            <w:tcBorders>
              <w:top w:val="single" w:sz="4" w:space="0" w:color="000000"/>
              <w:left w:val="single" w:sz="4" w:space="0" w:color="000000"/>
              <w:bottom w:val="single" w:sz="4" w:space="0" w:color="000000"/>
            </w:tcBorders>
            <w:shd w:val="clear" w:color="auto" w:fill="B8CCE4"/>
            <w:vAlign w:val="center"/>
          </w:tcPr>
          <w:p w14:paraId="41171CE8" w14:textId="77777777" w:rsidR="00980313" w:rsidRPr="00B70562" w:rsidRDefault="00980313" w:rsidP="007A135C">
            <w:pPr>
              <w:spacing w:before="240"/>
              <w:jc w:val="center"/>
              <w:rPr>
                <w:rFonts w:cs="Calibri"/>
                <w:b/>
                <w:szCs w:val="18"/>
              </w:rPr>
            </w:pPr>
            <w:r w:rsidRPr="00B70562">
              <w:rPr>
                <w:rFonts w:cs="Calibri"/>
                <w:b/>
                <w:szCs w:val="18"/>
              </w:rPr>
              <w:lastRenderedPageBreak/>
              <w:t>R. br. kriterija</w:t>
            </w:r>
          </w:p>
        </w:tc>
        <w:tc>
          <w:tcPr>
            <w:tcW w:w="1548" w:type="pct"/>
            <w:gridSpan w:val="2"/>
            <w:tcBorders>
              <w:top w:val="single" w:sz="4" w:space="0" w:color="000000"/>
              <w:left w:val="single" w:sz="4" w:space="0" w:color="000000"/>
              <w:bottom w:val="single" w:sz="4" w:space="0" w:color="000000"/>
            </w:tcBorders>
            <w:shd w:val="clear" w:color="auto" w:fill="B8CCE4"/>
            <w:vAlign w:val="center"/>
          </w:tcPr>
          <w:p w14:paraId="2EBCC361" w14:textId="77777777" w:rsidR="00980313" w:rsidRPr="00B70562" w:rsidRDefault="00980313" w:rsidP="007A135C">
            <w:pPr>
              <w:spacing w:before="240"/>
              <w:rPr>
                <w:rFonts w:cs="Calibri"/>
                <w:b/>
                <w:szCs w:val="18"/>
              </w:rPr>
            </w:pPr>
            <w:r w:rsidRPr="00B70562">
              <w:rPr>
                <w:rFonts w:cs="Arial"/>
                <w:b/>
                <w:szCs w:val="18"/>
                <w:lang w:eastAsia="hr-HR"/>
              </w:rPr>
              <w:t>Ključni Stručnjaci</w:t>
            </w:r>
          </w:p>
        </w:tc>
        <w:tc>
          <w:tcPr>
            <w:tcW w:w="704" w:type="pct"/>
            <w:gridSpan w:val="3"/>
            <w:tcBorders>
              <w:top w:val="single" w:sz="4" w:space="0" w:color="000000"/>
              <w:left w:val="single" w:sz="4" w:space="0" w:color="000000"/>
              <w:bottom w:val="single" w:sz="4" w:space="0" w:color="000000"/>
              <w:right w:val="single" w:sz="4" w:space="0" w:color="auto"/>
            </w:tcBorders>
            <w:shd w:val="clear" w:color="auto" w:fill="B8CCE4"/>
            <w:vAlign w:val="center"/>
          </w:tcPr>
          <w:p w14:paraId="1AA02493" w14:textId="77777777" w:rsidR="00980313" w:rsidRPr="00B70562" w:rsidRDefault="00980313" w:rsidP="007A135C">
            <w:pPr>
              <w:spacing w:before="240"/>
              <w:rPr>
                <w:rFonts w:cs="Calibri"/>
                <w:b/>
                <w:szCs w:val="18"/>
              </w:rPr>
            </w:pPr>
            <w:r w:rsidRPr="00B70562">
              <w:rPr>
                <w:rFonts w:cs="Calibri"/>
                <w:b/>
                <w:szCs w:val="18"/>
              </w:rPr>
              <w:t xml:space="preserve">Broj </w:t>
            </w:r>
            <w:r w:rsidRPr="00B70562">
              <w:rPr>
                <w:rFonts w:cs="Arial"/>
                <w:szCs w:val="18"/>
                <w:lang w:eastAsia="hr-HR"/>
              </w:rPr>
              <w:t xml:space="preserve">uredno izvršenih </w:t>
            </w:r>
            <w:r w:rsidRPr="00B70562">
              <w:rPr>
                <w:rFonts w:cs="Calibri"/>
                <w:b/>
                <w:szCs w:val="18"/>
              </w:rPr>
              <w:t xml:space="preserve">ugovora </w:t>
            </w:r>
          </w:p>
        </w:tc>
        <w:tc>
          <w:tcPr>
            <w:tcW w:w="556" w:type="pct"/>
            <w:tcBorders>
              <w:top w:val="single" w:sz="4" w:space="0" w:color="000000"/>
              <w:left w:val="single" w:sz="4" w:space="0" w:color="auto"/>
              <w:bottom w:val="single" w:sz="4" w:space="0" w:color="000000"/>
              <w:right w:val="single" w:sz="4" w:space="0" w:color="000000"/>
            </w:tcBorders>
            <w:shd w:val="clear" w:color="auto" w:fill="B8CCE4"/>
            <w:vAlign w:val="center"/>
          </w:tcPr>
          <w:p w14:paraId="0CA7E80F" w14:textId="77777777" w:rsidR="00980313" w:rsidRPr="00B70562" w:rsidRDefault="00980313" w:rsidP="007A135C">
            <w:pPr>
              <w:spacing w:before="240"/>
              <w:rPr>
                <w:rFonts w:cs="Calibri"/>
                <w:b/>
                <w:szCs w:val="18"/>
              </w:rPr>
            </w:pPr>
            <w:r w:rsidRPr="00B70562">
              <w:rPr>
                <w:rFonts w:cs="Calibri"/>
                <w:b/>
                <w:szCs w:val="18"/>
              </w:rPr>
              <w:t>Broj bodova</w:t>
            </w:r>
          </w:p>
        </w:tc>
        <w:tc>
          <w:tcPr>
            <w:tcW w:w="667"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207E33F5" w14:textId="77777777" w:rsidR="00980313" w:rsidRPr="00B70562" w:rsidRDefault="00980313" w:rsidP="007A135C">
            <w:pPr>
              <w:spacing w:before="240"/>
              <w:jc w:val="center"/>
              <w:rPr>
                <w:rFonts w:cs="Calibri"/>
                <w:b/>
                <w:szCs w:val="18"/>
              </w:rPr>
            </w:pPr>
          </w:p>
        </w:tc>
        <w:tc>
          <w:tcPr>
            <w:tcW w:w="920" w:type="pct"/>
            <w:gridSpan w:val="3"/>
            <w:tcBorders>
              <w:top w:val="single" w:sz="4" w:space="0" w:color="000000"/>
              <w:left w:val="single" w:sz="4" w:space="0" w:color="000000"/>
              <w:bottom w:val="single" w:sz="4" w:space="0" w:color="000000"/>
              <w:right w:val="single" w:sz="4" w:space="0" w:color="000000"/>
            </w:tcBorders>
            <w:shd w:val="clear" w:color="auto" w:fill="B8CCE4"/>
            <w:vAlign w:val="center"/>
          </w:tcPr>
          <w:p w14:paraId="249C13CC" w14:textId="77777777" w:rsidR="00980313" w:rsidRPr="00B70562" w:rsidRDefault="00980313" w:rsidP="007A135C">
            <w:pPr>
              <w:spacing w:before="240"/>
              <w:jc w:val="center"/>
              <w:rPr>
                <w:rFonts w:cs="Calibri"/>
                <w:b/>
                <w:szCs w:val="18"/>
              </w:rPr>
            </w:pPr>
            <w:r w:rsidRPr="00B70562">
              <w:rPr>
                <w:rFonts w:cs="Calibri"/>
                <w:b/>
                <w:szCs w:val="18"/>
              </w:rPr>
              <w:t>Sveukupan broj bodova</w:t>
            </w:r>
          </w:p>
        </w:tc>
      </w:tr>
      <w:tr w:rsidR="00980313" w:rsidRPr="00B70562" w14:paraId="126E401E" w14:textId="77777777" w:rsidTr="007A135C">
        <w:trPr>
          <w:jc w:val="center"/>
        </w:trPr>
        <w:tc>
          <w:tcPr>
            <w:tcW w:w="605" w:type="pct"/>
            <w:tcBorders>
              <w:top w:val="single" w:sz="4" w:space="0" w:color="000000"/>
              <w:left w:val="single" w:sz="4" w:space="0" w:color="000000"/>
              <w:bottom w:val="single" w:sz="4" w:space="0" w:color="000000"/>
              <w:right w:val="single" w:sz="4" w:space="0" w:color="auto"/>
            </w:tcBorders>
            <w:shd w:val="clear" w:color="auto" w:fill="D9D9D9"/>
            <w:vAlign w:val="center"/>
          </w:tcPr>
          <w:p w14:paraId="114B6760" w14:textId="77777777" w:rsidR="00980313" w:rsidRPr="00B70562" w:rsidRDefault="00980313" w:rsidP="007A135C">
            <w:pPr>
              <w:spacing w:before="120"/>
              <w:rPr>
                <w:rFonts w:cs="Calibri"/>
                <w:b/>
                <w:szCs w:val="18"/>
              </w:rPr>
            </w:pPr>
          </w:p>
        </w:tc>
        <w:tc>
          <w:tcPr>
            <w:tcW w:w="4395" w:type="pct"/>
            <w:gridSpan w:val="10"/>
            <w:tcBorders>
              <w:top w:val="single" w:sz="4" w:space="0" w:color="000000"/>
              <w:left w:val="single" w:sz="4" w:space="0" w:color="auto"/>
              <w:bottom w:val="single" w:sz="4" w:space="0" w:color="000000"/>
              <w:right w:val="single" w:sz="4" w:space="0" w:color="000000"/>
            </w:tcBorders>
            <w:shd w:val="clear" w:color="auto" w:fill="D9D9D9"/>
            <w:vAlign w:val="center"/>
          </w:tcPr>
          <w:p w14:paraId="14C987DF" w14:textId="77777777" w:rsidR="00980313" w:rsidRPr="00B70562" w:rsidRDefault="00980313" w:rsidP="007A135C">
            <w:pPr>
              <w:spacing w:before="120"/>
              <w:rPr>
                <w:rFonts w:cs="Calibri"/>
                <w:b/>
                <w:szCs w:val="18"/>
              </w:rPr>
            </w:pPr>
            <w:r w:rsidRPr="00B70562">
              <w:rPr>
                <w:rFonts w:cs="Calibri"/>
                <w:b/>
                <w:szCs w:val="18"/>
              </w:rPr>
              <w:t>Ključni stručnjak 1: V</w:t>
            </w:r>
            <w:r w:rsidRPr="00B70562">
              <w:rPr>
                <w:b/>
                <w:szCs w:val="18"/>
              </w:rPr>
              <w:t xml:space="preserve">oditelj tima </w:t>
            </w:r>
          </w:p>
        </w:tc>
      </w:tr>
      <w:tr w:rsidR="00980313" w:rsidRPr="00B70562" w14:paraId="2BC52670" w14:textId="77777777" w:rsidTr="007A135C">
        <w:trPr>
          <w:trHeight w:val="577"/>
          <w:jc w:val="center"/>
        </w:trPr>
        <w:tc>
          <w:tcPr>
            <w:tcW w:w="605" w:type="pct"/>
            <w:vMerge w:val="restart"/>
            <w:tcBorders>
              <w:top w:val="single" w:sz="4" w:space="0" w:color="000000"/>
              <w:left w:val="single" w:sz="4" w:space="0" w:color="000000"/>
            </w:tcBorders>
            <w:vAlign w:val="center"/>
          </w:tcPr>
          <w:p w14:paraId="2A9E8B07" w14:textId="77777777" w:rsidR="00980313" w:rsidRPr="00B70562" w:rsidRDefault="00980313" w:rsidP="007A135C">
            <w:pPr>
              <w:jc w:val="center"/>
              <w:rPr>
                <w:rFonts w:cs="Calibri"/>
                <w:szCs w:val="18"/>
              </w:rPr>
            </w:pPr>
            <w:r w:rsidRPr="00B70562">
              <w:rPr>
                <w:rFonts w:cs="Calibri"/>
                <w:szCs w:val="18"/>
              </w:rPr>
              <w:t>1.</w:t>
            </w:r>
          </w:p>
        </w:tc>
        <w:tc>
          <w:tcPr>
            <w:tcW w:w="1548" w:type="pct"/>
            <w:gridSpan w:val="2"/>
            <w:vMerge w:val="restart"/>
            <w:tcBorders>
              <w:top w:val="single" w:sz="4" w:space="0" w:color="000000"/>
              <w:left w:val="single" w:sz="4" w:space="0" w:color="000000"/>
            </w:tcBorders>
            <w:vAlign w:val="center"/>
          </w:tcPr>
          <w:p w14:paraId="1F485400" w14:textId="77777777" w:rsidR="00980313" w:rsidRPr="00B80B2A" w:rsidRDefault="00980313" w:rsidP="007A135C">
            <w:pPr>
              <w:rPr>
                <w:rFonts w:cs="Calibri"/>
                <w:szCs w:val="18"/>
              </w:rPr>
            </w:pPr>
            <w:r w:rsidRPr="00B80B2A">
              <w:rPr>
                <w:rFonts w:cs="Arial"/>
                <w:szCs w:val="18"/>
                <w:lang w:eastAsia="hr-HR"/>
              </w:rPr>
              <w:t xml:space="preserve">Broj ugovora </w:t>
            </w:r>
            <w:r w:rsidRPr="00B80B2A" w:rsidDel="00691837">
              <w:rPr>
                <w:rFonts w:cs="Calibri"/>
                <w:szCs w:val="18"/>
              </w:rPr>
              <w:t xml:space="preserve"> </w:t>
            </w:r>
            <w:r w:rsidRPr="00B80B2A">
              <w:rPr>
                <w:szCs w:val="18"/>
              </w:rPr>
              <w:t xml:space="preserve">na projektima </w:t>
            </w:r>
            <w:r w:rsidRPr="00B80B2A">
              <w:rPr>
                <w:rFonts w:cs="Calibri"/>
              </w:rPr>
              <w:t>izgradnje ili rekonstrukcije građevina infrastrukture ili građevina za gospodarenje otpadom ili investicijskih projekata</w:t>
            </w:r>
            <w:r w:rsidRPr="00B80B2A">
              <w:rPr>
                <w:szCs w:val="18"/>
              </w:rPr>
              <w:t xml:space="preserve"> koji se odnose na građevine iste ili slične tehničko-tehnološke složenosti kao predmet nabave </w:t>
            </w:r>
            <w:r w:rsidRPr="00B80B2A">
              <w:rPr>
                <w:rFonts w:cs="Arial"/>
                <w:szCs w:val="18"/>
                <w:lang w:eastAsia="hr-HR"/>
              </w:rPr>
              <w:t xml:space="preserve">na kojima je stručnjak radio kao  stručnjak za </w:t>
            </w:r>
            <w:r w:rsidRPr="00B80B2A">
              <w:rPr>
                <w:rFonts w:cs="Calibri"/>
                <w:szCs w:val="18"/>
              </w:rPr>
              <w:t>krizno komuniciranje</w:t>
            </w:r>
          </w:p>
        </w:tc>
        <w:tc>
          <w:tcPr>
            <w:tcW w:w="684" w:type="pct"/>
            <w:gridSpan w:val="2"/>
            <w:tcBorders>
              <w:top w:val="single" w:sz="4" w:space="0" w:color="000000"/>
              <w:left w:val="single" w:sz="4" w:space="0" w:color="000000"/>
              <w:bottom w:val="single" w:sz="4" w:space="0" w:color="000000"/>
              <w:right w:val="single" w:sz="4" w:space="0" w:color="auto"/>
            </w:tcBorders>
            <w:vAlign w:val="center"/>
          </w:tcPr>
          <w:p w14:paraId="34CB5047" w14:textId="77777777" w:rsidR="00980313" w:rsidRPr="00B70562" w:rsidRDefault="00980313" w:rsidP="007A135C">
            <w:pPr>
              <w:jc w:val="center"/>
              <w:rPr>
                <w:rFonts w:cs="Calibri"/>
                <w:szCs w:val="18"/>
              </w:rPr>
            </w:pPr>
            <w:r w:rsidRPr="00B70562">
              <w:rPr>
                <w:rFonts w:cs="Calibri"/>
                <w:szCs w:val="18"/>
              </w:rPr>
              <w:t>1</w:t>
            </w:r>
            <w:r>
              <w:rPr>
                <w:rFonts w:cs="Calibri"/>
                <w:szCs w:val="18"/>
              </w:rPr>
              <w:t>-2</w:t>
            </w:r>
          </w:p>
        </w:tc>
        <w:tc>
          <w:tcPr>
            <w:tcW w:w="576" w:type="pct"/>
            <w:gridSpan w:val="2"/>
            <w:tcBorders>
              <w:top w:val="single" w:sz="4" w:space="0" w:color="000000"/>
              <w:left w:val="single" w:sz="4" w:space="0" w:color="auto"/>
              <w:bottom w:val="single" w:sz="4" w:space="0" w:color="000000"/>
              <w:right w:val="single" w:sz="4" w:space="0" w:color="000000"/>
            </w:tcBorders>
            <w:vAlign w:val="center"/>
          </w:tcPr>
          <w:p w14:paraId="76D38A2F" w14:textId="77777777" w:rsidR="00980313" w:rsidRPr="00B70562" w:rsidRDefault="00980313" w:rsidP="007A135C">
            <w:pPr>
              <w:jc w:val="center"/>
              <w:rPr>
                <w:rFonts w:cs="Calibri"/>
                <w:szCs w:val="18"/>
              </w:rPr>
            </w:pPr>
            <w:r w:rsidRPr="00B70562">
              <w:rPr>
                <w:rFonts w:cs="Calibri"/>
                <w:szCs w:val="18"/>
              </w:rPr>
              <w:t>12</w:t>
            </w:r>
          </w:p>
        </w:tc>
        <w:tc>
          <w:tcPr>
            <w:tcW w:w="667" w:type="pct"/>
            <w:vMerge w:val="restart"/>
            <w:tcBorders>
              <w:top w:val="single" w:sz="4" w:space="0" w:color="000000"/>
              <w:left w:val="single" w:sz="4" w:space="0" w:color="000000"/>
              <w:right w:val="single" w:sz="4" w:space="0" w:color="000000"/>
            </w:tcBorders>
            <w:vAlign w:val="center"/>
          </w:tcPr>
          <w:p w14:paraId="2C691779" w14:textId="77777777" w:rsidR="00980313" w:rsidRPr="00B70562" w:rsidRDefault="00980313" w:rsidP="007A135C">
            <w:pPr>
              <w:jc w:val="center"/>
              <w:rPr>
                <w:rFonts w:cs="Calibri"/>
                <w:szCs w:val="18"/>
              </w:rPr>
            </w:pPr>
            <w:r w:rsidRPr="00B70562">
              <w:rPr>
                <w:rFonts w:cs="Calibri"/>
                <w:szCs w:val="18"/>
              </w:rPr>
              <w:t>18</w:t>
            </w:r>
          </w:p>
        </w:tc>
        <w:tc>
          <w:tcPr>
            <w:tcW w:w="920" w:type="pct"/>
            <w:gridSpan w:val="3"/>
            <w:vMerge w:val="restart"/>
            <w:tcBorders>
              <w:top w:val="single" w:sz="4" w:space="0" w:color="000000"/>
              <w:left w:val="single" w:sz="4" w:space="0" w:color="000000"/>
              <w:right w:val="single" w:sz="4" w:space="0" w:color="000000"/>
            </w:tcBorders>
            <w:vAlign w:val="center"/>
          </w:tcPr>
          <w:p w14:paraId="56B65419" w14:textId="77777777" w:rsidR="00980313" w:rsidRPr="00B70562" w:rsidRDefault="00980313" w:rsidP="007A135C">
            <w:pPr>
              <w:jc w:val="center"/>
              <w:rPr>
                <w:rFonts w:cs="Calibri"/>
                <w:szCs w:val="18"/>
              </w:rPr>
            </w:pPr>
            <w:r w:rsidRPr="00B70562">
              <w:rPr>
                <w:rFonts w:cs="Calibri"/>
                <w:szCs w:val="18"/>
              </w:rPr>
              <w:t>30</w:t>
            </w:r>
          </w:p>
        </w:tc>
      </w:tr>
      <w:tr w:rsidR="00980313" w:rsidRPr="00B70562" w14:paraId="43CF2A00" w14:textId="77777777" w:rsidTr="007A135C">
        <w:trPr>
          <w:trHeight w:val="577"/>
          <w:jc w:val="center"/>
        </w:trPr>
        <w:tc>
          <w:tcPr>
            <w:tcW w:w="605" w:type="pct"/>
            <w:vMerge/>
            <w:tcBorders>
              <w:top w:val="single" w:sz="4" w:space="0" w:color="000000"/>
              <w:left w:val="single" w:sz="4" w:space="0" w:color="000000"/>
            </w:tcBorders>
            <w:vAlign w:val="center"/>
          </w:tcPr>
          <w:p w14:paraId="45606AFB" w14:textId="77777777" w:rsidR="00980313" w:rsidRPr="00B70562" w:rsidRDefault="00980313" w:rsidP="007A135C">
            <w:pPr>
              <w:jc w:val="center"/>
              <w:rPr>
                <w:rFonts w:cs="Calibri"/>
                <w:szCs w:val="18"/>
              </w:rPr>
            </w:pPr>
          </w:p>
        </w:tc>
        <w:tc>
          <w:tcPr>
            <w:tcW w:w="1548" w:type="pct"/>
            <w:gridSpan w:val="2"/>
            <w:vMerge/>
            <w:tcBorders>
              <w:top w:val="single" w:sz="4" w:space="0" w:color="000000"/>
              <w:left w:val="single" w:sz="4" w:space="0" w:color="000000"/>
            </w:tcBorders>
            <w:vAlign w:val="center"/>
          </w:tcPr>
          <w:p w14:paraId="1EF5064A" w14:textId="77777777" w:rsidR="00980313" w:rsidRPr="004075F7" w:rsidRDefault="00980313" w:rsidP="007A135C">
            <w:pPr>
              <w:rPr>
                <w:rFonts w:cs="Arial"/>
                <w:szCs w:val="18"/>
                <w:highlight w:val="yellow"/>
                <w:lang w:eastAsia="hr-HR"/>
              </w:rPr>
            </w:pPr>
          </w:p>
        </w:tc>
        <w:tc>
          <w:tcPr>
            <w:tcW w:w="684" w:type="pct"/>
            <w:gridSpan w:val="2"/>
            <w:tcBorders>
              <w:top w:val="single" w:sz="4" w:space="0" w:color="000000"/>
              <w:left w:val="single" w:sz="4" w:space="0" w:color="000000"/>
              <w:bottom w:val="single" w:sz="4" w:space="0" w:color="000000"/>
              <w:right w:val="single" w:sz="4" w:space="0" w:color="auto"/>
            </w:tcBorders>
            <w:vAlign w:val="center"/>
          </w:tcPr>
          <w:p w14:paraId="38FEF5F6" w14:textId="77777777" w:rsidR="00980313" w:rsidRPr="00B70562" w:rsidRDefault="00980313" w:rsidP="007A135C">
            <w:pPr>
              <w:jc w:val="center"/>
              <w:rPr>
                <w:rFonts w:cs="Calibri"/>
                <w:szCs w:val="18"/>
              </w:rPr>
            </w:pPr>
            <w:r>
              <w:rPr>
                <w:rFonts w:cs="Calibri"/>
                <w:szCs w:val="18"/>
              </w:rPr>
              <w:t>3-4</w:t>
            </w:r>
          </w:p>
        </w:tc>
        <w:tc>
          <w:tcPr>
            <w:tcW w:w="576" w:type="pct"/>
            <w:gridSpan w:val="2"/>
            <w:tcBorders>
              <w:top w:val="single" w:sz="4" w:space="0" w:color="000000"/>
              <w:left w:val="single" w:sz="4" w:space="0" w:color="auto"/>
              <w:bottom w:val="single" w:sz="4" w:space="0" w:color="000000"/>
              <w:right w:val="single" w:sz="4" w:space="0" w:color="000000"/>
            </w:tcBorders>
            <w:vAlign w:val="center"/>
          </w:tcPr>
          <w:p w14:paraId="282EB73C" w14:textId="77777777" w:rsidR="00980313" w:rsidRPr="00B70562" w:rsidRDefault="00980313" w:rsidP="007A135C">
            <w:pPr>
              <w:jc w:val="center"/>
              <w:rPr>
                <w:rFonts w:cs="Calibri"/>
                <w:szCs w:val="18"/>
              </w:rPr>
            </w:pPr>
            <w:r w:rsidRPr="00B70562">
              <w:rPr>
                <w:rFonts w:cs="Calibri"/>
                <w:szCs w:val="18"/>
              </w:rPr>
              <w:t>15</w:t>
            </w:r>
          </w:p>
        </w:tc>
        <w:tc>
          <w:tcPr>
            <w:tcW w:w="667" w:type="pct"/>
            <w:vMerge/>
            <w:tcBorders>
              <w:top w:val="single" w:sz="4" w:space="0" w:color="000000"/>
              <w:left w:val="single" w:sz="4" w:space="0" w:color="000000"/>
              <w:right w:val="single" w:sz="4" w:space="0" w:color="000000"/>
            </w:tcBorders>
            <w:vAlign w:val="center"/>
          </w:tcPr>
          <w:p w14:paraId="23383C9C" w14:textId="77777777" w:rsidR="00980313" w:rsidRPr="00B70562" w:rsidRDefault="00980313" w:rsidP="007A135C">
            <w:pPr>
              <w:jc w:val="center"/>
              <w:rPr>
                <w:rFonts w:cs="Calibri"/>
                <w:szCs w:val="18"/>
              </w:rPr>
            </w:pPr>
          </w:p>
        </w:tc>
        <w:tc>
          <w:tcPr>
            <w:tcW w:w="920" w:type="pct"/>
            <w:gridSpan w:val="3"/>
            <w:vMerge/>
            <w:tcBorders>
              <w:top w:val="single" w:sz="4" w:space="0" w:color="000000"/>
              <w:left w:val="single" w:sz="4" w:space="0" w:color="000000"/>
              <w:right w:val="single" w:sz="4" w:space="0" w:color="000000"/>
            </w:tcBorders>
            <w:vAlign w:val="center"/>
          </w:tcPr>
          <w:p w14:paraId="3F79EEE9" w14:textId="77777777" w:rsidR="00980313" w:rsidRPr="00B70562" w:rsidRDefault="00980313" w:rsidP="007A135C">
            <w:pPr>
              <w:jc w:val="center"/>
              <w:rPr>
                <w:rFonts w:cs="Calibri"/>
                <w:szCs w:val="18"/>
              </w:rPr>
            </w:pPr>
          </w:p>
        </w:tc>
      </w:tr>
      <w:tr w:rsidR="00980313" w:rsidRPr="00B70562" w14:paraId="7C2479DC" w14:textId="77777777" w:rsidTr="007A135C">
        <w:trPr>
          <w:jc w:val="center"/>
        </w:trPr>
        <w:tc>
          <w:tcPr>
            <w:tcW w:w="605" w:type="pct"/>
            <w:vMerge/>
            <w:tcBorders>
              <w:left w:val="single" w:sz="4" w:space="0" w:color="000000"/>
              <w:bottom w:val="single" w:sz="4" w:space="0" w:color="000000"/>
            </w:tcBorders>
            <w:vAlign w:val="center"/>
          </w:tcPr>
          <w:p w14:paraId="7D8B152B" w14:textId="77777777" w:rsidR="00980313" w:rsidRPr="00B70562" w:rsidRDefault="00980313" w:rsidP="007A135C">
            <w:pPr>
              <w:jc w:val="center"/>
              <w:rPr>
                <w:rFonts w:cs="Calibri"/>
                <w:szCs w:val="18"/>
              </w:rPr>
            </w:pPr>
          </w:p>
        </w:tc>
        <w:tc>
          <w:tcPr>
            <w:tcW w:w="1548" w:type="pct"/>
            <w:gridSpan w:val="2"/>
            <w:vMerge/>
            <w:tcBorders>
              <w:left w:val="single" w:sz="4" w:space="0" w:color="000000"/>
              <w:bottom w:val="single" w:sz="4" w:space="0" w:color="000000"/>
            </w:tcBorders>
            <w:vAlign w:val="center"/>
          </w:tcPr>
          <w:p w14:paraId="5BB80449" w14:textId="77777777" w:rsidR="00980313" w:rsidRPr="004075F7" w:rsidRDefault="00980313" w:rsidP="007A135C">
            <w:pPr>
              <w:rPr>
                <w:rFonts w:cs="Calibri"/>
                <w:szCs w:val="18"/>
                <w:highlight w:val="yellow"/>
              </w:rPr>
            </w:pPr>
          </w:p>
        </w:tc>
        <w:tc>
          <w:tcPr>
            <w:tcW w:w="684" w:type="pct"/>
            <w:gridSpan w:val="2"/>
            <w:tcBorders>
              <w:top w:val="single" w:sz="4" w:space="0" w:color="000000"/>
              <w:left w:val="single" w:sz="4" w:space="0" w:color="000000"/>
              <w:bottom w:val="single" w:sz="4" w:space="0" w:color="000000"/>
              <w:right w:val="single" w:sz="4" w:space="0" w:color="auto"/>
            </w:tcBorders>
            <w:vAlign w:val="center"/>
          </w:tcPr>
          <w:p w14:paraId="3D89537D" w14:textId="77777777" w:rsidR="00980313" w:rsidRPr="00B70562" w:rsidRDefault="00980313" w:rsidP="007A135C">
            <w:pPr>
              <w:jc w:val="center"/>
              <w:rPr>
                <w:rFonts w:cs="Calibri"/>
                <w:szCs w:val="18"/>
              </w:rPr>
            </w:pPr>
            <w:r>
              <w:rPr>
                <w:rFonts w:cs="Calibri"/>
                <w:szCs w:val="18"/>
              </w:rPr>
              <w:t>5</w:t>
            </w:r>
            <w:r w:rsidRPr="00B70562">
              <w:rPr>
                <w:rFonts w:cs="Calibri"/>
                <w:szCs w:val="18"/>
              </w:rPr>
              <w:t xml:space="preserve"> i više </w:t>
            </w:r>
          </w:p>
        </w:tc>
        <w:tc>
          <w:tcPr>
            <w:tcW w:w="576" w:type="pct"/>
            <w:gridSpan w:val="2"/>
            <w:tcBorders>
              <w:top w:val="single" w:sz="4" w:space="0" w:color="000000"/>
              <w:left w:val="single" w:sz="4" w:space="0" w:color="auto"/>
              <w:bottom w:val="single" w:sz="4" w:space="0" w:color="000000"/>
              <w:right w:val="single" w:sz="4" w:space="0" w:color="000000"/>
            </w:tcBorders>
            <w:vAlign w:val="center"/>
          </w:tcPr>
          <w:p w14:paraId="5854BC9F" w14:textId="77777777" w:rsidR="00980313" w:rsidRPr="00B70562" w:rsidRDefault="00980313" w:rsidP="007A135C">
            <w:pPr>
              <w:jc w:val="center"/>
              <w:rPr>
                <w:rFonts w:cs="Calibri"/>
                <w:szCs w:val="18"/>
              </w:rPr>
            </w:pPr>
            <w:r w:rsidRPr="00B70562">
              <w:rPr>
                <w:rFonts w:cs="Calibri"/>
                <w:szCs w:val="18"/>
              </w:rPr>
              <w:t>18</w:t>
            </w:r>
          </w:p>
        </w:tc>
        <w:tc>
          <w:tcPr>
            <w:tcW w:w="667" w:type="pct"/>
            <w:vMerge/>
            <w:tcBorders>
              <w:left w:val="single" w:sz="4" w:space="0" w:color="000000"/>
              <w:bottom w:val="single" w:sz="4" w:space="0" w:color="000000"/>
              <w:right w:val="single" w:sz="4" w:space="0" w:color="000000"/>
            </w:tcBorders>
            <w:vAlign w:val="center"/>
          </w:tcPr>
          <w:p w14:paraId="45D51446" w14:textId="77777777" w:rsidR="00980313" w:rsidRPr="00B70562" w:rsidRDefault="00980313" w:rsidP="007A135C">
            <w:pPr>
              <w:jc w:val="center"/>
              <w:rPr>
                <w:rFonts w:cs="Calibri"/>
                <w:szCs w:val="18"/>
              </w:rPr>
            </w:pPr>
          </w:p>
        </w:tc>
        <w:tc>
          <w:tcPr>
            <w:tcW w:w="920" w:type="pct"/>
            <w:gridSpan w:val="3"/>
            <w:vMerge/>
            <w:tcBorders>
              <w:left w:val="single" w:sz="4" w:space="0" w:color="000000"/>
              <w:right w:val="single" w:sz="4" w:space="0" w:color="000000"/>
            </w:tcBorders>
            <w:vAlign w:val="center"/>
          </w:tcPr>
          <w:p w14:paraId="1A77AC94" w14:textId="77777777" w:rsidR="00980313" w:rsidRPr="00B70562" w:rsidRDefault="00980313" w:rsidP="007A135C">
            <w:pPr>
              <w:jc w:val="center"/>
              <w:rPr>
                <w:rFonts w:cs="Calibri"/>
                <w:szCs w:val="18"/>
              </w:rPr>
            </w:pPr>
          </w:p>
        </w:tc>
      </w:tr>
      <w:tr w:rsidR="00980313" w:rsidRPr="00B70562" w14:paraId="56AE9E86" w14:textId="77777777" w:rsidTr="007A135C">
        <w:trPr>
          <w:trHeight w:val="648"/>
          <w:jc w:val="center"/>
        </w:trPr>
        <w:tc>
          <w:tcPr>
            <w:tcW w:w="605" w:type="pct"/>
            <w:vMerge w:val="restart"/>
            <w:tcBorders>
              <w:top w:val="single" w:sz="4" w:space="0" w:color="000000"/>
              <w:left w:val="single" w:sz="4" w:space="0" w:color="000000"/>
            </w:tcBorders>
            <w:vAlign w:val="center"/>
          </w:tcPr>
          <w:p w14:paraId="1E63F3CC" w14:textId="77777777" w:rsidR="00980313" w:rsidRPr="00B70562" w:rsidRDefault="00980313" w:rsidP="007A135C">
            <w:pPr>
              <w:ind w:left="360"/>
              <w:rPr>
                <w:rFonts w:cs="Calibri"/>
                <w:szCs w:val="18"/>
              </w:rPr>
            </w:pPr>
            <w:r w:rsidRPr="00B70562">
              <w:rPr>
                <w:rFonts w:cs="Calibri"/>
                <w:szCs w:val="18"/>
              </w:rPr>
              <w:t>2.</w:t>
            </w:r>
          </w:p>
        </w:tc>
        <w:tc>
          <w:tcPr>
            <w:tcW w:w="1548" w:type="pct"/>
            <w:gridSpan w:val="2"/>
            <w:vMerge w:val="restart"/>
            <w:tcBorders>
              <w:top w:val="single" w:sz="4" w:space="0" w:color="000000"/>
              <w:left w:val="single" w:sz="4" w:space="0" w:color="000000"/>
            </w:tcBorders>
            <w:vAlign w:val="center"/>
          </w:tcPr>
          <w:p w14:paraId="7B8C8AC9" w14:textId="77777777" w:rsidR="00980313" w:rsidRPr="004075F7" w:rsidRDefault="00980313" w:rsidP="007A135C">
            <w:pPr>
              <w:rPr>
                <w:rFonts w:cs="Calibri"/>
                <w:szCs w:val="18"/>
                <w:highlight w:val="yellow"/>
              </w:rPr>
            </w:pPr>
            <w:r w:rsidRPr="00B80B2A">
              <w:rPr>
                <w:rFonts w:cs="Arial"/>
                <w:szCs w:val="18"/>
                <w:lang w:eastAsia="hr-HR"/>
              </w:rPr>
              <w:t xml:space="preserve">Broj ugovora na projektima izgradnje ili rekonstrukcije građevina infrastrukture ili građevina za gospodarenje otpadom ili investicijskih projekata koji se odnose na građevine iste ili slične tehničko-tehnološke složenosti kao predmet nabave na kojima je stručnjak radio kao stručnjak za odnose s javnošću </w:t>
            </w:r>
          </w:p>
        </w:tc>
        <w:tc>
          <w:tcPr>
            <w:tcW w:w="684" w:type="pct"/>
            <w:gridSpan w:val="2"/>
            <w:tcBorders>
              <w:top w:val="single" w:sz="4" w:space="0" w:color="000000"/>
              <w:left w:val="single" w:sz="4" w:space="0" w:color="000000"/>
              <w:bottom w:val="single" w:sz="4" w:space="0" w:color="auto"/>
              <w:right w:val="single" w:sz="4" w:space="0" w:color="auto"/>
            </w:tcBorders>
            <w:vAlign w:val="center"/>
          </w:tcPr>
          <w:p w14:paraId="59B52B44" w14:textId="77777777" w:rsidR="00980313" w:rsidRPr="00B70562" w:rsidRDefault="00980313" w:rsidP="007A135C">
            <w:pPr>
              <w:jc w:val="center"/>
              <w:rPr>
                <w:rFonts w:cs="Arial"/>
                <w:szCs w:val="18"/>
                <w:lang w:eastAsia="hr-HR"/>
              </w:rPr>
            </w:pPr>
            <w:r w:rsidRPr="00B70562">
              <w:rPr>
                <w:rFonts w:cs="Arial"/>
                <w:szCs w:val="18"/>
                <w:lang w:eastAsia="hr-HR"/>
              </w:rPr>
              <w:t>1</w:t>
            </w:r>
            <w:r>
              <w:rPr>
                <w:rFonts w:cs="Arial"/>
                <w:szCs w:val="18"/>
                <w:lang w:eastAsia="hr-HR"/>
              </w:rPr>
              <w:t>-2</w:t>
            </w:r>
          </w:p>
        </w:tc>
        <w:tc>
          <w:tcPr>
            <w:tcW w:w="576" w:type="pct"/>
            <w:gridSpan w:val="2"/>
            <w:tcBorders>
              <w:top w:val="single" w:sz="4" w:space="0" w:color="000000"/>
              <w:left w:val="single" w:sz="4" w:space="0" w:color="auto"/>
              <w:bottom w:val="single" w:sz="4" w:space="0" w:color="auto"/>
              <w:right w:val="single" w:sz="4" w:space="0" w:color="000000"/>
            </w:tcBorders>
            <w:vAlign w:val="center"/>
          </w:tcPr>
          <w:p w14:paraId="1649BF6D" w14:textId="77777777" w:rsidR="00980313" w:rsidRPr="00B70562" w:rsidRDefault="00980313" w:rsidP="007A135C">
            <w:pPr>
              <w:jc w:val="center"/>
              <w:rPr>
                <w:rFonts w:cs="Arial"/>
                <w:szCs w:val="18"/>
                <w:lang w:eastAsia="hr-HR"/>
              </w:rPr>
            </w:pPr>
            <w:r w:rsidRPr="00B70562">
              <w:rPr>
                <w:rFonts w:cs="Arial"/>
                <w:szCs w:val="18"/>
                <w:lang w:eastAsia="hr-HR"/>
              </w:rPr>
              <w:t>5</w:t>
            </w:r>
          </w:p>
        </w:tc>
        <w:tc>
          <w:tcPr>
            <w:tcW w:w="667" w:type="pct"/>
            <w:vMerge w:val="restart"/>
            <w:tcBorders>
              <w:top w:val="single" w:sz="4" w:space="0" w:color="000000"/>
              <w:left w:val="single" w:sz="4" w:space="0" w:color="000000"/>
              <w:right w:val="single" w:sz="4" w:space="0" w:color="000000"/>
            </w:tcBorders>
            <w:vAlign w:val="center"/>
          </w:tcPr>
          <w:p w14:paraId="26416568" w14:textId="77777777" w:rsidR="00980313" w:rsidRPr="00B70562" w:rsidRDefault="00980313" w:rsidP="007A135C">
            <w:pPr>
              <w:jc w:val="center"/>
              <w:rPr>
                <w:rFonts w:cs="Calibri"/>
                <w:szCs w:val="18"/>
              </w:rPr>
            </w:pPr>
            <w:r w:rsidRPr="00B70562">
              <w:rPr>
                <w:rFonts w:cs="Calibri"/>
                <w:szCs w:val="18"/>
              </w:rPr>
              <w:t>12</w:t>
            </w:r>
          </w:p>
        </w:tc>
        <w:tc>
          <w:tcPr>
            <w:tcW w:w="920" w:type="pct"/>
            <w:gridSpan w:val="3"/>
            <w:vMerge/>
            <w:tcBorders>
              <w:left w:val="single" w:sz="4" w:space="0" w:color="000000"/>
              <w:right w:val="single" w:sz="4" w:space="0" w:color="000000"/>
            </w:tcBorders>
            <w:vAlign w:val="center"/>
          </w:tcPr>
          <w:p w14:paraId="35DC1216" w14:textId="77777777" w:rsidR="00980313" w:rsidRPr="00B70562" w:rsidRDefault="00980313" w:rsidP="007A135C">
            <w:pPr>
              <w:jc w:val="center"/>
              <w:rPr>
                <w:rFonts w:cs="Calibri"/>
                <w:szCs w:val="18"/>
              </w:rPr>
            </w:pPr>
          </w:p>
        </w:tc>
      </w:tr>
      <w:tr w:rsidR="00980313" w:rsidRPr="00B70562" w14:paraId="2AE24BA5" w14:textId="77777777" w:rsidTr="007A135C">
        <w:trPr>
          <w:trHeight w:val="558"/>
          <w:jc w:val="center"/>
        </w:trPr>
        <w:tc>
          <w:tcPr>
            <w:tcW w:w="605" w:type="pct"/>
            <w:vMerge/>
            <w:tcBorders>
              <w:left w:val="single" w:sz="4" w:space="0" w:color="000000"/>
            </w:tcBorders>
            <w:vAlign w:val="center"/>
          </w:tcPr>
          <w:p w14:paraId="04044DEE" w14:textId="77777777" w:rsidR="00980313" w:rsidRPr="00B70562" w:rsidRDefault="00980313" w:rsidP="007A135C">
            <w:pPr>
              <w:jc w:val="center"/>
              <w:rPr>
                <w:rFonts w:cs="Calibri"/>
                <w:szCs w:val="18"/>
              </w:rPr>
            </w:pPr>
          </w:p>
        </w:tc>
        <w:tc>
          <w:tcPr>
            <w:tcW w:w="1548" w:type="pct"/>
            <w:gridSpan w:val="2"/>
            <w:vMerge/>
            <w:tcBorders>
              <w:left w:val="single" w:sz="4" w:space="0" w:color="000000"/>
            </w:tcBorders>
          </w:tcPr>
          <w:p w14:paraId="342E4F5F" w14:textId="77777777" w:rsidR="00980313" w:rsidRPr="00B70562" w:rsidRDefault="00980313" w:rsidP="007A135C">
            <w:pPr>
              <w:rPr>
                <w:rFonts w:cs="Arial"/>
                <w:szCs w:val="18"/>
                <w:lang w:eastAsia="hr-HR"/>
              </w:rPr>
            </w:pPr>
          </w:p>
        </w:tc>
        <w:tc>
          <w:tcPr>
            <w:tcW w:w="684" w:type="pct"/>
            <w:gridSpan w:val="2"/>
            <w:tcBorders>
              <w:top w:val="single" w:sz="4" w:space="0" w:color="auto"/>
              <w:left w:val="single" w:sz="4" w:space="0" w:color="000000"/>
              <w:bottom w:val="single" w:sz="4" w:space="0" w:color="auto"/>
              <w:right w:val="single" w:sz="4" w:space="0" w:color="auto"/>
            </w:tcBorders>
            <w:vAlign w:val="center"/>
          </w:tcPr>
          <w:p w14:paraId="6FA7B3EB" w14:textId="77777777" w:rsidR="00980313" w:rsidRPr="00B70562" w:rsidRDefault="00980313" w:rsidP="007A135C">
            <w:pPr>
              <w:jc w:val="center"/>
              <w:rPr>
                <w:rFonts w:cs="Arial"/>
                <w:szCs w:val="18"/>
                <w:lang w:eastAsia="hr-HR"/>
              </w:rPr>
            </w:pPr>
            <w:r>
              <w:rPr>
                <w:rFonts w:cs="Arial"/>
                <w:szCs w:val="18"/>
                <w:lang w:eastAsia="hr-HR"/>
              </w:rPr>
              <w:t>3-4</w:t>
            </w:r>
          </w:p>
        </w:tc>
        <w:tc>
          <w:tcPr>
            <w:tcW w:w="576" w:type="pct"/>
            <w:gridSpan w:val="2"/>
            <w:tcBorders>
              <w:top w:val="single" w:sz="4" w:space="0" w:color="auto"/>
              <w:left w:val="single" w:sz="4" w:space="0" w:color="auto"/>
              <w:bottom w:val="single" w:sz="4" w:space="0" w:color="auto"/>
              <w:right w:val="single" w:sz="4" w:space="0" w:color="000000"/>
            </w:tcBorders>
            <w:vAlign w:val="center"/>
          </w:tcPr>
          <w:p w14:paraId="0FAE385C" w14:textId="77777777" w:rsidR="00980313" w:rsidRPr="00B70562" w:rsidRDefault="00980313" w:rsidP="007A135C">
            <w:pPr>
              <w:jc w:val="center"/>
              <w:rPr>
                <w:rFonts w:cs="Arial"/>
                <w:szCs w:val="18"/>
                <w:lang w:eastAsia="hr-HR"/>
              </w:rPr>
            </w:pPr>
            <w:r w:rsidRPr="00B70562">
              <w:rPr>
                <w:rFonts w:cs="Arial"/>
                <w:szCs w:val="18"/>
                <w:lang w:eastAsia="hr-HR"/>
              </w:rPr>
              <w:t>8</w:t>
            </w:r>
          </w:p>
        </w:tc>
        <w:tc>
          <w:tcPr>
            <w:tcW w:w="667" w:type="pct"/>
            <w:vMerge/>
            <w:tcBorders>
              <w:left w:val="single" w:sz="4" w:space="0" w:color="000000"/>
              <w:right w:val="single" w:sz="4" w:space="0" w:color="000000"/>
            </w:tcBorders>
            <w:vAlign w:val="center"/>
          </w:tcPr>
          <w:p w14:paraId="29B4C9CF" w14:textId="77777777" w:rsidR="00980313" w:rsidRPr="00B70562" w:rsidRDefault="00980313" w:rsidP="007A135C">
            <w:pPr>
              <w:jc w:val="center"/>
              <w:rPr>
                <w:rFonts w:cs="Arial"/>
                <w:szCs w:val="18"/>
                <w:lang w:eastAsia="hr-HR"/>
              </w:rPr>
            </w:pPr>
          </w:p>
        </w:tc>
        <w:tc>
          <w:tcPr>
            <w:tcW w:w="920" w:type="pct"/>
            <w:gridSpan w:val="3"/>
            <w:vMerge/>
            <w:tcBorders>
              <w:left w:val="single" w:sz="4" w:space="0" w:color="000000"/>
              <w:right w:val="single" w:sz="4" w:space="0" w:color="000000"/>
            </w:tcBorders>
            <w:vAlign w:val="center"/>
          </w:tcPr>
          <w:p w14:paraId="17AEE05F" w14:textId="77777777" w:rsidR="00980313" w:rsidRPr="00B70562" w:rsidRDefault="00980313" w:rsidP="007A135C">
            <w:pPr>
              <w:jc w:val="center"/>
              <w:rPr>
                <w:rFonts w:cs="Arial"/>
                <w:szCs w:val="18"/>
                <w:lang w:eastAsia="hr-HR"/>
              </w:rPr>
            </w:pPr>
          </w:p>
        </w:tc>
      </w:tr>
      <w:tr w:rsidR="00980313" w:rsidRPr="00B70562" w14:paraId="3722A2B2" w14:textId="77777777" w:rsidTr="007A135C">
        <w:trPr>
          <w:trHeight w:val="553"/>
          <w:jc w:val="center"/>
        </w:trPr>
        <w:tc>
          <w:tcPr>
            <w:tcW w:w="605" w:type="pct"/>
            <w:vMerge/>
            <w:tcBorders>
              <w:left w:val="single" w:sz="4" w:space="0" w:color="000000"/>
              <w:bottom w:val="single" w:sz="4" w:space="0" w:color="000000"/>
            </w:tcBorders>
            <w:vAlign w:val="center"/>
          </w:tcPr>
          <w:p w14:paraId="467CB615" w14:textId="77777777" w:rsidR="00980313" w:rsidRPr="00B70562" w:rsidRDefault="00980313" w:rsidP="007A135C">
            <w:pPr>
              <w:jc w:val="center"/>
              <w:rPr>
                <w:rFonts w:cs="Calibri"/>
                <w:szCs w:val="18"/>
              </w:rPr>
            </w:pPr>
          </w:p>
        </w:tc>
        <w:tc>
          <w:tcPr>
            <w:tcW w:w="1548" w:type="pct"/>
            <w:gridSpan w:val="2"/>
            <w:vMerge/>
            <w:tcBorders>
              <w:left w:val="single" w:sz="4" w:space="0" w:color="000000"/>
              <w:bottom w:val="single" w:sz="4" w:space="0" w:color="000000"/>
            </w:tcBorders>
          </w:tcPr>
          <w:p w14:paraId="396225DC" w14:textId="77777777" w:rsidR="00980313" w:rsidRPr="00B70562" w:rsidRDefault="00980313" w:rsidP="007A135C">
            <w:pPr>
              <w:rPr>
                <w:rFonts w:cs="Arial"/>
                <w:szCs w:val="18"/>
                <w:lang w:eastAsia="hr-HR"/>
              </w:rPr>
            </w:pPr>
          </w:p>
        </w:tc>
        <w:tc>
          <w:tcPr>
            <w:tcW w:w="684" w:type="pct"/>
            <w:gridSpan w:val="2"/>
            <w:tcBorders>
              <w:top w:val="single" w:sz="4" w:space="0" w:color="auto"/>
              <w:left w:val="single" w:sz="4" w:space="0" w:color="000000"/>
              <w:bottom w:val="single" w:sz="4" w:space="0" w:color="000000"/>
              <w:right w:val="single" w:sz="4" w:space="0" w:color="auto"/>
            </w:tcBorders>
            <w:vAlign w:val="center"/>
          </w:tcPr>
          <w:p w14:paraId="055347C9" w14:textId="77777777" w:rsidR="00980313" w:rsidRPr="00B70562" w:rsidRDefault="00980313" w:rsidP="007A135C">
            <w:pPr>
              <w:jc w:val="center"/>
              <w:rPr>
                <w:rFonts w:cs="Arial"/>
                <w:szCs w:val="18"/>
                <w:lang w:eastAsia="hr-HR"/>
              </w:rPr>
            </w:pPr>
            <w:r>
              <w:rPr>
                <w:rFonts w:cs="Arial"/>
                <w:szCs w:val="18"/>
                <w:lang w:eastAsia="hr-HR"/>
              </w:rPr>
              <w:t>5</w:t>
            </w:r>
            <w:r w:rsidRPr="00B70562">
              <w:rPr>
                <w:rFonts w:cs="Arial"/>
                <w:szCs w:val="18"/>
                <w:lang w:eastAsia="hr-HR"/>
              </w:rPr>
              <w:t xml:space="preserve"> i više</w:t>
            </w:r>
          </w:p>
        </w:tc>
        <w:tc>
          <w:tcPr>
            <w:tcW w:w="576" w:type="pct"/>
            <w:gridSpan w:val="2"/>
            <w:tcBorders>
              <w:top w:val="single" w:sz="4" w:space="0" w:color="auto"/>
              <w:left w:val="single" w:sz="4" w:space="0" w:color="auto"/>
              <w:bottom w:val="single" w:sz="4" w:space="0" w:color="000000"/>
              <w:right w:val="single" w:sz="4" w:space="0" w:color="000000"/>
            </w:tcBorders>
            <w:vAlign w:val="center"/>
          </w:tcPr>
          <w:p w14:paraId="66F59BD8" w14:textId="77777777" w:rsidR="00980313" w:rsidRPr="00B70562" w:rsidRDefault="00980313" w:rsidP="007A135C">
            <w:pPr>
              <w:jc w:val="center"/>
              <w:rPr>
                <w:rFonts w:cs="Arial"/>
                <w:szCs w:val="18"/>
                <w:lang w:eastAsia="hr-HR"/>
              </w:rPr>
            </w:pPr>
            <w:r w:rsidRPr="00B70562">
              <w:rPr>
                <w:rFonts w:cs="Arial"/>
                <w:szCs w:val="18"/>
                <w:lang w:eastAsia="hr-HR"/>
              </w:rPr>
              <w:t>12</w:t>
            </w:r>
          </w:p>
        </w:tc>
        <w:tc>
          <w:tcPr>
            <w:tcW w:w="667" w:type="pct"/>
            <w:vMerge/>
            <w:tcBorders>
              <w:left w:val="single" w:sz="4" w:space="0" w:color="000000"/>
              <w:bottom w:val="single" w:sz="4" w:space="0" w:color="000000"/>
              <w:right w:val="single" w:sz="4" w:space="0" w:color="000000"/>
            </w:tcBorders>
            <w:vAlign w:val="center"/>
          </w:tcPr>
          <w:p w14:paraId="7768A5A7" w14:textId="77777777" w:rsidR="00980313" w:rsidRPr="00B70562" w:rsidRDefault="00980313" w:rsidP="007A135C">
            <w:pPr>
              <w:jc w:val="center"/>
              <w:rPr>
                <w:rFonts w:cs="Arial"/>
                <w:szCs w:val="18"/>
                <w:lang w:eastAsia="hr-HR"/>
              </w:rPr>
            </w:pPr>
          </w:p>
        </w:tc>
        <w:tc>
          <w:tcPr>
            <w:tcW w:w="920" w:type="pct"/>
            <w:gridSpan w:val="3"/>
            <w:vMerge/>
            <w:tcBorders>
              <w:left w:val="single" w:sz="4" w:space="0" w:color="000000"/>
              <w:bottom w:val="single" w:sz="4" w:space="0" w:color="000000"/>
              <w:right w:val="single" w:sz="4" w:space="0" w:color="000000"/>
            </w:tcBorders>
            <w:vAlign w:val="center"/>
          </w:tcPr>
          <w:p w14:paraId="04A7DEFF" w14:textId="77777777" w:rsidR="00980313" w:rsidRPr="00B70562" w:rsidRDefault="00980313" w:rsidP="007A135C">
            <w:pPr>
              <w:rPr>
                <w:rFonts w:cs="Arial"/>
                <w:szCs w:val="18"/>
                <w:lang w:eastAsia="hr-HR"/>
              </w:rPr>
            </w:pPr>
          </w:p>
        </w:tc>
      </w:tr>
      <w:tr w:rsidR="00980313" w:rsidRPr="00B70562" w14:paraId="40456674"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605" w:type="pct"/>
            <w:tcBorders>
              <w:top w:val="single" w:sz="4" w:space="0" w:color="auto"/>
              <w:left w:val="single" w:sz="4" w:space="0" w:color="auto"/>
              <w:bottom w:val="single" w:sz="4" w:space="0" w:color="auto"/>
              <w:right w:val="single" w:sz="4" w:space="0" w:color="auto"/>
            </w:tcBorders>
            <w:shd w:val="clear" w:color="auto" w:fill="D9D9D9"/>
            <w:vAlign w:val="center"/>
          </w:tcPr>
          <w:p w14:paraId="46C85A22" w14:textId="77777777" w:rsidR="00980313" w:rsidRPr="00B70562" w:rsidRDefault="00980313" w:rsidP="007A135C">
            <w:pPr>
              <w:spacing w:before="120" w:after="120" w:line="276" w:lineRule="auto"/>
              <w:jc w:val="center"/>
              <w:rPr>
                <w:b/>
                <w:szCs w:val="18"/>
              </w:rPr>
            </w:pPr>
          </w:p>
        </w:tc>
        <w:tc>
          <w:tcPr>
            <w:tcW w:w="4395" w:type="pct"/>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F36B188" w14:textId="77777777" w:rsidR="00980313" w:rsidRPr="00B70562" w:rsidRDefault="00980313" w:rsidP="007A135C">
            <w:pPr>
              <w:spacing w:before="120" w:after="120" w:line="276" w:lineRule="auto"/>
              <w:rPr>
                <w:b/>
                <w:szCs w:val="18"/>
              </w:rPr>
            </w:pPr>
            <w:r w:rsidRPr="00B70562">
              <w:rPr>
                <w:b/>
                <w:szCs w:val="18"/>
              </w:rPr>
              <w:t xml:space="preserve">Ključni Stručnjak 2: Stručnjak za odnose s javnošću </w:t>
            </w:r>
          </w:p>
        </w:tc>
      </w:tr>
      <w:tr w:rsidR="00980313" w:rsidRPr="00B70562" w14:paraId="0E950734"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8"/>
          <w:jc w:val="center"/>
        </w:trPr>
        <w:tc>
          <w:tcPr>
            <w:tcW w:w="605" w:type="pct"/>
            <w:vMerge w:val="restart"/>
            <w:tcBorders>
              <w:top w:val="single" w:sz="4" w:space="0" w:color="auto"/>
              <w:left w:val="single" w:sz="4" w:space="0" w:color="auto"/>
              <w:right w:val="single" w:sz="4" w:space="0" w:color="auto"/>
            </w:tcBorders>
            <w:vAlign w:val="center"/>
            <w:hideMark/>
          </w:tcPr>
          <w:p w14:paraId="417844E2" w14:textId="77777777" w:rsidR="00980313" w:rsidRPr="00B70562" w:rsidRDefault="00980313" w:rsidP="007A135C">
            <w:pPr>
              <w:tabs>
                <w:tab w:val="left" w:pos="426"/>
              </w:tabs>
              <w:spacing w:after="120"/>
              <w:jc w:val="center"/>
              <w:rPr>
                <w:rFonts w:cs="Arial"/>
                <w:szCs w:val="18"/>
              </w:rPr>
            </w:pPr>
            <w:r w:rsidRPr="00B70562">
              <w:rPr>
                <w:rFonts w:cs="Arial"/>
                <w:szCs w:val="18"/>
              </w:rPr>
              <w:t>1.</w:t>
            </w:r>
          </w:p>
        </w:tc>
        <w:tc>
          <w:tcPr>
            <w:tcW w:w="1518" w:type="pct"/>
            <w:vMerge w:val="restart"/>
            <w:tcBorders>
              <w:top w:val="single" w:sz="4" w:space="0" w:color="auto"/>
              <w:left w:val="single" w:sz="4" w:space="0" w:color="auto"/>
              <w:right w:val="single" w:sz="4" w:space="0" w:color="auto"/>
            </w:tcBorders>
            <w:vAlign w:val="center"/>
            <w:hideMark/>
          </w:tcPr>
          <w:p w14:paraId="3DF77CA6" w14:textId="77777777" w:rsidR="00980313" w:rsidRPr="00B70562" w:rsidRDefault="00980313" w:rsidP="007A135C">
            <w:pPr>
              <w:rPr>
                <w:rFonts w:cs="Calibri"/>
                <w:szCs w:val="18"/>
              </w:rPr>
            </w:pPr>
            <w:r w:rsidRPr="00B70562">
              <w:rPr>
                <w:rFonts w:cs="Calibri"/>
                <w:szCs w:val="18"/>
              </w:rPr>
              <w:t>Broj organiziranih     radionica ili edukacija ili seminara ili nastupa na manifestacijama ili sajmovima ili konferencija za medije</w:t>
            </w:r>
          </w:p>
        </w:tc>
        <w:tc>
          <w:tcPr>
            <w:tcW w:w="683" w:type="pct"/>
            <w:gridSpan w:val="2"/>
            <w:tcBorders>
              <w:top w:val="single" w:sz="4" w:space="0" w:color="auto"/>
              <w:left w:val="single" w:sz="4" w:space="0" w:color="auto"/>
              <w:bottom w:val="single" w:sz="4" w:space="0" w:color="auto"/>
              <w:right w:val="single" w:sz="4" w:space="0" w:color="auto"/>
            </w:tcBorders>
            <w:vAlign w:val="center"/>
            <w:hideMark/>
          </w:tcPr>
          <w:p w14:paraId="5A75D162" w14:textId="77777777" w:rsidR="00980313" w:rsidRPr="00B70562" w:rsidRDefault="00980313" w:rsidP="007A135C">
            <w:pPr>
              <w:jc w:val="center"/>
              <w:rPr>
                <w:rFonts w:cs="Arial"/>
                <w:szCs w:val="18"/>
              </w:rPr>
            </w:pPr>
            <w:r w:rsidRPr="00B70562">
              <w:rPr>
                <w:rFonts w:cs="Arial"/>
                <w:szCs w:val="18"/>
                <w:lang w:eastAsia="hr-HR"/>
              </w:rPr>
              <w:t>1</w:t>
            </w:r>
            <w:r>
              <w:rPr>
                <w:rFonts w:cs="Arial"/>
                <w:szCs w:val="18"/>
                <w:lang w:eastAsia="hr-HR"/>
              </w:rPr>
              <w:t>-2</w:t>
            </w:r>
            <w:r w:rsidRPr="00B70562">
              <w:rPr>
                <w:rFonts w:cs="Arial"/>
                <w:szCs w:val="18"/>
                <w:lang w:eastAsia="hr-HR"/>
              </w:rPr>
              <w:t xml:space="preserve"> </w:t>
            </w:r>
          </w:p>
        </w:tc>
        <w:tc>
          <w:tcPr>
            <w:tcW w:w="607" w:type="pct"/>
            <w:gridSpan w:val="3"/>
            <w:tcBorders>
              <w:top w:val="single" w:sz="4" w:space="0" w:color="auto"/>
              <w:left w:val="single" w:sz="4" w:space="0" w:color="auto"/>
              <w:bottom w:val="single" w:sz="4" w:space="0" w:color="auto"/>
              <w:right w:val="single" w:sz="4" w:space="0" w:color="auto"/>
            </w:tcBorders>
            <w:vAlign w:val="center"/>
          </w:tcPr>
          <w:p w14:paraId="74EE77B6" w14:textId="77777777" w:rsidR="00980313" w:rsidRPr="00B70562" w:rsidRDefault="00980313" w:rsidP="007A135C">
            <w:pPr>
              <w:jc w:val="center"/>
              <w:rPr>
                <w:rFonts w:cs="Arial"/>
                <w:szCs w:val="18"/>
                <w:lang w:eastAsia="hr-HR"/>
              </w:rPr>
            </w:pPr>
            <w:r w:rsidRPr="00B70562">
              <w:rPr>
                <w:rFonts w:cs="Arial"/>
                <w:szCs w:val="18"/>
                <w:lang w:eastAsia="hr-HR"/>
              </w:rPr>
              <w:t>4</w:t>
            </w:r>
          </w:p>
        </w:tc>
        <w:tc>
          <w:tcPr>
            <w:tcW w:w="683" w:type="pct"/>
            <w:gridSpan w:val="2"/>
            <w:vMerge w:val="restart"/>
            <w:tcBorders>
              <w:top w:val="single" w:sz="4" w:space="0" w:color="auto"/>
              <w:left w:val="single" w:sz="4" w:space="0" w:color="auto"/>
              <w:right w:val="single" w:sz="4" w:space="0" w:color="auto"/>
            </w:tcBorders>
            <w:vAlign w:val="center"/>
            <w:hideMark/>
          </w:tcPr>
          <w:p w14:paraId="7B737C85" w14:textId="77777777" w:rsidR="00980313" w:rsidRPr="00B70562" w:rsidRDefault="00980313" w:rsidP="007A135C">
            <w:pPr>
              <w:tabs>
                <w:tab w:val="left" w:pos="426"/>
              </w:tabs>
              <w:spacing w:after="120"/>
              <w:jc w:val="center"/>
              <w:rPr>
                <w:rFonts w:cs="Arial"/>
                <w:szCs w:val="18"/>
              </w:rPr>
            </w:pPr>
            <w:r w:rsidRPr="00B70562">
              <w:rPr>
                <w:rFonts w:cs="Arial"/>
                <w:szCs w:val="18"/>
              </w:rPr>
              <w:t>14</w:t>
            </w:r>
          </w:p>
        </w:tc>
        <w:tc>
          <w:tcPr>
            <w:tcW w:w="904" w:type="pct"/>
            <w:gridSpan w:val="2"/>
            <w:vMerge w:val="restart"/>
            <w:tcBorders>
              <w:top w:val="single" w:sz="4" w:space="0" w:color="auto"/>
              <w:left w:val="single" w:sz="4" w:space="0" w:color="auto"/>
              <w:right w:val="single" w:sz="4" w:space="0" w:color="auto"/>
            </w:tcBorders>
            <w:vAlign w:val="center"/>
            <w:hideMark/>
          </w:tcPr>
          <w:p w14:paraId="187D00D1" w14:textId="77777777" w:rsidR="00980313" w:rsidRPr="00B70562" w:rsidRDefault="00980313" w:rsidP="007A135C">
            <w:pPr>
              <w:tabs>
                <w:tab w:val="left" w:pos="426"/>
              </w:tabs>
              <w:jc w:val="center"/>
              <w:rPr>
                <w:rFonts w:cs="Arial"/>
                <w:szCs w:val="18"/>
              </w:rPr>
            </w:pPr>
            <w:r w:rsidRPr="00B70562">
              <w:rPr>
                <w:rFonts w:cs="Arial"/>
                <w:szCs w:val="18"/>
              </w:rPr>
              <w:t>24</w:t>
            </w:r>
          </w:p>
        </w:tc>
      </w:tr>
      <w:tr w:rsidR="00980313" w:rsidRPr="00B70562" w14:paraId="44CC9E02"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6"/>
          <w:jc w:val="center"/>
        </w:trPr>
        <w:tc>
          <w:tcPr>
            <w:tcW w:w="605" w:type="pct"/>
            <w:vMerge/>
            <w:tcBorders>
              <w:left w:val="single" w:sz="4" w:space="0" w:color="auto"/>
              <w:right w:val="single" w:sz="4" w:space="0" w:color="auto"/>
            </w:tcBorders>
            <w:vAlign w:val="center"/>
            <w:hideMark/>
          </w:tcPr>
          <w:p w14:paraId="06420EFD" w14:textId="77777777" w:rsidR="00980313" w:rsidRPr="00B70562" w:rsidRDefault="00980313" w:rsidP="007A135C">
            <w:pPr>
              <w:tabs>
                <w:tab w:val="left" w:pos="426"/>
              </w:tabs>
              <w:spacing w:after="120"/>
              <w:jc w:val="center"/>
              <w:rPr>
                <w:rFonts w:cs="Arial"/>
                <w:szCs w:val="18"/>
              </w:rPr>
            </w:pPr>
          </w:p>
        </w:tc>
        <w:tc>
          <w:tcPr>
            <w:tcW w:w="1518" w:type="pct"/>
            <w:vMerge/>
            <w:tcBorders>
              <w:left w:val="single" w:sz="4" w:space="0" w:color="auto"/>
              <w:right w:val="single" w:sz="4" w:space="0" w:color="auto"/>
            </w:tcBorders>
            <w:hideMark/>
          </w:tcPr>
          <w:p w14:paraId="2F45C31F" w14:textId="77777777" w:rsidR="00980313" w:rsidRPr="00B70562" w:rsidRDefault="00980313" w:rsidP="007A135C">
            <w:pPr>
              <w:rPr>
                <w:rFonts w:cs="Arial"/>
                <w:szCs w:val="18"/>
                <w:lang w:eastAsia="hr-HR"/>
              </w:rPr>
            </w:pPr>
          </w:p>
        </w:tc>
        <w:tc>
          <w:tcPr>
            <w:tcW w:w="683" w:type="pct"/>
            <w:gridSpan w:val="2"/>
            <w:tcBorders>
              <w:top w:val="single" w:sz="4" w:space="0" w:color="auto"/>
              <w:left w:val="single" w:sz="4" w:space="0" w:color="auto"/>
              <w:bottom w:val="single" w:sz="4" w:space="0" w:color="auto"/>
              <w:right w:val="single" w:sz="4" w:space="0" w:color="auto"/>
            </w:tcBorders>
            <w:vAlign w:val="center"/>
            <w:hideMark/>
          </w:tcPr>
          <w:p w14:paraId="225B537B" w14:textId="77777777" w:rsidR="00980313" w:rsidRPr="00B70562" w:rsidRDefault="00980313" w:rsidP="007A135C">
            <w:pPr>
              <w:jc w:val="center"/>
              <w:rPr>
                <w:rFonts w:cs="Arial"/>
                <w:szCs w:val="18"/>
                <w:lang w:eastAsia="hr-HR"/>
              </w:rPr>
            </w:pPr>
            <w:r>
              <w:rPr>
                <w:rFonts w:cs="Arial"/>
                <w:szCs w:val="18"/>
                <w:lang w:eastAsia="hr-HR"/>
              </w:rPr>
              <w:t>3-4</w:t>
            </w:r>
          </w:p>
        </w:tc>
        <w:tc>
          <w:tcPr>
            <w:tcW w:w="607" w:type="pct"/>
            <w:gridSpan w:val="3"/>
            <w:tcBorders>
              <w:top w:val="single" w:sz="4" w:space="0" w:color="auto"/>
              <w:left w:val="single" w:sz="4" w:space="0" w:color="auto"/>
              <w:bottom w:val="single" w:sz="4" w:space="0" w:color="auto"/>
              <w:right w:val="single" w:sz="4" w:space="0" w:color="auto"/>
            </w:tcBorders>
            <w:vAlign w:val="center"/>
          </w:tcPr>
          <w:p w14:paraId="249E59A5" w14:textId="77777777" w:rsidR="00980313" w:rsidRPr="00B70562" w:rsidRDefault="00980313" w:rsidP="007A135C">
            <w:pPr>
              <w:jc w:val="center"/>
              <w:rPr>
                <w:rFonts w:cs="Arial"/>
                <w:szCs w:val="18"/>
                <w:lang w:eastAsia="hr-HR"/>
              </w:rPr>
            </w:pPr>
            <w:r w:rsidRPr="00B70562">
              <w:rPr>
                <w:rFonts w:cs="Arial"/>
                <w:szCs w:val="18"/>
                <w:lang w:eastAsia="hr-HR"/>
              </w:rPr>
              <w:t>9</w:t>
            </w:r>
          </w:p>
        </w:tc>
        <w:tc>
          <w:tcPr>
            <w:tcW w:w="683" w:type="pct"/>
            <w:gridSpan w:val="2"/>
            <w:vMerge/>
            <w:tcBorders>
              <w:left w:val="single" w:sz="4" w:space="0" w:color="auto"/>
              <w:right w:val="single" w:sz="4" w:space="0" w:color="auto"/>
            </w:tcBorders>
            <w:vAlign w:val="center"/>
            <w:hideMark/>
          </w:tcPr>
          <w:p w14:paraId="69E1DF1D" w14:textId="77777777" w:rsidR="00980313" w:rsidRPr="00B70562" w:rsidRDefault="00980313" w:rsidP="007A135C">
            <w:pPr>
              <w:tabs>
                <w:tab w:val="left" w:pos="426"/>
              </w:tabs>
              <w:spacing w:after="120"/>
              <w:jc w:val="center"/>
              <w:rPr>
                <w:rFonts w:cs="Arial"/>
                <w:szCs w:val="18"/>
              </w:rPr>
            </w:pPr>
          </w:p>
        </w:tc>
        <w:tc>
          <w:tcPr>
            <w:tcW w:w="904" w:type="pct"/>
            <w:gridSpan w:val="2"/>
            <w:vMerge/>
            <w:tcBorders>
              <w:left w:val="single" w:sz="4" w:space="0" w:color="auto"/>
              <w:right w:val="single" w:sz="4" w:space="0" w:color="auto"/>
            </w:tcBorders>
            <w:vAlign w:val="center"/>
            <w:hideMark/>
          </w:tcPr>
          <w:p w14:paraId="19394304" w14:textId="77777777" w:rsidR="00980313" w:rsidRPr="00B70562" w:rsidRDefault="00980313" w:rsidP="007A135C">
            <w:pPr>
              <w:tabs>
                <w:tab w:val="left" w:pos="426"/>
              </w:tabs>
              <w:jc w:val="center"/>
              <w:rPr>
                <w:rFonts w:cs="Arial"/>
                <w:szCs w:val="18"/>
              </w:rPr>
            </w:pPr>
          </w:p>
        </w:tc>
      </w:tr>
      <w:tr w:rsidR="00980313" w:rsidRPr="00B70562" w14:paraId="1DBB63BF"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6"/>
          <w:jc w:val="center"/>
        </w:trPr>
        <w:tc>
          <w:tcPr>
            <w:tcW w:w="605" w:type="pct"/>
            <w:vMerge/>
            <w:tcBorders>
              <w:left w:val="single" w:sz="4" w:space="0" w:color="auto"/>
              <w:right w:val="single" w:sz="4" w:space="0" w:color="auto"/>
            </w:tcBorders>
            <w:vAlign w:val="center"/>
            <w:hideMark/>
          </w:tcPr>
          <w:p w14:paraId="78D69D59" w14:textId="77777777" w:rsidR="00980313" w:rsidRPr="00B70562" w:rsidRDefault="00980313" w:rsidP="007A135C">
            <w:pPr>
              <w:tabs>
                <w:tab w:val="left" w:pos="426"/>
              </w:tabs>
              <w:spacing w:after="120"/>
              <w:jc w:val="center"/>
              <w:rPr>
                <w:rFonts w:cs="Arial"/>
                <w:szCs w:val="18"/>
              </w:rPr>
            </w:pPr>
          </w:p>
        </w:tc>
        <w:tc>
          <w:tcPr>
            <w:tcW w:w="1518" w:type="pct"/>
            <w:vMerge/>
            <w:tcBorders>
              <w:left w:val="single" w:sz="4" w:space="0" w:color="auto"/>
              <w:right w:val="single" w:sz="4" w:space="0" w:color="auto"/>
            </w:tcBorders>
            <w:hideMark/>
          </w:tcPr>
          <w:p w14:paraId="5C5F4B61" w14:textId="77777777" w:rsidR="00980313" w:rsidRPr="00B70562" w:rsidRDefault="00980313" w:rsidP="007A135C">
            <w:pPr>
              <w:rPr>
                <w:rFonts w:cs="Arial"/>
                <w:szCs w:val="18"/>
                <w:lang w:eastAsia="hr-HR"/>
              </w:rPr>
            </w:pPr>
          </w:p>
        </w:tc>
        <w:tc>
          <w:tcPr>
            <w:tcW w:w="683" w:type="pct"/>
            <w:gridSpan w:val="2"/>
            <w:tcBorders>
              <w:top w:val="single" w:sz="4" w:space="0" w:color="auto"/>
              <w:left w:val="single" w:sz="4" w:space="0" w:color="auto"/>
              <w:bottom w:val="single" w:sz="4" w:space="0" w:color="auto"/>
              <w:right w:val="single" w:sz="4" w:space="0" w:color="auto"/>
            </w:tcBorders>
            <w:vAlign w:val="center"/>
            <w:hideMark/>
          </w:tcPr>
          <w:p w14:paraId="4EDB9F61" w14:textId="77777777" w:rsidR="00980313" w:rsidRPr="00B70562" w:rsidRDefault="00980313" w:rsidP="007A135C">
            <w:pPr>
              <w:jc w:val="center"/>
              <w:rPr>
                <w:rFonts w:cs="Arial"/>
                <w:szCs w:val="18"/>
                <w:lang w:eastAsia="hr-HR"/>
              </w:rPr>
            </w:pPr>
            <w:r>
              <w:rPr>
                <w:rFonts w:cs="Arial"/>
                <w:szCs w:val="18"/>
                <w:lang w:eastAsia="hr-HR"/>
              </w:rPr>
              <w:t>5</w:t>
            </w:r>
            <w:r w:rsidRPr="00B70562">
              <w:rPr>
                <w:rFonts w:cs="Arial"/>
                <w:szCs w:val="18"/>
                <w:lang w:eastAsia="hr-HR"/>
              </w:rPr>
              <w:t xml:space="preserve"> i više</w:t>
            </w:r>
          </w:p>
        </w:tc>
        <w:tc>
          <w:tcPr>
            <w:tcW w:w="607" w:type="pct"/>
            <w:gridSpan w:val="3"/>
            <w:tcBorders>
              <w:top w:val="single" w:sz="4" w:space="0" w:color="auto"/>
              <w:left w:val="single" w:sz="4" w:space="0" w:color="auto"/>
              <w:bottom w:val="single" w:sz="4" w:space="0" w:color="auto"/>
              <w:right w:val="single" w:sz="4" w:space="0" w:color="auto"/>
            </w:tcBorders>
            <w:vAlign w:val="center"/>
          </w:tcPr>
          <w:p w14:paraId="5A7E2F98" w14:textId="77777777" w:rsidR="00980313" w:rsidRPr="00B70562" w:rsidRDefault="00980313" w:rsidP="007A135C">
            <w:pPr>
              <w:tabs>
                <w:tab w:val="left" w:pos="426"/>
              </w:tabs>
              <w:spacing w:after="120"/>
              <w:jc w:val="center"/>
              <w:rPr>
                <w:rFonts w:cs="Arial"/>
                <w:szCs w:val="18"/>
                <w:lang w:eastAsia="hr-HR"/>
              </w:rPr>
            </w:pPr>
            <w:r w:rsidRPr="00B70562">
              <w:rPr>
                <w:rFonts w:cs="Arial"/>
                <w:szCs w:val="18"/>
              </w:rPr>
              <w:t>14</w:t>
            </w:r>
          </w:p>
        </w:tc>
        <w:tc>
          <w:tcPr>
            <w:tcW w:w="683" w:type="pct"/>
            <w:gridSpan w:val="2"/>
            <w:vMerge/>
            <w:tcBorders>
              <w:left w:val="single" w:sz="4" w:space="0" w:color="auto"/>
              <w:right w:val="single" w:sz="4" w:space="0" w:color="auto"/>
            </w:tcBorders>
            <w:vAlign w:val="center"/>
            <w:hideMark/>
          </w:tcPr>
          <w:p w14:paraId="35F4AE84" w14:textId="77777777" w:rsidR="00980313" w:rsidRPr="00B70562" w:rsidRDefault="00980313" w:rsidP="007A135C">
            <w:pPr>
              <w:tabs>
                <w:tab w:val="left" w:pos="426"/>
              </w:tabs>
              <w:spacing w:after="120"/>
              <w:jc w:val="center"/>
              <w:rPr>
                <w:rFonts w:cs="Arial"/>
                <w:szCs w:val="18"/>
              </w:rPr>
            </w:pPr>
          </w:p>
        </w:tc>
        <w:tc>
          <w:tcPr>
            <w:tcW w:w="904" w:type="pct"/>
            <w:gridSpan w:val="2"/>
            <w:vMerge/>
            <w:tcBorders>
              <w:left w:val="single" w:sz="4" w:space="0" w:color="auto"/>
              <w:right w:val="single" w:sz="4" w:space="0" w:color="auto"/>
            </w:tcBorders>
            <w:vAlign w:val="center"/>
            <w:hideMark/>
          </w:tcPr>
          <w:p w14:paraId="06D7BEB2" w14:textId="77777777" w:rsidR="00980313" w:rsidRPr="00B70562" w:rsidRDefault="00980313" w:rsidP="007A135C">
            <w:pPr>
              <w:tabs>
                <w:tab w:val="left" w:pos="426"/>
              </w:tabs>
              <w:jc w:val="center"/>
              <w:rPr>
                <w:rFonts w:cs="Arial"/>
                <w:szCs w:val="18"/>
              </w:rPr>
            </w:pPr>
          </w:p>
        </w:tc>
      </w:tr>
      <w:tr w:rsidR="00980313" w:rsidRPr="00B70562" w14:paraId="12DF0CD3"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jc w:val="center"/>
        </w:trPr>
        <w:tc>
          <w:tcPr>
            <w:tcW w:w="605" w:type="pct"/>
            <w:vMerge w:val="restart"/>
            <w:tcBorders>
              <w:left w:val="single" w:sz="4" w:space="0" w:color="auto"/>
              <w:right w:val="single" w:sz="4" w:space="0" w:color="auto"/>
            </w:tcBorders>
            <w:vAlign w:val="center"/>
            <w:hideMark/>
          </w:tcPr>
          <w:p w14:paraId="38EE48E4" w14:textId="77777777" w:rsidR="00980313" w:rsidRPr="00B70562" w:rsidRDefault="00980313" w:rsidP="007A135C">
            <w:pPr>
              <w:tabs>
                <w:tab w:val="left" w:pos="426"/>
              </w:tabs>
              <w:spacing w:after="120"/>
              <w:jc w:val="center"/>
              <w:rPr>
                <w:rFonts w:cs="Arial"/>
                <w:szCs w:val="18"/>
              </w:rPr>
            </w:pPr>
            <w:r>
              <w:rPr>
                <w:rFonts w:cs="Arial"/>
                <w:szCs w:val="18"/>
              </w:rPr>
              <w:t>2.</w:t>
            </w:r>
          </w:p>
        </w:tc>
        <w:tc>
          <w:tcPr>
            <w:tcW w:w="1518" w:type="pct"/>
            <w:vMerge w:val="restart"/>
            <w:tcBorders>
              <w:left w:val="single" w:sz="4" w:space="0" w:color="auto"/>
              <w:right w:val="single" w:sz="4" w:space="0" w:color="auto"/>
            </w:tcBorders>
            <w:vAlign w:val="center"/>
            <w:hideMark/>
          </w:tcPr>
          <w:p w14:paraId="286F16A4" w14:textId="77777777" w:rsidR="00980313" w:rsidRPr="00B70562" w:rsidRDefault="00980313" w:rsidP="007A135C">
            <w:pPr>
              <w:rPr>
                <w:rFonts w:cs="Calibri"/>
                <w:szCs w:val="18"/>
              </w:rPr>
            </w:pPr>
            <w:r w:rsidRPr="00B70562">
              <w:rPr>
                <w:rFonts w:cs="Arial"/>
                <w:szCs w:val="18"/>
                <w:lang w:eastAsia="hr-HR"/>
              </w:rPr>
              <w:t xml:space="preserve">Broj ugovora na kojima je bio zaposlen kao stručnjak za odnose s javnošću </w:t>
            </w:r>
          </w:p>
        </w:tc>
        <w:tc>
          <w:tcPr>
            <w:tcW w:w="683" w:type="pct"/>
            <w:gridSpan w:val="2"/>
            <w:tcBorders>
              <w:top w:val="single" w:sz="4" w:space="0" w:color="auto"/>
              <w:left w:val="single" w:sz="4" w:space="0" w:color="auto"/>
              <w:bottom w:val="single" w:sz="4" w:space="0" w:color="auto"/>
              <w:right w:val="single" w:sz="4" w:space="0" w:color="auto"/>
            </w:tcBorders>
            <w:vAlign w:val="center"/>
            <w:hideMark/>
          </w:tcPr>
          <w:p w14:paraId="48C453D1" w14:textId="77777777" w:rsidR="00980313" w:rsidRPr="00B70562" w:rsidRDefault="00980313" w:rsidP="007A135C">
            <w:pPr>
              <w:jc w:val="center"/>
              <w:rPr>
                <w:rFonts w:cs="Arial"/>
                <w:szCs w:val="18"/>
              </w:rPr>
            </w:pPr>
            <w:r w:rsidRPr="00B70562">
              <w:rPr>
                <w:rFonts w:cs="Arial"/>
                <w:szCs w:val="18"/>
                <w:lang w:eastAsia="hr-HR"/>
              </w:rPr>
              <w:t>1</w:t>
            </w:r>
            <w:r>
              <w:rPr>
                <w:rFonts w:cs="Arial"/>
                <w:szCs w:val="18"/>
                <w:lang w:eastAsia="hr-HR"/>
              </w:rPr>
              <w:t>-2</w:t>
            </w:r>
          </w:p>
        </w:tc>
        <w:tc>
          <w:tcPr>
            <w:tcW w:w="607" w:type="pct"/>
            <w:gridSpan w:val="3"/>
            <w:tcBorders>
              <w:top w:val="single" w:sz="4" w:space="0" w:color="auto"/>
              <w:left w:val="single" w:sz="4" w:space="0" w:color="auto"/>
              <w:bottom w:val="single" w:sz="4" w:space="0" w:color="auto"/>
              <w:right w:val="single" w:sz="4" w:space="0" w:color="auto"/>
            </w:tcBorders>
            <w:vAlign w:val="center"/>
          </w:tcPr>
          <w:p w14:paraId="2ED04248" w14:textId="77777777" w:rsidR="00980313" w:rsidRPr="00B70562" w:rsidRDefault="00980313" w:rsidP="007A135C">
            <w:pPr>
              <w:tabs>
                <w:tab w:val="left" w:pos="426"/>
              </w:tabs>
              <w:spacing w:after="120"/>
              <w:jc w:val="center"/>
              <w:rPr>
                <w:rFonts w:cs="Arial"/>
                <w:szCs w:val="18"/>
              </w:rPr>
            </w:pPr>
            <w:r w:rsidRPr="00B70562">
              <w:rPr>
                <w:rFonts w:cs="Arial"/>
                <w:szCs w:val="18"/>
              </w:rPr>
              <w:t>5</w:t>
            </w:r>
          </w:p>
        </w:tc>
        <w:tc>
          <w:tcPr>
            <w:tcW w:w="683" w:type="pct"/>
            <w:gridSpan w:val="2"/>
            <w:vMerge w:val="restart"/>
            <w:tcBorders>
              <w:left w:val="single" w:sz="4" w:space="0" w:color="auto"/>
              <w:right w:val="single" w:sz="4" w:space="0" w:color="auto"/>
            </w:tcBorders>
            <w:vAlign w:val="center"/>
            <w:hideMark/>
          </w:tcPr>
          <w:p w14:paraId="068B9755" w14:textId="77777777" w:rsidR="00980313" w:rsidRPr="00B70562" w:rsidRDefault="00980313" w:rsidP="007A135C">
            <w:pPr>
              <w:tabs>
                <w:tab w:val="left" w:pos="426"/>
              </w:tabs>
              <w:spacing w:after="120"/>
              <w:jc w:val="center"/>
              <w:rPr>
                <w:rFonts w:cs="Arial"/>
                <w:szCs w:val="18"/>
              </w:rPr>
            </w:pPr>
            <w:r w:rsidRPr="00B70562">
              <w:rPr>
                <w:rFonts w:cs="Arial"/>
                <w:szCs w:val="18"/>
              </w:rPr>
              <w:t>10</w:t>
            </w:r>
          </w:p>
        </w:tc>
        <w:tc>
          <w:tcPr>
            <w:tcW w:w="904" w:type="pct"/>
            <w:gridSpan w:val="2"/>
            <w:vMerge/>
            <w:tcBorders>
              <w:left w:val="single" w:sz="4" w:space="0" w:color="auto"/>
              <w:right w:val="single" w:sz="4" w:space="0" w:color="auto"/>
            </w:tcBorders>
            <w:vAlign w:val="center"/>
            <w:hideMark/>
          </w:tcPr>
          <w:p w14:paraId="34393CD2" w14:textId="77777777" w:rsidR="00980313" w:rsidRPr="00B70562" w:rsidRDefault="00980313" w:rsidP="007A135C">
            <w:pPr>
              <w:tabs>
                <w:tab w:val="left" w:pos="426"/>
              </w:tabs>
              <w:jc w:val="center"/>
              <w:rPr>
                <w:rFonts w:cs="Arial"/>
                <w:szCs w:val="18"/>
              </w:rPr>
            </w:pPr>
          </w:p>
        </w:tc>
      </w:tr>
      <w:tr w:rsidR="00980313" w:rsidRPr="00B70562" w14:paraId="507785F8"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jc w:val="center"/>
        </w:trPr>
        <w:tc>
          <w:tcPr>
            <w:tcW w:w="605" w:type="pct"/>
            <w:vMerge/>
            <w:tcBorders>
              <w:left w:val="single" w:sz="4" w:space="0" w:color="auto"/>
              <w:right w:val="single" w:sz="4" w:space="0" w:color="auto"/>
            </w:tcBorders>
            <w:vAlign w:val="center"/>
            <w:hideMark/>
          </w:tcPr>
          <w:p w14:paraId="11FBA78A" w14:textId="77777777" w:rsidR="00980313" w:rsidRPr="00B70562" w:rsidRDefault="00980313" w:rsidP="007A135C">
            <w:pPr>
              <w:tabs>
                <w:tab w:val="left" w:pos="426"/>
              </w:tabs>
              <w:spacing w:after="120"/>
              <w:jc w:val="center"/>
              <w:rPr>
                <w:rFonts w:cs="Arial"/>
                <w:szCs w:val="18"/>
              </w:rPr>
            </w:pPr>
          </w:p>
        </w:tc>
        <w:tc>
          <w:tcPr>
            <w:tcW w:w="1518" w:type="pct"/>
            <w:vMerge/>
            <w:tcBorders>
              <w:left w:val="single" w:sz="4" w:space="0" w:color="auto"/>
              <w:right w:val="single" w:sz="4" w:space="0" w:color="auto"/>
            </w:tcBorders>
            <w:hideMark/>
          </w:tcPr>
          <w:p w14:paraId="7E57050A" w14:textId="77777777" w:rsidR="00980313" w:rsidRPr="00B70562" w:rsidRDefault="00980313" w:rsidP="007A135C">
            <w:pPr>
              <w:rPr>
                <w:rFonts w:cs="Arial"/>
                <w:szCs w:val="18"/>
                <w:lang w:eastAsia="hr-HR"/>
              </w:rPr>
            </w:pPr>
          </w:p>
        </w:tc>
        <w:tc>
          <w:tcPr>
            <w:tcW w:w="683" w:type="pct"/>
            <w:gridSpan w:val="2"/>
            <w:tcBorders>
              <w:top w:val="single" w:sz="4" w:space="0" w:color="auto"/>
              <w:left w:val="single" w:sz="4" w:space="0" w:color="auto"/>
              <w:bottom w:val="single" w:sz="4" w:space="0" w:color="auto"/>
              <w:right w:val="single" w:sz="4" w:space="0" w:color="auto"/>
            </w:tcBorders>
            <w:vAlign w:val="center"/>
            <w:hideMark/>
          </w:tcPr>
          <w:p w14:paraId="6B693B67" w14:textId="77777777" w:rsidR="00980313" w:rsidRPr="00B70562" w:rsidRDefault="00980313" w:rsidP="007A135C">
            <w:pPr>
              <w:jc w:val="center"/>
              <w:rPr>
                <w:rFonts w:cs="Arial"/>
                <w:szCs w:val="18"/>
                <w:lang w:eastAsia="hr-HR"/>
              </w:rPr>
            </w:pPr>
            <w:r>
              <w:rPr>
                <w:rFonts w:cs="Arial"/>
                <w:szCs w:val="18"/>
                <w:lang w:eastAsia="hr-HR"/>
              </w:rPr>
              <w:t>3-4</w:t>
            </w:r>
          </w:p>
        </w:tc>
        <w:tc>
          <w:tcPr>
            <w:tcW w:w="607" w:type="pct"/>
            <w:gridSpan w:val="3"/>
            <w:tcBorders>
              <w:top w:val="single" w:sz="4" w:space="0" w:color="auto"/>
              <w:left w:val="single" w:sz="4" w:space="0" w:color="auto"/>
              <w:bottom w:val="single" w:sz="4" w:space="0" w:color="auto"/>
              <w:right w:val="single" w:sz="4" w:space="0" w:color="auto"/>
            </w:tcBorders>
            <w:vAlign w:val="center"/>
          </w:tcPr>
          <w:p w14:paraId="3F18D87A" w14:textId="77777777" w:rsidR="00980313" w:rsidRPr="00B70562" w:rsidRDefault="00980313" w:rsidP="007A135C">
            <w:pPr>
              <w:tabs>
                <w:tab w:val="left" w:pos="426"/>
              </w:tabs>
              <w:spacing w:after="120"/>
              <w:jc w:val="center"/>
              <w:rPr>
                <w:rFonts w:cs="Arial"/>
                <w:szCs w:val="18"/>
              </w:rPr>
            </w:pPr>
            <w:r w:rsidRPr="00B70562">
              <w:rPr>
                <w:rFonts w:cs="Arial"/>
                <w:szCs w:val="18"/>
              </w:rPr>
              <w:t>8</w:t>
            </w:r>
          </w:p>
        </w:tc>
        <w:tc>
          <w:tcPr>
            <w:tcW w:w="683" w:type="pct"/>
            <w:gridSpan w:val="2"/>
            <w:vMerge/>
            <w:tcBorders>
              <w:left w:val="single" w:sz="4" w:space="0" w:color="auto"/>
              <w:right w:val="single" w:sz="4" w:space="0" w:color="auto"/>
            </w:tcBorders>
            <w:vAlign w:val="center"/>
            <w:hideMark/>
          </w:tcPr>
          <w:p w14:paraId="3735961D" w14:textId="77777777" w:rsidR="00980313" w:rsidRPr="00B70562" w:rsidRDefault="00980313" w:rsidP="007A135C">
            <w:pPr>
              <w:tabs>
                <w:tab w:val="left" w:pos="426"/>
              </w:tabs>
              <w:spacing w:after="120"/>
              <w:jc w:val="center"/>
              <w:rPr>
                <w:rFonts w:cs="Arial"/>
                <w:szCs w:val="18"/>
              </w:rPr>
            </w:pPr>
          </w:p>
        </w:tc>
        <w:tc>
          <w:tcPr>
            <w:tcW w:w="904" w:type="pct"/>
            <w:gridSpan w:val="2"/>
            <w:vMerge/>
            <w:tcBorders>
              <w:left w:val="single" w:sz="4" w:space="0" w:color="auto"/>
              <w:right w:val="single" w:sz="4" w:space="0" w:color="auto"/>
            </w:tcBorders>
            <w:vAlign w:val="center"/>
            <w:hideMark/>
          </w:tcPr>
          <w:p w14:paraId="1DCCAF8D" w14:textId="77777777" w:rsidR="00980313" w:rsidRPr="00B70562" w:rsidRDefault="00980313" w:rsidP="007A135C">
            <w:pPr>
              <w:tabs>
                <w:tab w:val="left" w:pos="426"/>
              </w:tabs>
              <w:jc w:val="center"/>
              <w:rPr>
                <w:rFonts w:cs="Arial"/>
                <w:szCs w:val="18"/>
              </w:rPr>
            </w:pPr>
          </w:p>
        </w:tc>
      </w:tr>
      <w:tr w:rsidR="00980313" w:rsidRPr="00B70562" w14:paraId="45F8D106"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jc w:val="center"/>
        </w:trPr>
        <w:tc>
          <w:tcPr>
            <w:tcW w:w="605" w:type="pct"/>
            <w:vMerge/>
            <w:tcBorders>
              <w:left w:val="single" w:sz="4" w:space="0" w:color="auto"/>
              <w:right w:val="single" w:sz="4" w:space="0" w:color="auto"/>
            </w:tcBorders>
            <w:vAlign w:val="center"/>
            <w:hideMark/>
          </w:tcPr>
          <w:p w14:paraId="145B5B74" w14:textId="77777777" w:rsidR="00980313" w:rsidRPr="00B70562" w:rsidRDefault="00980313" w:rsidP="007A135C">
            <w:pPr>
              <w:tabs>
                <w:tab w:val="left" w:pos="426"/>
              </w:tabs>
              <w:spacing w:after="120"/>
              <w:jc w:val="center"/>
              <w:rPr>
                <w:rFonts w:cs="Arial"/>
                <w:szCs w:val="18"/>
              </w:rPr>
            </w:pPr>
          </w:p>
        </w:tc>
        <w:tc>
          <w:tcPr>
            <w:tcW w:w="1518" w:type="pct"/>
            <w:vMerge/>
            <w:tcBorders>
              <w:left w:val="single" w:sz="4" w:space="0" w:color="auto"/>
              <w:right w:val="single" w:sz="4" w:space="0" w:color="auto"/>
            </w:tcBorders>
            <w:hideMark/>
          </w:tcPr>
          <w:p w14:paraId="0FD03B3F" w14:textId="77777777" w:rsidR="00980313" w:rsidRPr="00B70562" w:rsidRDefault="00980313" w:rsidP="007A135C">
            <w:pPr>
              <w:rPr>
                <w:rFonts w:cs="Arial"/>
                <w:szCs w:val="18"/>
                <w:lang w:eastAsia="hr-HR"/>
              </w:rPr>
            </w:pPr>
          </w:p>
        </w:tc>
        <w:tc>
          <w:tcPr>
            <w:tcW w:w="683" w:type="pct"/>
            <w:gridSpan w:val="2"/>
            <w:tcBorders>
              <w:top w:val="single" w:sz="4" w:space="0" w:color="auto"/>
              <w:left w:val="single" w:sz="4" w:space="0" w:color="auto"/>
              <w:bottom w:val="single" w:sz="4" w:space="0" w:color="auto"/>
              <w:right w:val="single" w:sz="4" w:space="0" w:color="auto"/>
            </w:tcBorders>
            <w:vAlign w:val="center"/>
            <w:hideMark/>
          </w:tcPr>
          <w:p w14:paraId="427DAC04" w14:textId="77777777" w:rsidR="00980313" w:rsidRPr="00B70562" w:rsidRDefault="00980313" w:rsidP="007A135C">
            <w:pPr>
              <w:jc w:val="center"/>
              <w:rPr>
                <w:rFonts w:cs="Arial"/>
                <w:szCs w:val="18"/>
                <w:lang w:eastAsia="hr-HR"/>
              </w:rPr>
            </w:pPr>
            <w:r>
              <w:rPr>
                <w:rFonts w:cs="Arial"/>
                <w:szCs w:val="18"/>
                <w:lang w:eastAsia="hr-HR"/>
              </w:rPr>
              <w:t xml:space="preserve">5 </w:t>
            </w:r>
            <w:r w:rsidRPr="00B70562">
              <w:rPr>
                <w:rFonts w:cs="Arial"/>
                <w:szCs w:val="18"/>
                <w:lang w:eastAsia="hr-HR"/>
              </w:rPr>
              <w:t>i više</w:t>
            </w:r>
          </w:p>
        </w:tc>
        <w:tc>
          <w:tcPr>
            <w:tcW w:w="607" w:type="pct"/>
            <w:gridSpan w:val="3"/>
            <w:tcBorders>
              <w:top w:val="single" w:sz="4" w:space="0" w:color="auto"/>
              <w:left w:val="single" w:sz="4" w:space="0" w:color="auto"/>
              <w:bottom w:val="single" w:sz="4" w:space="0" w:color="auto"/>
              <w:right w:val="single" w:sz="4" w:space="0" w:color="auto"/>
            </w:tcBorders>
            <w:vAlign w:val="center"/>
          </w:tcPr>
          <w:p w14:paraId="6A3CDDE8" w14:textId="77777777" w:rsidR="00980313" w:rsidRPr="00B70562" w:rsidRDefault="00980313" w:rsidP="007A135C">
            <w:pPr>
              <w:tabs>
                <w:tab w:val="left" w:pos="426"/>
              </w:tabs>
              <w:spacing w:after="120"/>
              <w:jc w:val="center"/>
              <w:rPr>
                <w:rFonts w:cs="Arial"/>
                <w:szCs w:val="18"/>
              </w:rPr>
            </w:pPr>
            <w:r w:rsidRPr="00B70562">
              <w:rPr>
                <w:rFonts w:cs="Arial"/>
                <w:szCs w:val="18"/>
              </w:rPr>
              <w:t>10</w:t>
            </w:r>
          </w:p>
        </w:tc>
        <w:tc>
          <w:tcPr>
            <w:tcW w:w="683" w:type="pct"/>
            <w:gridSpan w:val="2"/>
            <w:vMerge/>
            <w:tcBorders>
              <w:left w:val="single" w:sz="4" w:space="0" w:color="auto"/>
              <w:right w:val="single" w:sz="4" w:space="0" w:color="auto"/>
            </w:tcBorders>
            <w:vAlign w:val="center"/>
            <w:hideMark/>
          </w:tcPr>
          <w:p w14:paraId="3C19FFEC" w14:textId="77777777" w:rsidR="00980313" w:rsidRPr="00B70562" w:rsidRDefault="00980313" w:rsidP="007A135C">
            <w:pPr>
              <w:tabs>
                <w:tab w:val="left" w:pos="426"/>
              </w:tabs>
              <w:spacing w:after="120"/>
              <w:jc w:val="center"/>
              <w:rPr>
                <w:rFonts w:cs="Arial"/>
                <w:szCs w:val="18"/>
              </w:rPr>
            </w:pPr>
          </w:p>
        </w:tc>
        <w:tc>
          <w:tcPr>
            <w:tcW w:w="904" w:type="pct"/>
            <w:gridSpan w:val="2"/>
            <w:vMerge/>
            <w:tcBorders>
              <w:left w:val="single" w:sz="4" w:space="0" w:color="auto"/>
              <w:right w:val="single" w:sz="4" w:space="0" w:color="auto"/>
            </w:tcBorders>
            <w:vAlign w:val="center"/>
            <w:hideMark/>
          </w:tcPr>
          <w:p w14:paraId="4C7BD720" w14:textId="77777777" w:rsidR="00980313" w:rsidRPr="00B70562" w:rsidRDefault="00980313" w:rsidP="007A135C">
            <w:pPr>
              <w:tabs>
                <w:tab w:val="left" w:pos="426"/>
              </w:tabs>
              <w:jc w:val="center"/>
              <w:rPr>
                <w:rFonts w:cs="Arial"/>
                <w:szCs w:val="18"/>
              </w:rPr>
            </w:pPr>
          </w:p>
        </w:tc>
      </w:tr>
      <w:tr w:rsidR="00980313" w:rsidRPr="00B70562" w14:paraId="195C32E3"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7"/>
          <w:jc w:val="center"/>
        </w:trPr>
        <w:tc>
          <w:tcPr>
            <w:tcW w:w="605" w:type="pct"/>
            <w:tcBorders>
              <w:left w:val="single" w:sz="4" w:space="0" w:color="auto"/>
              <w:right w:val="single" w:sz="4" w:space="0" w:color="auto"/>
            </w:tcBorders>
            <w:shd w:val="clear" w:color="auto" w:fill="D9D9D9"/>
            <w:vAlign w:val="center"/>
          </w:tcPr>
          <w:p w14:paraId="7577AA51" w14:textId="77777777" w:rsidR="00980313" w:rsidRPr="00B70562" w:rsidRDefault="00980313" w:rsidP="007A135C">
            <w:pPr>
              <w:tabs>
                <w:tab w:val="left" w:pos="426"/>
              </w:tabs>
              <w:spacing w:before="120" w:after="120"/>
              <w:jc w:val="center"/>
              <w:rPr>
                <w:rFonts w:cs="Arial"/>
                <w:b/>
                <w:szCs w:val="18"/>
              </w:rPr>
            </w:pPr>
          </w:p>
        </w:tc>
        <w:tc>
          <w:tcPr>
            <w:tcW w:w="4395" w:type="pct"/>
            <w:gridSpan w:val="10"/>
            <w:tcBorders>
              <w:left w:val="single" w:sz="4" w:space="0" w:color="auto"/>
              <w:right w:val="single" w:sz="4" w:space="0" w:color="auto"/>
            </w:tcBorders>
            <w:shd w:val="clear" w:color="auto" w:fill="D9D9D9"/>
          </w:tcPr>
          <w:p w14:paraId="0ACDEF26" w14:textId="77777777" w:rsidR="00980313" w:rsidRPr="00B70562" w:rsidRDefault="00980313" w:rsidP="007A135C">
            <w:pPr>
              <w:tabs>
                <w:tab w:val="left" w:pos="426"/>
              </w:tabs>
              <w:spacing w:before="120" w:after="120"/>
              <w:rPr>
                <w:rFonts w:cs="Arial"/>
                <w:b/>
                <w:szCs w:val="18"/>
              </w:rPr>
            </w:pPr>
            <w:r w:rsidRPr="00B70562">
              <w:rPr>
                <w:rFonts w:cs="Arial"/>
                <w:b/>
                <w:szCs w:val="18"/>
              </w:rPr>
              <w:t>Ključni Stručnjak 3: Stručnjak za digitalni marketing i društvene mreže</w:t>
            </w:r>
          </w:p>
        </w:tc>
      </w:tr>
      <w:tr w:rsidR="00980313" w:rsidRPr="00B70562" w14:paraId="6C152FBD"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88"/>
          <w:jc w:val="center"/>
        </w:trPr>
        <w:tc>
          <w:tcPr>
            <w:tcW w:w="605" w:type="pct"/>
            <w:vMerge w:val="restart"/>
            <w:tcBorders>
              <w:left w:val="single" w:sz="4" w:space="0" w:color="auto"/>
              <w:right w:val="single" w:sz="4" w:space="0" w:color="auto"/>
            </w:tcBorders>
            <w:vAlign w:val="center"/>
          </w:tcPr>
          <w:p w14:paraId="0118FD25" w14:textId="77777777" w:rsidR="00980313" w:rsidRPr="00B70562" w:rsidRDefault="00980313" w:rsidP="007A135C">
            <w:pPr>
              <w:tabs>
                <w:tab w:val="left" w:pos="426"/>
              </w:tabs>
              <w:spacing w:after="120"/>
              <w:jc w:val="center"/>
              <w:rPr>
                <w:rFonts w:cs="Arial"/>
                <w:szCs w:val="18"/>
                <w:lang w:eastAsia="hr-HR"/>
              </w:rPr>
            </w:pPr>
            <w:r w:rsidRPr="00B70562">
              <w:rPr>
                <w:rFonts w:cs="Arial"/>
                <w:szCs w:val="18"/>
                <w:lang w:eastAsia="hr-HR"/>
              </w:rPr>
              <w:t>1.</w:t>
            </w:r>
          </w:p>
        </w:tc>
        <w:tc>
          <w:tcPr>
            <w:tcW w:w="1518" w:type="pct"/>
            <w:vMerge w:val="restart"/>
            <w:tcBorders>
              <w:left w:val="single" w:sz="4" w:space="0" w:color="auto"/>
              <w:right w:val="single" w:sz="4" w:space="0" w:color="auto"/>
            </w:tcBorders>
            <w:vAlign w:val="center"/>
          </w:tcPr>
          <w:p w14:paraId="36B41D47" w14:textId="7391372E" w:rsidR="00980313" w:rsidRPr="004075F7" w:rsidRDefault="00980313" w:rsidP="007A135C">
            <w:pPr>
              <w:tabs>
                <w:tab w:val="left" w:pos="426"/>
              </w:tabs>
              <w:rPr>
                <w:rFonts w:cs="Arial"/>
                <w:szCs w:val="18"/>
                <w:highlight w:val="yellow"/>
                <w:lang w:eastAsia="hr-HR"/>
              </w:rPr>
            </w:pPr>
            <w:r w:rsidRPr="00B80B2A">
              <w:rPr>
                <w:rFonts w:cs="Arial"/>
                <w:szCs w:val="18"/>
                <w:lang w:eastAsia="hr-HR"/>
              </w:rPr>
              <w:t xml:space="preserve">Broj ugovora na kojima je bio zaposlen </w:t>
            </w:r>
            <w:r w:rsidRPr="00B80B2A">
              <w:rPr>
                <w:szCs w:val="18"/>
              </w:rPr>
              <w:t xml:space="preserve">na  planiranju, postavljanju i </w:t>
            </w:r>
            <w:r>
              <w:rPr>
                <w:szCs w:val="18"/>
              </w:rPr>
              <w:t xml:space="preserve">upravljanju </w:t>
            </w:r>
            <w:r>
              <w:rPr>
                <w:szCs w:val="18"/>
              </w:rPr>
              <w:lastRenderedPageBreak/>
              <w:t>oglaši</w:t>
            </w:r>
            <w:r w:rsidRPr="00B80B2A">
              <w:rPr>
                <w:szCs w:val="18"/>
              </w:rPr>
              <w:t xml:space="preserve">vačkim kampanjama na digitalnim platformama </w:t>
            </w:r>
          </w:p>
        </w:tc>
        <w:tc>
          <w:tcPr>
            <w:tcW w:w="683" w:type="pct"/>
            <w:gridSpan w:val="2"/>
            <w:tcBorders>
              <w:left w:val="single" w:sz="4" w:space="0" w:color="auto"/>
              <w:right w:val="single" w:sz="4" w:space="0" w:color="auto"/>
            </w:tcBorders>
            <w:vAlign w:val="center"/>
          </w:tcPr>
          <w:p w14:paraId="36D40669" w14:textId="77777777" w:rsidR="00980313" w:rsidRPr="00B70562" w:rsidRDefault="00980313" w:rsidP="007A135C">
            <w:pPr>
              <w:tabs>
                <w:tab w:val="left" w:pos="426"/>
              </w:tabs>
              <w:jc w:val="center"/>
              <w:rPr>
                <w:rFonts w:cs="Arial"/>
                <w:szCs w:val="18"/>
                <w:lang w:eastAsia="hr-HR"/>
              </w:rPr>
            </w:pPr>
            <w:r w:rsidRPr="00B70562">
              <w:rPr>
                <w:rFonts w:cs="Arial"/>
                <w:szCs w:val="18"/>
                <w:lang w:eastAsia="hr-HR"/>
              </w:rPr>
              <w:lastRenderedPageBreak/>
              <w:t>1</w:t>
            </w:r>
            <w:r>
              <w:rPr>
                <w:rFonts w:cs="Arial"/>
                <w:szCs w:val="18"/>
                <w:lang w:eastAsia="hr-HR"/>
              </w:rPr>
              <w:t>-2</w:t>
            </w:r>
          </w:p>
        </w:tc>
        <w:tc>
          <w:tcPr>
            <w:tcW w:w="607" w:type="pct"/>
            <w:gridSpan w:val="3"/>
            <w:tcBorders>
              <w:left w:val="single" w:sz="4" w:space="0" w:color="auto"/>
              <w:right w:val="single" w:sz="4" w:space="0" w:color="auto"/>
            </w:tcBorders>
            <w:vAlign w:val="center"/>
          </w:tcPr>
          <w:p w14:paraId="7F06B25F" w14:textId="77777777" w:rsidR="00980313" w:rsidRPr="00B70562" w:rsidRDefault="00980313" w:rsidP="007A135C">
            <w:pPr>
              <w:tabs>
                <w:tab w:val="left" w:pos="426"/>
              </w:tabs>
              <w:jc w:val="center"/>
              <w:rPr>
                <w:rFonts w:cs="Arial"/>
                <w:szCs w:val="18"/>
                <w:lang w:eastAsia="hr-HR"/>
              </w:rPr>
            </w:pPr>
            <w:r w:rsidRPr="00B70562">
              <w:rPr>
                <w:rFonts w:cs="Arial"/>
                <w:szCs w:val="18"/>
                <w:lang w:eastAsia="hr-HR"/>
              </w:rPr>
              <w:t>1</w:t>
            </w:r>
          </w:p>
        </w:tc>
        <w:tc>
          <w:tcPr>
            <w:tcW w:w="710" w:type="pct"/>
            <w:gridSpan w:val="3"/>
            <w:vMerge w:val="restart"/>
            <w:tcBorders>
              <w:left w:val="single" w:sz="4" w:space="0" w:color="auto"/>
              <w:right w:val="single" w:sz="4" w:space="0" w:color="auto"/>
            </w:tcBorders>
            <w:vAlign w:val="center"/>
          </w:tcPr>
          <w:p w14:paraId="3EF5EA9C" w14:textId="77777777" w:rsidR="00980313" w:rsidRPr="00B70562" w:rsidRDefault="00980313" w:rsidP="007A135C">
            <w:pPr>
              <w:tabs>
                <w:tab w:val="left" w:pos="426"/>
              </w:tabs>
              <w:jc w:val="center"/>
              <w:rPr>
                <w:rFonts w:cs="Arial"/>
                <w:szCs w:val="18"/>
                <w:lang w:eastAsia="hr-HR"/>
              </w:rPr>
            </w:pPr>
            <w:r w:rsidRPr="00B70562">
              <w:rPr>
                <w:rFonts w:cs="Arial"/>
                <w:szCs w:val="18"/>
                <w:lang w:eastAsia="hr-HR"/>
              </w:rPr>
              <w:t>3</w:t>
            </w:r>
          </w:p>
        </w:tc>
        <w:tc>
          <w:tcPr>
            <w:tcW w:w="877" w:type="pct"/>
            <w:vMerge w:val="restart"/>
            <w:tcBorders>
              <w:left w:val="single" w:sz="4" w:space="0" w:color="auto"/>
              <w:right w:val="single" w:sz="4" w:space="0" w:color="auto"/>
            </w:tcBorders>
            <w:vAlign w:val="center"/>
          </w:tcPr>
          <w:p w14:paraId="7B364580" w14:textId="77777777" w:rsidR="00980313" w:rsidRPr="00B70562" w:rsidRDefault="00980313" w:rsidP="007A135C">
            <w:pPr>
              <w:tabs>
                <w:tab w:val="left" w:pos="426"/>
              </w:tabs>
              <w:jc w:val="center"/>
              <w:rPr>
                <w:rFonts w:cs="Arial"/>
                <w:szCs w:val="18"/>
                <w:lang w:eastAsia="hr-HR"/>
              </w:rPr>
            </w:pPr>
            <w:r w:rsidRPr="00B70562">
              <w:rPr>
                <w:rFonts w:cs="Arial"/>
                <w:szCs w:val="18"/>
                <w:lang w:eastAsia="hr-HR"/>
              </w:rPr>
              <w:t>6</w:t>
            </w:r>
          </w:p>
        </w:tc>
      </w:tr>
      <w:tr w:rsidR="00980313" w:rsidRPr="00B70562" w14:paraId="3EDBD5C4"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6"/>
          <w:jc w:val="center"/>
        </w:trPr>
        <w:tc>
          <w:tcPr>
            <w:tcW w:w="605" w:type="pct"/>
            <w:vMerge/>
            <w:tcBorders>
              <w:left w:val="single" w:sz="4" w:space="0" w:color="auto"/>
              <w:right w:val="single" w:sz="4" w:space="0" w:color="auto"/>
            </w:tcBorders>
            <w:vAlign w:val="center"/>
          </w:tcPr>
          <w:p w14:paraId="03D569C3" w14:textId="77777777" w:rsidR="00980313" w:rsidRPr="00B70562" w:rsidRDefault="00980313" w:rsidP="007A135C">
            <w:pPr>
              <w:tabs>
                <w:tab w:val="left" w:pos="426"/>
              </w:tabs>
              <w:spacing w:after="120"/>
              <w:jc w:val="both"/>
              <w:rPr>
                <w:rFonts w:cs="Arial"/>
                <w:szCs w:val="18"/>
                <w:lang w:eastAsia="hr-HR"/>
              </w:rPr>
            </w:pPr>
          </w:p>
        </w:tc>
        <w:tc>
          <w:tcPr>
            <w:tcW w:w="1518" w:type="pct"/>
            <w:vMerge/>
            <w:tcBorders>
              <w:left w:val="single" w:sz="4" w:space="0" w:color="auto"/>
              <w:right w:val="single" w:sz="4" w:space="0" w:color="auto"/>
            </w:tcBorders>
            <w:vAlign w:val="center"/>
          </w:tcPr>
          <w:p w14:paraId="2D471A4F" w14:textId="77777777" w:rsidR="00980313" w:rsidRPr="00B70562" w:rsidRDefault="00980313" w:rsidP="007A135C">
            <w:pPr>
              <w:tabs>
                <w:tab w:val="left" w:pos="426"/>
              </w:tabs>
              <w:rPr>
                <w:rFonts w:cs="Arial"/>
                <w:szCs w:val="18"/>
                <w:lang w:eastAsia="hr-HR"/>
              </w:rPr>
            </w:pPr>
          </w:p>
        </w:tc>
        <w:tc>
          <w:tcPr>
            <w:tcW w:w="683" w:type="pct"/>
            <w:gridSpan w:val="2"/>
            <w:tcBorders>
              <w:left w:val="single" w:sz="4" w:space="0" w:color="auto"/>
              <w:right w:val="single" w:sz="4" w:space="0" w:color="auto"/>
            </w:tcBorders>
            <w:vAlign w:val="center"/>
          </w:tcPr>
          <w:p w14:paraId="1BC91295" w14:textId="77777777" w:rsidR="00980313" w:rsidRPr="00B70562" w:rsidRDefault="00980313" w:rsidP="007A135C">
            <w:pPr>
              <w:tabs>
                <w:tab w:val="left" w:pos="426"/>
              </w:tabs>
              <w:jc w:val="center"/>
              <w:rPr>
                <w:rFonts w:cs="Arial"/>
                <w:szCs w:val="18"/>
                <w:lang w:eastAsia="hr-HR"/>
              </w:rPr>
            </w:pPr>
            <w:r>
              <w:rPr>
                <w:rFonts w:cs="Arial"/>
                <w:szCs w:val="18"/>
                <w:lang w:eastAsia="hr-HR"/>
              </w:rPr>
              <w:t>3-4</w:t>
            </w:r>
          </w:p>
        </w:tc>
        <w:tc>
          <w:tcPr>
            <w:tcW w:w="607" w:type="pct"/>
            <w:gridSpan w:val="3"/>
            <w:tcBorders>
              <w:left w:val="single" w:sz="4" w:space="0" w:color="auto"/>
              <w:right w:val="single" w:sz="4" w:space="0" w:color="auto"/>
            </w:tcBorders>
            <w:vAlign w:val="center"/>
          </w:tcPr>
          <w:p w14:paraId="0BDA955B" w14:textId="77777777" w:rsidR="00980313" w:rsidRPr="00B70562" w:rsidRDefault="00980313" w:rsidP="007A135C">
            <w:pPr>
              <w:tabs>
                <w:tab w:val="left" w:pos="426"/>
              </w:tabs>
              <w:jc w:val="center"/>
              <w:rPr>
                <w:rFonts w:cs="Arial"/>
                <w:szCs w:val="18"/>
                <w:lang w:eastAsia="hr-HR"/>
              </w:rPr>
            </w:pPr>
            <w:r w:rsidRPr="00B70562">
              <w:rPr>
                <w:rFonts w:cs="Arial"/>
                <w:szCs w:val="18"/>
                <w:lang w:eastAsia="hr-HR"/>
              </w:rPr>
              <w:t>2</w:t>
            </w:r>
          </w:p>
        </w:tc>
        <w:tc>
          <w:tcPr>
            <w:tcW w:w="710" w:type="pct"/>
            <w:gridSpan w:val="3"/>
            <w:vMerge/>
            <w:tcBorders>
              <w:left w:val="single" w:sz="4" w:space="0" w:color="auto"/>
              <w:right w:val="single" w:sz="4" w:space="0" w:color="auto"/>
            </w:tcBorders>
            <w:vAlign w:val="center"/>
          </w:tcPr>
          <w:p w14:paraId="5BA07283" w14:textId="77777777" w:rsidR="00980313" w:rsidRPr="00B70562" w:rsidRDefault="00980313" w:rsidP="007A135C">
            <w:pPr>
              <w:tabs>
                <w:tab w:val="left" w:pos="426"/>
              </w:tabs>
              <w:jc w:val="center"/>
              <w:rPr>
                <w:rFonts w:cs="Arial"/>
                <w:szCs w:val="18"/>
                <w:lang w:eastAsia="hr-HR"/>
              </w:rPr>
            </w:pPr>
          </w:p>
        </w:tc>
        <w:tc>
          <w:tcPr>
            <w:tcW w:w="877" w:type="pct"/>
            <w:vMerge/>
            <w:tcBorders>
              <w:left w:val="single" w:sz="4" w:space="0" w:color="auto"/>
              <w:right w:val="single" w:sz="4" w:space="0" w:color="auto"/>
            </w:tcBorders>
            <w:vAlign w:val="center"/>
          </w:tcPr>
          <w:p w14:paraId="3555FD1B" w14:textId="77777777" w:rsidR="00980313" w:rsidRPr="00B70562" w:rsidRDefault="00980313" w:rsidP="007A135C">
            <w:pPr>
              <w:tabs>
                <w:tab w:val="left" w:pos="426"/>
              </w:tabs>
              <w:jc w:val="center"/>
              <w:rPr>
                <w:rFonts w:cs="Arial"/>
                <w:szCs w:val="18"/>
                <w:lang w:eastAsia="hr-HR"/>
              </w:rPr>
            </w:pPr>
          </w:p>
        </w:tc>
      </w:tr>
      <w:tr w:rsidR="00980313" w:rsidRPr="00B70562" w14:paraId="1A8E86B8"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6"/>
          <w:jc w:val="center"/>
        </w:trPr>
        <w:tc>
          <w:tcPr>
            <w:tcW w:w="605" w:type="pct"/>
            <w:vMerge/>
            <w:tcBorders>
              <w:left w:val="single" w:sz="4" w:space="0" w:color="auto"/>
              <w:right w:val="single" w:sz="4" w:space="0" w:color="auto"/>
            </w:tcBorders>
            <w:vAlign w:val="center"/>
          </w:tcPr>
          <w:p w14:paraId="12A49BB2" w14:textId="77777777" w:rsidR="00980313" w:rsidRPr="00B70562" w:rsidRDefault="00980313" w:rsidP="007A135C">
            <w:pPr>
              <w:tabs>
                <w:tab w:val="left" w:pos="426"/>
              </w:tabs>
              <w:spacing w:after="120"/>
              <w:jc w:val="both"/>
              <w:rPr>
                <w:rFonts w:cs="Arial"/>
                <w:szCs w:val="18"/>
                <w:lang w:eastAsia="hr-HR"/>
              </w:rPr>
            </w:pPr>
          </w:p>
        </w:tc>
        <w:tc>
          <w:tcPr>
            <w:tcW w:w="1518" w:type="pct"/>
            <w:vMerge/>
            <w:tcBorders>
              <w:left w:val="single" w:sz="4" w:space="0" w:color="auto"/>
              <w:right w:val="single" w:sz="4" w:space="0" w:color="auto"/>
            </w:tcBorders>
            <w:vAlign w:val="center"/>
          </w:tcPr>
          <w:p w14:paraId="4FF5A6D2" w14:textId="77777777" w:rsidR="00980313" w:rsidRPr="00B70562" w:rsidRDefault="00980313" w:rsidP="007A135C">
            <w:pPr>
              <w:tabs>
                <w:tab w:val="left" w:pos="426"/>
              </w:tabs>
              <w:rPr>
                <w:rFonts w:cs="Arial"/>
                <w:szCs w:val="18"/>
                <w:lang w:eastAsia="hr-HR"/>
              </w:rPr>
            </w:pPr>
          </w:p>
        </w:tc>
        <w:tc>
          <w:tcPr>
            <w:tcW w:w="683" w:type="pct"/>
            <w:gridSpan w:val="2"/>
            <w:tcBorders>
              <w:left w:val="single" w:sz="4" w:space="0" w:color="auto"/>
              <w:right w:val="single" w:sz="4" w:space="0" w:color="auto"/>
            </w:tcBorders>
            <w:vAlign w:val="center"/>
          </w:tcPr>
          <w:p w14:paraId="1E0DB81C" w14:textId="77777777" w:rsidR="00980313" w:rsidRPr="00B70562" w:rsidRDefault="00980313" w:rsidP="007A135C">
            <w:pPr>
              <w:tabs>
                <w:tab w:val="left" w:pos="426"/>
              </w:tabs>
              <w:jc w:val="center"/>
              <w:rPr>
                <w:rFonts w:cs="Arial"/>
                <w:szCs w:val="18"/>
                <w:lang w:eastAsia="hr-HR"/>
              </w:rPr>
            </w:pPr>
            <w:r>
              <w:rPr>
                <w:rFonts w:cs="Arial"/>
                <w:szCs w:val="18"/>
                <w:lang w:eastAsia="hr-HR"/>
              </w:rPr>
              <w:t>5</w:t>
            </w:r>
            <w:r w:rsidRPr="00B70562">
              <w:rPr>
                <w:rFonts w:cs="Arial"/>
                <w:szCs w:val="18"/>
                <w:lang w:eastAsia="hr-HR"/>
              </w:rPr>
              <w:t xml:space="preserve"> i više</w:t>
            </w:r>
          </w:p>
        </w:tc>
        <w:tc>
          <w:tcPr>
            <w:tcW w:w="607" w:type="pct"/>
            <w:gridSpan w:val="3"/>
            <w:tcBorders>
              <w:left w:val="single" w:sz="4" w:space="0" w:color="auto"/>
              <w:right w:val="single" w:sz="4" w:space="0" w:color="auto"/>
            </w:tcBorders>
            <w:vAlign w:val="center"/>
          </w:tcPr>
          <w:p w14:paraId="0F5CBA47" w14:textId="77777777" w:rsidR="00980313" w:rsidRPr="00B70562" w:rsidRDefault="00980313" w:rsidP="007A135C">
            <w:pPr>
              <w:tabs>
                <w:tab w:val="left" w:pos="426"/>
              </w:tabs>
              <w:jc w:val="center"/>
              <w:rPr>
                <w:rFonts w:cs="Arial"/>
                <w:szCs w:val="18"/>
                <w:lang w:eastAsia="hr-HR"/>
              </w:rPr>
            </w:pPr>
            <w:r w:rsidRPr="00B70562">
              <w:rPr>
                <w:rFonts w:cs="Arial"/>
                <w:szCs w:val="18"/>
                <w:lang w:eastAsia="hr-HR"/>
              </w:rPr>
              <w:t>3</w:t>
            </w:r>
          </w:p>
        </w:tc>
        <w:tc>
          <w:tcPr>
            <w:tcW w:w="710" w:type="pct"/>
            <w:gridSpan w:val="3"/>
            <w:vMerge/>
            <w:tcBorders>
              <w:left w:val="single" w:sz="4" w:space="0" w:color="auto"/>
              <w:right w:val="single" w:sz="4" w:space="0" w:color="auto"/>
            </w:tcBorders>
            <w:vAlign w:val="center"/>
          </w:tcPr>
          <w:p w14:paraId="736300CB" w14:textId="77777777" w:rsidR="00980313" w:rsidRPr="00B70562" w:rsidRDefault="00980313" w:rsidP="007A135C">
            <w:pPr>
              <w:tabs>
                <w:tab w:val="left" w:pos="426"/>
              </w:tabs>
              <w:jc w:val="center"/>
              <w:rPr>
                <w:rFonts w:cs="Arial"/>
                <w:szCs w:val="18"/>
                <w:lang w:eastAsia="hr-HR"/>
              </w:rPr>
            </w:pPr>
          </w:p>
        </w:tc>
        <w:tc>
          <w:tcPr>
            <w:tcW w:w="877" w:type="pct"/>
            <w:vMerge/>
            <w:tcBorders>
              <w:left w:val="single" w:sz="4" w:space="0" w:color="auto"/>
              <w:right w:val="single" w:sz="4" w:space="0" w:color="auto"/>
            </w:tcBorders>
            <w:vAlign w:val="center"/>
          </w:tcPr>
          <w:p w14:paraId="38226521" w14:textId="77777777" w:rsidR="00980313" w:rsidRPr="00B70562" w:rsidRDefault="00980313" w:rsidP="007A135C">
            <w:pPr>
              <w:tabs>
                <w:tab w:val="left" w:pos="426"/>
              </w:tabs>
              <w:jc w:val="center"/>
              <w:rPr>
                <w:rFonts w:cs="Arial"/>
                <w:szCs w:val="18"/>
                <w:lang w:eastAsia="hr-HR"/>
              </w:rPr>
            </w:pPr>
          </w:p>
        </w:tc>
      </w:tr>
      <w:tr w:rsidR="00980313" w:rsidRPr="00B70562" w14:paraId="1240C064"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6"/>
          <w:jc w:val="center"/>
        </w:trPr>
        <w:tc>
          <w:tcPr>
            <w:tcW w:w="605" w:type="pct"/>
            <w:vMerge w:val="restart"/>
            <w:tcBorders>
              <w:left w:val="single" w:sz="4" w:space="0" w:color="auto"/>
              <w:right w:val="single" w:sz="4" w:space="0" w:color="auto"/>
            </w:tcBorders>
            <w:vAlign w:val="center"/>
          </w:tcPr>
          <w:p w14:paraId="68D3119D" w14:textId="77777777" w:rsidR="00980313" w:rsidRPr="00B70562" w:rsidRDefault="00980313" w:rsidP="007A135C">
            <w:pPr>
              <w:tabs>
                <w:tab w:val="left" w:pos="426"/>
              </w:tabs>
              <w:spacing w:after="120"/>
              <w:jc w:val="center"/>
              <w:rPr>
                <w:rFonts w:cs="Arial"/>
                <w:szCs w:val="18"/>
                <w:lang w:eastAsia="hr-HR"/>
              </w:rPr>
            </w:pPr>
            <w:r>
              <w:rPr>
                <w:rFonts w:cs="Arial"/>
                <w:szCs w:val="18"/>
                <w:lang w:eastAsia="hr-HR"/>
              </w:rPr>
              <w:t>2.</w:t>
            </w:r>
          </w:p>
        </w:tc>
        <w:tc>
          <w:tcPr>
            <w:tcW w:w="1518" w:type="pct"/>
            <w:vMerge w:val="restart"/>
            <w:tcBorders>
              <w:left w:val="single" w:sz="4" w:space="0" w:color="auto"/>
              <w:right w:val="single" w:sz="4" w:space="0" w:color="auto"/>
            </w:tcBorders>
            <w:vAlign w:val="center"/>
          </w:tcPr>
          <w:p w14:paraId="0457ACE6" w14:textId="77777777" w:rsidR="00980313" w:rsidRPr="00B70562" w:rsidRDefault="00980313" w:rsidP="007A135C">
            <w:pPr>
              <w:tabs>
                <w:tab w:val="left" w:pos="426"/>
              </w:tabs>
              <w:rPr>
                <w:rFonts w:cs="Arial"/>
                <w:szCs w:val="18"/>
                <w:lang w:eastAsia="hr-HR"/>
              </w:rPr>
            </w:pPr>
            <w:r w:rsidRPr="00B70562">
              <w:rPr>
                <w:rFonts w:cs="Arial"/>
                <w:szCs w:val="18"/>
                <w:lang w:eastAsia="hr-HR"/>
              </w:rPr>
              <w:t xml:space="preserve">Broj ugovora u kojima je bio zaposlen kao upravitelj „zajednicom“ na društvenim mrežama  </w:t>
            </w:r>
          </w:p>
        </w:tc>
        <w:tc>
          <w:tcPr>
            <w:tcW w:w="683" w:type="pct"/>
            <w:gridSpan w:val="2"/>
            <w:tcBorders>
              <w:left w:val="single" w:sz="4" w:space="0" w:color="auto"/>
              <w:right w:val="single" w:sz="4" w:space="0" w:color="auto"/>
            </w:tcBorders>
            <w:vAlign w:val="center"/>
          </w:tcPr>
          <w:p w14:paraId="3290A682" w14:textId="77777777" w:rsidR="00980313" w:rsidRPr="00B70562" w:rsidRDefault="00980313" w:rsidP="007A135C">
            <w:pPr>
              <w:tabs>
                <w:tab w:val="left" w:pos="426"/>
              </w:tabs>
              <w:jc w:val="center"/>
              <w:rPr>
                <w:rFonts w:cs="Arial"/>
                <w:szCs w:val="18"/>
                <w:lang w:eastAsia="hr-HR"/>
              </w:rPr>
            </w:pPr>
            <w:r w:rsidRPr="00B70562">
              <w:rPr>
                <w:rFonts w:cs="Arial"/>
                <w:szCs w:val="18"/>
                <w:lang w:eastAsia="hr-HR"/>
              </w:rPr>
              <w:t>1</w:t>
            </w:r>
            <w:r>
              <w:rPr>
                <w:rFonts w:cs="Arial"/>
                <w:szCs w:val="18"/>
                <w:lang w:eastAsia="hr-HR"/>
              </w:rPr>
              <w:t>-2</w:t>
            </w:r>
          </w:p>
        </w:tc>
        <w:tc>
          <w:tcPr>
            <w:tcW w:w="607" w:type="pct"/>
            <w:gridSpan w:val="3"/>
            <w:tcBorders>
              <w:left w:val="single" w:sz="4" w:space="0" w:color="auto"/>
              <w:right w:val="single" w:sz="4" w:space="0" w:color="auto"/>
            </w:tcBorders>
            <w:vAlign w:val="center"/>
          </w:tcPr>
          <w:p w14:paraId="7250907B" w14:textId="77777777" w:rsidR="00980313" w:rsidRPr="00B70562" w:rsidRDefault="00980313" w:rsidP="007A135C">
            <w:pPr>
              <w:tabs>
                <w:tab w:val="left" w:pos="426"/>
              </w:tabs>
              <w:jc w:val="center"/>
              <w:rPr>
                <w:rFonts w:cs="Arial"/>
                <w:szCs w:val="18"/>
                <w:lang w:eastAsia="hr-HR"/>
              </w:rPr>
            </w:pPr>
            <w:r w:rsidRPr="00B70562">
              <w:rPr>
                <w:rFonts w:cs="Arial"/>
                <w:szCs w:val="18"/>
                <w:lang w:eastAsia="hr-HR"/>
              </w:rPr>
              <w:t>1</w:t>
            </w:r>
          </w:p>
        </w:tc>
        <w:tc>
          <w:tcPr>
            <w:tcW w:w="710" w:type="pct"/>
            <w:gridSpan w:val="3"/>
            <w:vMerge w:val="restart"/>
            <w:tcBorders>
              <w:left w:val="single" w:sz="4" w:space="0" w:color="auto"/>
              <w:right w:val="single" w:sz="4" w:space="0" w:color="auto"/>
            </w:tcBorders>
            <w:vAlign w:val="center"/>
          </w:tcPr>
          <w:p w14:paraId="17C3B4EC" w14:textId="77777777" w:rsidR="00980313" w:rsidRPr="00B70562" w:rsidRDefault="00980313" w:rsidP="007A135C">
            <w:pPr>
              <w:tabs>
                <w:tab w:val="left" w:pos="426"/>
              </w:tabs>
              <w:jc w:val="center"/>
              <w:rPr>
                <w:rFonts w:cs="Arial"/>
                <w:szCs w:val="18"/>
                <w:lang w:eastAsia="hr-HR"/>
              </w:rPr>
            </w:pPr>
            <w:r w:rsidRPr="00B70562">
              <w:rPr>
                <w:rFonts w:cs="Arial"/>
                <w:szCs w:val="18"/>
                <w:lang w:eastAsia="hr-HR"/>
              </w:rPr>
              <w:t>3</w:t>
            </w:r>
          </w:p>
        </w:tc>
        <w:tc>
          <w:tcPr>
            <w:tcW w:w="877" w:type="pct"/>
            <w:vMerge/>
            <w:tcBorders>
              <w:left w:val="single" w:sz="4" w:space="0" w:color="auto"/>
              <w:right w:val="single" w:sz="4" w:space="0" w:color="auto"/>
            </w:tcBorders>
            <w:vAlign w:val="center"/>
          </w:tcPr>
          <w:p w14:paraId="4A008D7D" w14:textId="77777777" w:rsidR="00980313" w:rsidRPr="00B70562" w:rsidRDefault="00980313" w:rsidP="007A135C">
            <w:pPr>
              <w:tabs>
                <w:tab w:val="left" w:pos="426"/>
              </w:tabs>
              <w:jc w:val="center"/>
              <w:rPr>
                <w:rFonts w:cs="Arial"/>
                <w:szCs w:val="18"/>
                <w:lang w:eastAsia="hr-HR"/>
              </w:rPr>
            </w:pPr>
          </w:p>
        </w:tc>
      </w:tr>
      <w:tr w:rsidR="00980313" w:rsidRPr="00B70562" w14:paraId="6C259C1F"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6"/>
          <w:jc w:val="center"/>
        </w:trPr>
        <w:tc>
          <w:tcPr>
            <w:tcW w:w="605" w:type="pct"/>
            <w:vMerge/>
            <w:tcBorders>
              <w:left w:val="single" w:sz="4" w:space="0" w:color="auto"/>
              <w:right w:val="single" w:sz="4" w:space="0" w:color="auto"/>
            </w:tcBorders>
          </w:tcPr>
          <w:p w14:paraId="592176D9" w14:textId="77777777" w:rsidR="00980313" w:rsidRPr="00B70562" w:rsidRDefault="00980313" w:rsidP="007A135C">
            <w:pPr>
              <w:tabs>
                <w:tab w:val="left" w:pos="426"/>
              </w:tabs>
              <w:spacing w:after="120"/>
              <w:jc w:val="both"/>
              <w:rPr>
                <w:rFonts w:cs="Arial"/>
                <w:szCs w:val="18"/>
                <w:lang w:eastAsia="hr-HR"/>
              </w:rPr>
            </w:pPr>
          </w:p>
        </w:tc>
        <w:tc>
          <w:tcPr>
            <w:tcW w:w="1518" w:type="pct"/>
            <w:vMerge/>
            <w:tcBorders>
              <w:left w:val="single" w:sz="4" w:space="0" w:color="auto"/>
              <w:right w:val="single" w:sz="4" w:space="0" w:color="auto"/>
            </w:tcBorders>
            <w:vAlign w:val="center"/>
          </w:tcPr>
          <w:p w14:paraId="73D93759" w14:textId="77777777" w:rsidR="00980313" w:rsidRPr="00B70562" w:rsidRDefault="00980313" w:rsidP="007A135C">
            <w:pPr>
              <w:tabs>
                <w:tab w:val="left" w:pos="426"/>
              </w:tabs>
              <w:rPr>
                <w:rFonts w:cs="Arial"/>
                <w:szCs w:val="18"/>
                <w:lang w:eastAsia="hr-HR"/>
              </w:rPr>
            </w:pPr>
          </w:p>
        </w:tc>
        <w:tc>
          <w:tcPr>
            <w:tcW w:w="683" w:type="pct"/>
            <w:gridSpan w:val="2"/>
            <w:tcBorders>
              <w:left w:val="single" w:sz="4" w:space="0" w:color="auto"/>
              <w:right w:val="single" w:sz="4" w:space="0" w:color="auto"/>
            </w:tcBorders>
            <w:vAlign w:val="center"/>
          </w:tcPr>
          <w:p w14:paraId="6F2D4D56" w14:textId="77777777" w:rsidR="00980313" w:rsidRPr="00B70562" w:rsidRDefault="00980313" w:rsidP="007A135C">
            <w:pPr>
              <w:tabs>
                <w:tab w:val="left" w:pos="426"/>
              </w:tabs>
              <w:jc w:val="center"/>
              <w:rPr>
                <w:rFonts w:cs="Arial"/>
                <w:szCs w:val="18"/>
                <w:lang w:eastAsia="hr-HR"/>
              </w:rPr>
            </w:pPr>
            <w:r>
              <w:rPr>
                <w:rFonts w:cs="Arial"/>
                <w:szCs w:val="18"/>
                <w:lang w:eastAsia="hr-HR"/>
              </w:rPr>
              <w:t>3-4</w:t>
            </w:r>
          </w:p>
        </w:tc>
        <w:tc>
          <w:tcPr>
            <w:tcW w:w="607" w:type="pct"/>
            <w:gridSpan w:val="3"/>
            <w:tcBorders>
              <w:left w:val="single" w:sz="4" w:space="0" w:color="auto"/>
              <w:right w:val="single" w:sz="4" w:space="0" w:color="auto"/>
            </w:tcBorders>
            <w:vAlign w:val="center"/>
          </w:tcPr>
          <w:p w14:paraId="37FCCDC2" w14:textId="77777777" w:rsidR="00980313" w:rsidRPr="00B70562" w:rsidRDefault="00980313" w:rsidP="007A135C">
            <w:pPr>
              <w:tabs>
                <w:tab w:val="left" w:pos="426"/>
              </w:tabs>
              <w:jc w:val="center"/>
              <w:rPr>
                <w:rFonts w:cs="Arial"/>
                <w:szCs w:val="18"/>
                <w:lang w:eastAsia="hr-HR"/>
              </w:rPr>
            </w:pPr>
            <w:r w:rsidRPr="00B70562">
              <w:rPr>
                <w:rFonts w:cs="Arial"/>
                <w:szCs w:val="18"/>
                <w:lang w:eastAsia="hr-HR"/>
              </w:rPr>
              <w:t>2</w:t>
            </w:r>
          </w:p>
        </w:tc>
        <w:tc>
          <w:tcPr>
            <w:tcW w:w="710" w:type="pct"/>
            <w:gridSpan w:val="3"/>
            <w:vMerge/>
            <w:tcBorders>
              <w:left w:val="single" w:sz="4" w:space="0" w:color="auto"/>
              <w:right w:val="single" w:sz="4" w:space="0" w:color="auto"/>
            </w:tcBorders>
            <w:vAlign w:val="center"/>
          </w:tcPr>
          <w:p w14:paraId="786E6C81" w14:textId="77777777" w:rsidR="00980313" w:rsidRPr="00B70562" w:rsidRDefault="00980313" w:rsidP="007A135C">
            <w:pPr>
              <w:tabs>
                <w:tab w:val="left" w:pos="426"/>
              </w:tabs>
              <w:jc w:val="center"/>
              <w:rPr>
                <w:rFonts w:cs="Arial"/>
                <w:szCs w:val="18"/>
                <w:lang w:eastAsia="hr-HR"/>
              </w:rPr>
            </w:pPr>
          </w:p>
        </w:tc>
        <w:tc>
          <w:tcPr>
            <w:tcW w:w="877" w:type="pct"/>
            <w:vMerge/>
            <w:tcBorders>
              <w:left w:val="single" w:sz="4" w:space="0" w:color="auto"/>
              <w:right w:val="single" w:sz="4" w:space="0" w:color="auto"/>
            </w:tcBorders>
            <w:vAlign w:val="center"/>
          </w:tcPr>
          <w:p w14:paraId="3F4599AF" w14:textId="77777777" w:rsidR="00980313" w:rsidRPr="00B70562" w:rsidRDefault="00980313" w:rsidP="007A135C">
            <w:pPr>
              <w:tabs>
                <w:tab w:val="left" w:pos="426"/>
              </w:tabs>
              <w:jc w:val="center"/>
              <w:rPr>
                <w:rFonts w:cs="Arial"/>
                <w:szCs w:val="18"/>
                <w:lang w:eastAsia="hr-HR"/>
              </w:rPr>
            </w:pPr>
          </w:p>
        </w:tc>
      </w:tr>
      <w:tr w:rsidR="00980313" w:rsidRPr="00775F11" w14:paraId="086249E6" w14:textId="77777777" w:rsidTr="007A1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6"/>
          <w:jc w:val="center"/>
        </w:trPr>
        <w:tc>
          <w:tcPr>
            <w:tcW w:w="605" w:type="pct"/>
            <w:vMerge/>
            <w:tcBorders>
              <w:left w:val="single" w:sz="4" w:space="0" w:color="auto"/>
              <w:right w:val="single" w:sz="4" w:space="0" w:color="auto"/>
            </w:tcBorders>
          </w:tcPr>
          <w:p w14:paraId="79E35163" w14:textId="77777777" w:rsidR="00980313" w:rsidRPr="00B70562" w:rsidRDefault="00980313" w:rsidP="007A135C">
            <w:pPr>
              <w:tabs>
                <w:tab w:val="left" w:pos="426"/>
              </w:tabs>
              <w:spacing w:after="120"/>
              <w:jc w:val="both"/>
              <w:rPr>
                <w:rFonts w:cs="Arial"/>
                <w:szCs w:val="18"/>
                <w:lang w:eastAsia="hr-HR"/>
              </w:rPr>
            </w:pPr>
          </w:p>
        </w:tc>
        <w:tc>
          <w:tcPr>
            <w:tcW w:w="1518" w:type="pct"/>
            <w:vMerge/>
            <w:tcBorders>
              <w:left w:val="single" w:sz="4" w:space="0" w:color="auto"/>
              <w:right w:val="single" w:sz="4" w:space="0" w:color="auto"/>
            </w:tcBorders>
            <w:vAlign w:val="center"/>
          </w:tcPr>
          <w:p w14:paraId="20B6342F" w14:textId="77777777" w:rsidR="00980313" w:rsidRPr="00B70562" w:rsidRDefault="00980313" w:rsidP="007A135C">
            <w:pPr>
              <w:tabs>
                <w:tab w:val="left" w:pos="426"/>
              </w:tabs>
              <w:rPr>
                <w:rFonts w:cs="Arial"/>
                <w:szCs w:val="18"/>
                <w:lang w:eastAsia="hr-HR"/>
              </w:rPr>
            </w:pPr>
          </w:p>
        </w:tc>
        <w:tc>
          <w:tcPr>
            <w:tcW w:w="683" w:type="pct"/>
            <w:gridSpan w:val="2"/>
            <w:tcBorders>
              <w:left w:val="single" w:sz="4" w:space="0" w:color="auto"/>
              <w:right w:val="single" w:sz="4" w:space="0" w:color="auto"/>
            </w:tcBorders>
            <w:vAlign w:val="center"/>
          </w:tcPr>
          <w:p w14:paraId="08FCB43D" w14:textId="77777777" w:rsidR="00980313" w:rsidRPr="00B70562" w:rsidRDefault="00980313" w:rsidP="007A135C">
            <w:pPr>
              <w:tabs>
                <w:tab w:val="left" w:pos="426"/>
              </w:tabs>
              <w:jc w:val="center"/>
              <w:rPr>
                <w:rFonts w:cs="Arial"/>
                <w:szCs w:val="18"/>
                <w:lang w:eastAsia="hr-HR"/>
              </w:rPr>
            </w:pPr>
            <w:r>
              <w:rPr>
                <w:rFonts w:cs="Arial"/>
                <w:szCs w:val="18"/>
                <w:lang w:eastAsia="hr-HR"/>
              </w:rPr>
              <w:t>5</w:t>
            </w:r>
            <w:r w:rsidRPr="00B70562">
              <w:rPr>
                <w:rFonts w:cs="Arial"/>
                <w:szCs w:val="18"/>
                <w:lang w:eastAsia="hr-HR"/>
              </w:rPr>
              <w:t xml:space="preserve"> i više</w:t>
            </w:r>
          </w:p>
        </w:tc>
        <w:tc>
          <w:tcPr>
            <w:tcW w:w="607" w:type="pct"/>
            <w:gridSpan w:val="3"/>
            <w:tcBorders>
              <w:left w:val="single" w:sz="4" w:space="0" w:color="auto"/>
              <w:right w:val="single" w:sz="4" w:space="0" w:color="auto"/>
            </w:tcBorders>
            <w:vAlign w:val="center"/>
          </w:tcPr>
          <w:p w14:paraId="619B2E5F" w14:textId="77777777" w:rsidR="00980313" w:rsidRDefault="00980313" w:rsidP="007A135C">
            <w:pPr>
              <w:tabs>
                <w:tab w:val="left" w:pos="426"/>
              </w:tabs>
              <w:jc w:val="center"/>
              <w:rPr>
                <w:rFonts w:cs="Arial"/>
                <w:szCs w:val="18"/>
                <w:lang w:eastAsia="hr-HR"/>
              </w:rPr>
            </w:pPr>
            <w:r w:rsidRPr="00B70562">
              <w:rPr>
                <w:rFonts w:cs="Arial"/>
                <w:szCs w:val="18"/>
                <w:lang w:eastAsia="hr-HR"/>
              </w:rPr>
              <w:t>3</w:t>
            </w:r>
          </w:p>
        </w:tc>
        <w:tc>
          <w:tcPr>
            <w:tcW w:w="710" w:type="pct"/>
            <w:gridSpan w:val="3"/>
            <w:vMerge/>
            <w:tcBorders>
              <w:left w:val="single" w:sz="4" w:space="0" w:color="auto"/>
              <w:right w:val="single" w:sz="4" w:space="0" w:color="auto"/>
            </w:tcBorders>
            <w:vAlign w:val="center"/>
          </w:tcPr>
          <w:p w14:paraId="194EE4C8" w14:textId="77777777" w:rsidR="00980313" w:rsidRPr="009C4B57" w:rsidRDefault="00980313" w:rsidP="007A135C">
            <w:pPr>
              <w:tabs>
                <w:tab w:val="left" w:pos="426"/>
              </w:tabs>
              <w:jc w:val="center"/>
              <w:rPr>
                <w:rFonts w:cs="Arial"/>
                <w:szCs w:val="18"/>
                <w:lang w:eastAsia="hr-HR"/>
              </w:rPr>
            </w:pPr>
          </w:p>
        </w:tc>
        <w:tc>
          <w:tcPr>
            <w:tcW w:w="877" w:type="pct"/>
            <w:vMerge/>
            <w:tcBorders>
              <w:left w:val="single" w:sz="4" w:space="0" w:color="auto"/>
              <w:right w:val="single" w:sz="4" w:space="0" w:color="auto"/>
            </w:tcBorders>
            <w:vAlign w:val="center"/>
          </w:tcPr>
          <w:p w14:paraId="02AB8036" w14:textId="77777777" w:rsidR="00980313" w:rsidRPr="009C4B57" w:rsidRDefault="00980313" w:rsidP="007A135C">
            <w:pPr>
              <w:tabs>
                <w:tab w:val="left" w:pos="426"/>
              </w:tabs>
              <w:jc w:val="center"/>
              <w:rPr>
                <w:rFonts w:cs="Arial"/>
                <w:szCs w:val="18"/>
                <w:lang w:eastAsia="hr-HR"/>
              </w:rPr>
            </w:pPr>
          </w:p>
        </w:tc>
      </w:tr>
    </w:tbl>
    <w:p w14:paraId="18CF091D" w14:textId="77777777" w:rsidR="001C495D" w:rsidRPr="00650EB2" w:rsidRDefault="001C495D" w:rsidP="00336744">
      <w:pPr>
        <w:autoSpaceDE w:val="0"/>
        <w:autoSpaceDN w:val="0"/>
        <w:adjustRightInd w:val="0"/>
        <w:spacing w:after="120" w:line="276" w:lineRule="auto"/>
        <w:jc w:val="both"/>
        <w:rPr>
          <w:rFonts w:cs="Arial"/>
          <w:szCs w:val="18"/>
          <w:lang w:eastAsia="hr-HR"/>
        </w:rPr>
      </w:pPr>
    </w:p>
    <w:p w14:paraId="599D5CD9" w14:textId="77777777" w:rsidR="002C2F2A" w:rsidRPr="00650EB2" w:rsidRDefault="001F162C" w:rsidP="00262CDB">
      <w:pPr>
        <w:rPr>
          <w:rFonts w:cs="Calibri"/>
          <w:highlight w:val="yellow"/>
        </w:rPr>
      </w:pPr>
      <w:r w:rsidRPr="001F162C">
        <w:rPr>
          <w:rFonts w:cs="Calibri"/>
          <w:highlight w:val="yellow"/>
        </w:rPr>
        <w:t xml:space="preserve"> </w:t>
      </w:r>
    </w:p>
    <w:p w14:paraId="04FFDD55" w14:textId="77777777" w:rsidR="002C2F2A" w:rsidRPr="00650EB2" w:rsidRDefault="001F162C" w:rsidP="00B05B88">
      <w:pPr>
        <w:pStyle w:val="Heading2"/>
      </w:pPr>
      <w:r w:rsidRPr="00BF60F9">
        <w:rPr>
          <w:rFonts w:cs="Calibri"/>
        </w:rPr>
        <w:tab/>
      </w:r>
      <w:bookmarkStart w:id="65" w:name="_Toc509165283"/>
      <w:r w:rsidR="002C2F2A" w:rsidRPr="00650EB2">
        <w:t>Jezik i pismo na kojem se izrađuje ponuda</w:t>
      </w:r>
      <w:bookmarkEnd w:id="65"/>
    </w:p>
    <w:p w14:paraId="66DAB9F4" w14:textId="77777777" w:rsidR="00B05B88" w:rsidRDefault="00B05B88" w:rsidP="00B05B88">
      <w:pPr>
        <w:rPr>
          <w:sz w:val="22"/>
          <w:lang w:val="en-GB"/>
        </w:rPr>
      </w:pPr>
      <w:bookmarkStart w:id="66" w:name="_Hlk508822686"/>
      <w:r>
        <w:rPr>
          <w:lang w:val="en-GB"/>
        </w:rPr>
        <w:t>Ponuda se zajedno s pripadajućom dokumentacijom izrađuje na hrvatskom jeziku i latiničnom pismu.</w:t>
      </w:r>
    </w:p>
    <w:p w14:paraId="701CA8B1" w14:textId="77777777" w:rsidR="00B05B88" w:rsidRDefault="00B05B88" w:rsidP="00B05B88">
      <w:pPr>
        <w:rPr>
          <w:lang w:val="en-GB"/>
        </w:rPr>
      </w:pPr>
      <w:bookmarkStart w:id="67" w:name="_Hlk508960275"/>
      <w:bookmarkStart w:id="68" w:name="_Hlk508968089"/>
      <w:r>
        <w:rPr>
          <w:lang w:val="en-GB"/>
        </w:rPr>
        <w:t>Ukoliko Ponuditelj koji je podnio ekonomski najpovoljniju ponudu, a kojeg Naručitelj pozove na dostavu ažuriranih popratnih dokumenata, ima poslovni nastan izvan Republike Hrvatske ili je dokument za dokazivanje na stranom jeziku, Ponuditelj je, uz traženi dokument koji je izvorno na stranom jeziku, dužan priložiti i prijevod dokumenata na hrvatski jezik koji ne mora biti ovjeren od strane ovlaštenog sudskog tumača.</w:t>
      </w:r>
    </w:p>
    <w:p w14:paraId="16809374" w14:textId="77777777" w:rsidR="00B05B88" w:rsidRDefault="00B05B88" w:rsidP="00B05B88">
      <w:pPr>
        <w:rPr>
          <w:lang w:val="en-GB"/>
        </w:rPr>
      </w:pPr>
      <w:bookmarkStart w:id="69" w:name="_Hlk508960339"/>
      <w:bookmarkEnd w:id="67"/>
      <w:r>
        <w:rPr>
          <w:lang w:val="en-GB"/>
        </w:rPr>
        <w:t>U postupku javne nabave navedene javne isprave nije potrebno legalizirati u skladu s propisima zemlje izdavanja i nadovjeravati u hrvatskoj diplomatskoj misiji u toj državi odnosno legalizirati u skladu s propisima države izdavanja, nadovjeriti u diplomatskoj misiji te države u Hrvatskoj i legalizirati (nadovjeriti) u Ministarstvu vanjskih i europskih poslova Republike Hrvatske.</w:t>
      </w:r>
    </w:p>
    <w:p w14:paraId="5DA57413" w14:textId="77777777" w:rsidR="00B05B88" w:rsidRDefault="00B05B88" w:rsidP="00B05B88">
      <w:pPr>
        <w:rPr>
          <w:lang w:val="en-GB"/>
        </w:rPr>
      </w:pPr>
      <w:r>
        <w:rPr>
          <w:lang w:val="en-GB"/>
        </w:rPr>
        <w:t>Ponuditeljima će biti dozvoljeno u ponudi upotrijebiti pojedine stručne izraze na stranom jeziku ako navedeni izrazi imaju međunarodnu i višejezičnu primjenu.</w:t>
      </w:r>
    </w:p>
    <w:p w14:paraId="2F62D9D1" w14:textId="77777777" w:rsidR="00B05B88" w:rsidRDefault="00B05B88" w:rsidP="00B05B88">
      <w:pPr>
        <w:rPr>
          <w:lang w:val="en-GB"/>
        </w:rPr>
      </w:pPr>
      <w:r>
        <w:rPr>
          <w:lang w:val="en-GB"/>
        </w:rPr>
        <w:t>Ostale riječi ili navodi moraju biti na hrvatskom jeziku.</w:t>
      </w:r>
    </w:p>
    <w:p w14:paraId="7E4AE364" w14:textId="77777777" w:rsidR="002C2F2A" w:rsidRPr="00650EB2" w:rsidRDefault="002C2F2A" w:rsidP="00BF60F9">
      <w:pPr>
        <w:pStyle w:val="Heading2"/>
      </w:pPr>
      <w:bookmarkStart w:id="70" w:name="_Toc509165284"/>
      <w:bookmarkEnd w:id="66"/>
      <w:bookmarkEnd w:id="68"/>
      <w:bookmarkEnd w:id="69"/>
      <w:r w:rsidRPr="00650EB2">
        <w:t>Rok valjanosti ponude</w:t>
      </w:r>
      <w:bookmarkEnd w:id="70"/>
    </w:p>
    <w:p w14:paraId="1A026393" w14:textId="77777777" w:rsidR="002C2F2A" w:rsidRPr="00650EB2" w:rsidRDefault="002C2F2A" w:rsidP="002C2F2A">
      <w:pPr>
        <w:spacing w:after="120" w:line="276" w:lineRule="auto"/>
        <w:jc w:val="both"/>
        <w:rPr>
          <w:szCs w:val="18"/>
        </w:rPr>
      </w:pPr>
      <w:r w:rsidRPr="00650EB2">
        <w:rPr>
          <w:szCs w:val="18"/>
        </w:rPr>
        <w:t>Rok valjanosti ponude je najmanje 90</w:t>
      </w:r>
      <w:r w:rsidR="00B860E2">
        <w:rPr>
          <w:szCs w:val="18"/>
        </w:rPr>
        <w:t xml:space="preserve"> (devedeset)</w:t>
      </w:r>
      <w:r w:rsidR="00262CDB">
        <w:rPr>
          <w:szCs w:val="18"/>
        </w:rPr>
        <w:t xml:space="preserve"> </w:t>
      </w:r>
      <w:r w:rsidRPr="00650EB2">
        <w:rPr>
          <w:szCs w:val="18"/>
        </w:rPr>
        <w:t xml:space="preserve">dana od isteka roka za dostavu ponuda. </w:t>
      </w:r>
    </w:p>
    <w:p w14:paraId="68B2B5C6" w14:textId="77777777" w:rsidR="002C2F2A" w:rsidRPr="00650EB2" w:rsidRDefault="002C2F2A" w:rsidP="002C2F2A">
      <w:pPr>
        <w:spacing w:after="120" w:line="276" w:lineRule="auto"/>
        <w:jc w:val="both"/>
        <w:rPr>
          <w:szCs w:val="18"/>
        </w:rPr>
      </w:pPr>
      <w:r w:rsidRPr="00650EB2">
        <w:rPr>
          <w:szCs w:val="18"/>
        </w:rPr>
        <w:t>Ponuda obvezuje Ponuditelja do isteka roka valjanosti ponude, a na zahtjev Naručitelja Ponuditelj može produžiti rok valjanosti svoje ponude.</w:t>
      </w:r>
    </w:p>
    <w:p w14:paraId="2AF44FB0" w14:textId="77777777" w:rsidR="002C2F2A" w:rsidRPr="00650EB2" w:rsidRDefault="002C2F2A" w:rsidP="002C2F2A">
      <w:pPr>
        <w:spacing w:after="120" w:line="276" w:lineRule="auto"/>
        <w:jc w:val="both"/>
        <w:rPr>
          <w:b/>
          <w:szCs w:val="18"/>
        </w:rPr>
      </w:pPr>
      <w:r w:rsidRPr="00650EB2">
        <w:rPr>
          <w:szCs w:val="18"/>
        </w:rPr>
        <w:t>Ako tijekom postupka javne nabave istekne rok valjanosti ponude i jamstva za ozbiljnost ponude, Naručitelj je obvezan prije odabira zatražiti produženje roka valjanosti ponude i jamstva od</w:t>
      </w:r>
      <w:r w:rsidR="009C67B5">
        <w:rPr>
          <w:szCs w:val="18"/>
        </w:rPr>
        <w:t xml:space="preserve"> </w:t>
      </w:r>
      <w:r w:rsidRPr="00650EB2">
        <w:rPr>
          <w:szCs w:val="18"/>
        </w:rPr>
        <w:t xml:space="preserve">Ponuditelja koji je podnio ekonomski najpovoljniju ponudu u primjerenom roku ne kraćem od </w:t>
      </w:r>
      <w:r w:rsidRPr="00650EB2">
        <w:rPr>
          <w:b/>
          <w:szCs w:val="18"/>
        </w:rPr>
        <w:t>5 (pet) dana.</w:t>
      </w:r>
    </w:p>
    <w:p w14:paraId="79A1D5D8" w14:textId="77777777" w:rsidR="002C2F2A" w:rsidRPr="00650EB2" w:rsidRDefault="002C2F2A" w:rsidP="002C2F2A">
      <w:pPr>
        <w:spacing w:after="120" w:line="276" w:lineRule="auto"/>
        <w:jc w:val="both"/>
        <w:rPr>
          <w:szCs w:val="18"/>
        </w:rPr>
      </w:pPr>
    </w:p>
    <w:p w14:paraId="5095C78A" w14:textId="77777777" w:rsidR="002C2F2A" w:rsidRPr="00262CDB" w:rsidRDefault="002C2F2A" w:rsidP="00262CDB">
      <w:pPr>
        <w:spacing w:after="120" w:line="276" w:lineRule="auto"/>
        <w:jc w:val="both"/>
        <w:rPr>
          <w:szCs w:val="18"/>
        </w:rPr>
      </w:pPr>
      <w:r w:rsidRPr="00262CDB">
        <w:rPr>
          <w:szCs w:val="18"/>
        </w:rPr>
        <w:t>Ponuda dostavljena elektroničkim sredstvima komunikacije putem EOJN RH obvezuje Ponuditelja u roku valjanosti ponude neovisno o tome je li potpisana ili nije te Naručitelj ne smije odbiti takvu ponudu samo zbog toga razloga.</w:t>
      </w:r>
    </w:p>
    <w:p w14:paraId="1D14CD94" w14:textId="77777777" w:rsidR="002C2F2A" w:rsidRPr="00650EB2" w:rsidRDefault="002C2F2A" w:rsidP="002C2F2A"/>
    <w:p w14:paraId="421F7571" w14:textId="77777777" w:rsidR="002C2F2A" w:rsidRPr="00650EB2" w:rsidRDefault="002C2F2A" w:rsidP="002C2F2A"/>
    <w:p w14:paraId="4BE93F40" w14:textId="77777777" w:rsidR="002C2F2A" w:rsidRPr="00650EB2" w:rsidRDefault="002C2F2A" w:rsidP="002C2F2A">
      <w:r w:rsidRPr="00650EB2">
        <w:br w:type="page"/>
      </w:r>
    </w:p>
    <w:p w14:paraId="4E2C53DD" w14:textId="77777777" w:rsidR="002C2F2A" w:rsidRPr="00650EB2" w:rsidRDefault="002C2F2A" w:rsidP="006316A9">
      <w:pPr>
        <w:pStyle w:val="Heading1"/>
      </w:pPr>
      <w:bookmarkStart w:id="71" w:name="_Toc509165285"/>
      <w:r w:rsidRPr="00650EB2">
        <w:lastRenderedPageBreak/>
        <w:t>OSTALE ODREDBE</w:t>
      </w:r>
      <w:bookmarkEnd w:id="71"/>
    </w:p>
    <w:p w14:paraId="159A286B" w14:textId="77777777" w:rsidR="002C2F2A" w:rsidRPr="00650EB2" w:rsidRDefault="002C2F2A" w:rsidP="00BF60F9">
      <w:pPr>
        <w:pStyle w:val="Heading2"/>
      </w:pPr>
      <w:bookmarkStart w:id="72" w:name="_Toc509165286"/>
      <w:r w:rsidRPr="00650EB2">
        <w:t>Podaci o terminu obilaska lokacije ili neposrednog pregleda dokumenata koji potkrepljuju Dokumentaciju o nabavi</w:t>
      </w:r>
      <w:bookmarkEnd w:id="72"/>
    </w:p>
    <w:p w14:paraId="560D5042" w14:textId="77777777" w:rsidR="002C2F2A" w:rsidRPr="00650EB2" w:rsidRDefault="002C2F2A" w:rsidP="002C2F2A">
      <w:pPr>
        <w:tabs>
          <w:tab w:val="left" w:pos="1134"/>
        </w:tabs>
        <w:spacing w:after="120" w:line="276" w:lineRule="auto"/>
        <w:jc w:val="both"/>
        <w:rPr>
          <w:szCs w:val="18"/>
        </w:rPr>
      </w:pPr>
      <w:r w:rsidRPr="00650EB2">
        <w:rPr>
          <w:szCs w:val="18"/>
        </w:rPr>
        <w:t xml:space="preserve">Sve podloge potrebne za izradu ponude su navedene u Prilogu 1 Knjige 1 ove Dokumentacije o nabavi. </w:t>
      </w:r>
    </w:p>
    <w:p w14:paraId="57CCE771" w14:textId="77777777" w:rsidR="002C2F2A" w:rsidRPr="00650EB2" w:rsidRDefault="002C2F2A" w:rsidP="002C2F2A">
      <w:pPr>
        <w:tabs>
          <w:tab w:val="left" w:pos="1134"/>
        </w:tabs>
        <w:spacing w:after="120" w:line="276" w:lineRule="auto"/>
        <w:jc w:val="both"/>
        <w:rPr>
          <w:szCs w:val="18"/>
        </w:rPr>
      </w:pPr>
      <w:r w:rsidRPr="00650EB2">
        <w:rPr>
          <w:szCs w:val="18"/>
        </w:rPr>
        <w:t>Zainteresirani gospodarski subjekti mogu izvršiti uvid u tiskane primjerke:</w:t>
      </w:r>
    </w:p>
    <w:p w14:paraId="6AD7B05E" w14:textId="77777777" w:rsidR="002C2F2A" w:rsidRPr="00650EB2" w:rsidRDefault="002C2F2A" w:rsidP="002C2F2A">
      <w:pPr>
        <w:tabs>
          <w:tab w:val="left" w:pos="567"/>
        </w:tabs>
        <w:spacing w:after="120" w:line="276" w:lineRule="auto"/>
        <w:jc w:val="both"/>
        <w:rPr>
          <w:szCs w:val="18"/>
        </w:rPr>
      </w:pPr>
      <w:r w:rsidRPr="00650EB2">
        <w:rPr>
          <w:szCs w:val="18"/>
        </w:rPr>
        <w:t>a.</w:t>
      </w:r>
      <w:r w:rsidRPr="00650EB2">
        <w:rPr>
          <w:szCs w:val="18"/>
        </w:rPr>
        <w:tab/>
        <w:t xml:space="preserve">“Opće uvjete” koji su dio “Modela ugovora Naručitelja i Konzultanta za pružanje usluga“ četvrto izdanje 2006. izdano od Međunarodne federacije inženjera konzultanata (FIDIC) u hrvatskom prijevodu izdano od Hrvatske udruge konzultanata, Hrvatske komore inženjera građevinarstva i Udruge konzultantskih društava u graditeljstvu koji nisu reproducirani u ovoj Dokumentaciji; </w:t>
      </w:r>
    </w:p>
    <w:p w14:paraId="6F95E993" w14:textId="77777777" w:rsidR="002C2F2A" w:rsidRPr="00650EB2" w:rsidRDefault="002C2F2A" w:rsidP="002C2F2A">
      <w:pPr>
        <w:tabs>
          <w:tab w:val="left" w:pos="567"/>
        </w:tabs>
        <w:spacing w:after="120" w:line="276" w:lineRule="auto"/>
        <w:jc w:val="both"/>
        <w:rPr>
          <w:szCs w:val="18"/>
        </w:rPr>
      </w:pPr>
      <w:r w:rsidRPr="00650EB2">
        <w:rPr>
          <w:szCs w:val="18"/>
        </w:rPr>
        <w:t>b.</w:t>
      </w:r>
      <w:r w:rsidRPr="00650EB2">
        <w:rPr>
          <w:szCs w:val="18"/>
        </w:rPr>
        <w:tab/>
        <w:t xml:space="preserve">podloga koje su navedene u Prilogu 1 Knjige 1 ove Dokumentacije </w:t>
      </w:r>
      <w:r w:rsidRPr="00650EB2">
        <w:rPr>
          <w:b/>
          <w:szCs w:val="18"/>
        </w:rPr>
        <w:t>uz prethodnu najavu</w:t>
      </w:r>
      <w:r w:rsidRPr="00650EB2">
        <w:rPr>
          <w:szCs w:val="18"/>
        </w:rPr>
        <w:t xml:space="preserve"> na adresu elektroničke pošte iz točke 1.3. ovih Uputa Ponuditeljima.</w:t>
      </w:r>
    </w:p>
    <w:p w14:paraId="652EAE1A" w14:textId="77777777" w:rsidR="002C2F2A" w:rsidRPr="00650EB2" w:rsidRDefault="002C2F2A" w:rsidP="002C2F2A">
      <w:pPr>
        <w:tabs>
          <w:tab w:val="left" w:pos="1134"/>
        </w:tabs>
        <w:spacing w:after="120" w:line="276" w:lineRule="auto"/>
        <w:jc w:val="both"/>
        <w:rPr>
          <w:szCs w:val="18"/>
        </w:rPr>
      </w:pPr>
      <w:r w:rsidRPr="00650EB2">
        <w:rPr>
          <w:szCs w:val="18"/>
        </w:rPr>
        <w:t xml:space="preserve">Uvid će se izvršiti radnim danom u prostorijama Naručitelja u vremenu od 10,00 do 14,00 sati na adresi Naručitelja. </w:t>
      </w:r>
    </w:p>
    <w:p w14:paraId="4ADA0578" w14:textId="77777777" w:rsidR="002C2F2A" w:rsidRPr="00650EB2" w:rsidRDefault="002C2F2A" w:rsidP="00067538">
      <w:pPr>
        <w:tabs>
          <w:tab w:val="left" w:pos="1134"/>
        </w:tabs>
        <w:spacing w:after="120" w:line="276" w:lineRule="auto"/>
        <w:jc w:val="both"/>
        <w:rPr>
          <w:szCs w:val="18"/>
        </w:rPr>
      </w:pPr>
      <w:r w:rsidRPr="00650EB2">
        <w:rPr>
          <w:szCs w:val="18"/>
        </w:rPr>
        <w:t xml:space="preserve">Prilikom dostave pisanog zahtjeva za pregledom dokumentacije, Ponuditelji moraju navesti datum i vrijeme te točno koju dokumentaciju žele dobiti na uvid. </w:t>
      </w:r>
    </w:p>
    <w:p w14:paraId="2910A742" w14:textId="77777777" w:rsidR="002C2F2A" w:rsidRPr="00650EB2" w:rsidRDefault="002C2F2A" w:rsidP="002C2F2A">
      <w:pPr>
        <w:tabs>
          <w:tab w:val="left" w:pos="1134"/>
        </w:tabs>
        <w:spacing w:after="120" w:line="276" w:lineRule="auto"/>
        <w:jc w:val="both"/>
        <w:rPr>
          <w:szCs w:val="18"/>
          <w:highlight w:val="green"/>
        </w:rPr>
      </w:pPr>
    </w:p>
    <w:p w14:paraId="7EED6092" w14:textId="77777777" w:rsidR="002C2F2A" w:rsidRPr="00650EB2" w:rsidRDefault="002C2F2A" w:rsidP="00BF60F9">
      <w:pPr>
        <w:pStyle w:val="Heading2"/>
      </w:pPr>
      <w:bookmarkStart w:id="73" w:name="_Toc509165287"/>
      <w:r w:rsidRPr="00650EB2">
        <w:t>Odredbe koje se odnose na zajednicu gospodarskih subjekata</w:t>
      </w:r>
      <w:bookmarkEnd w:id="73"/>
    </w:p>
    <w:p w14:paraId="739EB9D2" w14:textId="77777777" w:rsidR="002C2F2A" w:rsidRPr="00650EB2" w:rsidRDefault="002C2F2A" w:rsidP="002C2F2A">
      <w:pPr>
        <w:tabs>
          <w:tab w:val="left" w:pos="1134"/>
        </w:tabs>
        <w:spacing w:after="120" w:line="276" w:lineRule="auto"/>
        <w:jc w:val="both"/>
        <w:rPr>
          <w:szCs w:val="18"/>
        </w:rPr>
      </w:pPr>
      <w:bookmarkStart w:id="74" w:name="OLE_LINK31"/>
      <w:r w:rsidRPr="00650EB2">
        <w:rPr>
          <w:szCs w:val="18"/>
        </w:rPr>
        <w:t>Zajednica gospodarskih subjekata je privremeno udruženje više fizičkih ili pravnih osoba, uključujući podružnice ili javna tijela, koja na tržištu nudi izvođenje radova ili posla, isporuku robe ili pružanje usluga.</w:t>
      </w:r>
    </w:p>
    <w:p w14:paraId="2B4BA600" w14:textId="77777777" w:rsidR="002C2F2A" w:rsidRPr="00650EB2" w:rsidRDefault="002C2F2A" w:rsidP="002C2F2A">
      <w:pPr>
        <w:tabs>
          <w:tab w:val="left" w:pos="1134"/>
        </w:tabs>
        <w:spacing w:after="120" w:line="276" w:lineRule="auto"/>
        <w:jc w:val="both"/>
        <w:rPr>
          <w:szCs w:val="18"/>
        </w:rPr>
      </w:pPr>
      <w:r w:rsidRPr="00650EB2">
        <w:rPr>
          <w:szCs w:val="18"/>
        </w:rPr>
        <w:t>Ukoliko se dva ili više gospodarskih subjekata udruže radi podnošenja zajedničke ponude, u ponudi se obavezno navodi da se radi o ponudi zajednici gospodarskih subjekata.</w:t>
      </w:r>
    </w:p>
    <w:p w14:paraId="102C1975" w14:textId="77777777" w:rsidR="002C2F2A" w:rsidRPr="00650EB2" w:rsidRDefault="002C2F2A" w:rsidP="002C2F2A">
      <w:pPr>
        <w:tabs>
          <w:tab w:val="left" w:pos="1134"/>
        </w:tabs>
        <w:spacing w:after="120" w:line="276" w:lineRule="auto"/>
        <w:jc w:val="both"/>
        <w:rPr>
          <w:szCs w:val="18"/>
        </w:rPr>
      </w:pPr>
      <w:r w:rsidRPr="00650EB2">
        <w:rPr>
          <w:szCs w:val="18"/>
        </w:rPr>
        <w:t>Svaka komunikacija između Naručitelja i Zajednice gospodarskih subjekata odvijat će se putem člana zajednice gospodarskih subjekata koji je ovlašten za komunikaciju s Naručiteljem, pa je istog to potrebno naznačiti u ponudbenom listu.</w:t>
      </w:r>
    </w:p>
    <w:p w14:paraId="06D94D9D" w14:textId="77777777" w:rsidR="002C2F2A" w:rsidRPr="00650EB2" w:rsidRDefault="002C2F2A" w:rsidP="002C2F2A">
      <w:pPr>
        <w:tabs>
          <w:tab w:val="left" w:pos="1134"/>
        </w:tabs>
        <w:spacing w:after="120" w:line="276" w:lineRule="auto"/>
        <w:jc w:val="both"/>
        <w:rPr>
          <w:szCs w:val="18"/>
        </w:rPr>
      </w:pPr>
      <w:r w:rsidRPr="00650EB2">
        <w:rPr>
          <w:szCs w:val="18"/>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međusobni sporazum, ugovor o poslovnoj suradnji ili slično). Navedeni akt mora biti potpisan i ovjeren (samo ukoliko se u zemlji poslovnog nastana koristi pečat) od svih članova Zajednice te se dostavlja Naručitelju najkasnije u roku od 8 (osam) dana od izvršnosti odluke o odabiru.</w:t>
      </w:r>
    </w:p>
    <w:p w14:paraId="598324AD" w14:textId="77777777" w:rsidR="002C2F2A" w:rsidRPr="00650EB2" w:rsidRDefault="002C2F2A" w:rsidP="002C2F2A">
      <w:pPr>
        <w:tabs>
          <w:tab w:val="left" w:pos="1134"/>
        </w:tabs>
        <w:spacing w:after="120" w:line="276" w:lineRule="auto"/>
        <w:jc w:val="both"/>
        <w:rPr>
          <w:szCs w:val="18"/>
        </w:rPr>
      </w:pPr>
      <w:r w:rsidRPr="00650EB2">
        <w:rPr>
          <w:szCs w:val="18"/>
        </w:rPr>
        <w:t xml:space="preserve">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14:paraId="1722D3DF" w14:textId="77777777" w:rsidR="002C2F2A" w:rsidRPr="00650EB2" w:rsidRDefault="002C2F2A" w:rsidP="002C2F2A">
      <w:pPr>
        <w:tabs>
          <w:tab w:val="left" w:pos="1134"/>
        </w:tabs>
        <w:spacing w:after="120" w:line="276" w:lineRule="auto"/>
        <w:jc w:val="both"/>
        <w:rPr>
          <w:szCs w:val="18"/>
        </w:rPr>
      </w:pPr>
      <w:r w:rsidRPr="00650EB2">
        <w:rPr>
          <w:szCs w:val="18"/>
        </w:rPr>
        <w:t>Zajednica gospodarskih subjekata može se osloniti na sposobnost članova zajednice ili drugih subjekata.</w:t>
      </w:r>
    </w:p>
    <w:p w14:paraId="2E26CF61" w14:textId="77777777" w:rsidR="002C2F2A" w:rsidRPr="00650EB2" w:rsidRDefault="002C2F2A" w:rsidP="002C2F2A">
      <w:pPr>
        <w:tabs>
          <w:tab w:val="left" w:pos="1134"/>
        </w:tabs>
        <w:spacing w:after="120" w:line="276" w:lineRule="auto"/>
        <w:jc w:val="both"/>
        <w:rPr>
          <w:szCs w:val="18"/>
        </w:rPr>
      </w:pPr>
      <w:r w:rsidRPr="00650EB2">
        <w:rPr>
          <w:szCs w:val="18"/>
        </w:rPr>
        <w:t xml:space="preserve">Naručitelj neposredno plaća svakom članu zajednice gospodarskih subjekata za onaj dio ugovora koji je on izvršio, ako zajednica ponuditelja ne odredi drugačije. </w:t>
      </w:r>
    </w:p>
    <w:p w14:paraId="21EE8D03" w14:textId="77777777" w:rsidR="002C2F2A" w:rsidRPr="00650EB2" w:rsidRDefault="002C2F2A" w:rsidP="002C2F2A">
      <w:pPr>
        <w:tabs>
          <w:tab w:val="left" w:pos="1134"/>
        </w:tabs>
        <w:spacing w:after="120" w:line="276" w:lineRule="auto"/>
        <w:jc w:val="both"/>
        <w:rPr>
          <w:szCs w:val="18"/>
        </w:rPr>
      </w:pPr>
      <w:r w:rsidRPr="00650EB2">
        <w:rPr>
          <w:szCs w:val="18"/>
        </w:rPr>
        <w:t>U ponudi zajednice gospodarskih subjekata mora biti navedeno koji će dio ugovora (predmet, količina, vrijednost i postotni dio) izvršavati pojedini član zajednice gospodarskih subjekata.</w:t>
      </w:r>
    </w:p>
    <w:p w14:paraId="57A47E96" w14:textId="77777777" w:rsidR="002C2F2A" w:rsidRPr="00650EB2" w:rsidRDefault="002C2F2A" w:rsidP="002C2F2A">
      <w:pPr>
        <w:tabs>
          <w:tab w:val="left" w:pos="1134"/>
        </w:tabs>
        <w:spacing w:after="120" w:line="276" w:lineRule="auto"/>
        <w:jc w:val="both"/>
        <w:rPr>
          <w:szCs w:val="18"/>
        </w:rPr>
      </w:pPr>
      <w:r w:rsidRPr="00650EB2">
        <w:rPr>
          <w:szCs w:val="18"/>
        </w:rPr>
        <w:lastRenderedPageBreak/>
        <w:t xml:space="preserve">U slučaju zajednice gospodarskih subjekata svi članovi zajednice gospodarskih subjekata moraju dostaviti zaseban ESPD i </w:t>
      </w:r>
    </w:p>
    <w:p w14:paraId="5C9919CE" w14:textId="77777777" w:rsidR="002C2F2A" w:rsidRPr="00650EB2" w:rsidRDefault="002C2F2A" w:rsidP="002C2F2A">
      <w:pPr>
        <w:pStyle w:val="normalweb-000013"/>
        <w:spacing w:before="120" w:beforeAutospacing="0" w:after="0"/>
        <w:rPr>
          <w:rStyle w:val="defaultparagraphfont-000004"/>
          <w:rFonts w:ascii="Verdana" w:hAnsi="Verdana"/>
          <w:sz w:val="18"/>
          <w:szCs w:val="18"/>
        </w:rPr>
      </w:pPr>
      <w:r w:rsidRPr="00650EB2">
        <w:rPr>
          <w:rStyle w:val="defaultparagraphfont-000004"/>
          <w:rFonts w:ascii="Verdana" w:hAnsi="Verdana"/>
          <w:b/>
          <w:sz w:val="18"/>
          <w:szCs w:val="18"/>
          <w:u w:val="single"/>
        </w:rPr>
        <w:t>pojedinačno dokazati</w:t>
      </w:r>
      <w:r w:rsidRPr="00650EB2">
        <w:rPr>
          <w:rStyle w:val="defaultparagraphfont-000004"/>
          <w:rFonts w:ascii="Verdana" w:hAnsi="Verdana"/>
          <w:sz w:val="18"/>
          <w:szCs w:val="18"/>
        </w:rPr>
        <w:t xml:space="preserve"> da: </w:t>
      </w:r>
    </w:p>
    <w:p w14:paraId="787FE174" w14:textId="77777777" w:rsidR="002C2F2A" w:rsidRPr="00650EB2" w:rsidRDefault="002C2F2A" w:rsidP="002C2F2A">
      <w:pPr>
        <w:pStyle w:val="normalweb-000013"/>
        <w:spacing w:before="120" w:beforeAutospacing="0" w:after="0"/>
        <w:ind w:left="567" w:hanging="283"/>
        <w:rPr>
          <w:rStyle w:val="defaultparagraphfont-000004"/>
          <w:rFonts w:ascii="Verdana" w:hAnsi="Verdana"/>
          <w:sz w:val="18"/>
          <w:szCs w:val="18"/>
        </w:rPr>
      </w:pPr>
      <w:r w:rsidRPr="00650EB2">
        <w:rPr>
          <w:rStyle w:val="defaultparagraphfont-000004"/>
          <w:rFonts w:ascii="Verdana" w:hAnsi="Verdana"/>
          <w:sz w:val="18"/>
          <w:szCs w:val="18"/>
        </w:rPr>
        <w:t>•</w:t>
      </w:r>
      <w:r w:rsidRPr="00650EB2">
        <w:rPr>
          <w:rStyle w:val="defaultparagraphfont-000004"/>
          <w:rFonts w:ascii="Verdana" w:hAnsi="Verdana"/>
          <w:sz w:val="18"/>
          <w:szCs w:val="18"/>
        </w:rPr>
        <w:tab/>
        <w:t>nije u jednoj od situacija zbog koje se gospodarski subjekt isključuje iz postupka javne nabave (osnove za isključenje) – sukladno ovoj Dokumentaciji o nabavi,</w:t>
      </w:r>
    </w:p>
    <w:p w14:paraId="5CF91560" w14:textId="77777777" w:rsidR="002C2F2A" w:rsidRPr="00650EB2" w:rsidRDefault="002C2F2A" w:rsidP="002C2F2A">
      <w:pPr>
        <w:pStyle w:val="normalweb-000013"/>
        <w:spacing w:before="120" w:beforeAutospacing="0" w:after="0"/>
        <w:rPr>
          <w:rStyle w:val="defaultparagraphfont-000004"/>
          <w:rFonts w:ascii="Verdana" w:hAnsi="Verdana"/>
          <w:sz w:val="18"/>
          <w:szCs w:val="18"/>
        </w:rPr>
      </w:pPr>
      <w:r w:rsidRPr="00650EB2">
        <w:rPr>
          <w:rStyle w:val="defaultparagraphfont-000004"/>
          <w:rFonts w:ascii="Verdana" w:hAnsi="Verdana"/>
          <w:b/>
          <w:sz w:val="18"/>
          <w:szCs w:val="18"/>
          <w:u w:val="single"/>
        </w:rPr>
        <w:t>skupno (zajednički) dokazati</w:t>
      </w:r>
      <w:r w:rsidRPr="00650EB2">
        <w:rPr>
          <w:rStyle w:val="defaultparagraphfont-000004"/>
          <w:rFonts w:ascii="Verdana" w:hAnsi="Verdana"/>
          <w:sz w:val="18"/>
          <w:szCs w:val="18"/>
        </w:rPr>
        <w:t xml:space="preserve"> da:</w:t>
      </w:r>
    </w:p>
    <w:p w14:paraId="5AB5F5FD" w14:textId="77777777" w:rsidR="002C2F2A" w:rsidRPr="00650EB2" w:rsidRDefault="002C2F2A" w:rsidP="002C2F2A">
      <w:pPr>
        <w:tabs>
          <w:tab w:val="left" w:pos="1134"/>
        </w:tabs>
        <w:spacing w:after="120" w:line="276" w:lineRule="auto"/>
        <w:jc w:val="both"/>
        <w:rPr>
          <w:rStyle w:val="defaultparagraphfont-000004"/>
          <w:rFonts w:ascii="Verdana" w:hAnsi="Verdana"/>
          <w:sz w:val="18"/>
          <w:szCs w:val="18"/>
        </w:rPr>
      </w:pPr>
      <w:r w:rsidRPr="00650EB2">
        <w:rPr>
          <w:rStyle w:val="defaultparagraphfont-000004"/>
          <w:rFonts w:ascii="Verdana" w:hAnsi="Verdana"/>
          <w:sz w:val="18"/>
          <w:szCs w:val="18"/>
        </w:rPr>
        <w:t>•</w:t>
      </w:r>
      <w:r w:rsidRPr="00650EB2">
        <w:rPr>
          <w:rStyle w:val="defaultparagraphfont-000004"/>
          <w:rFonts w:ascii="Verdana" w:hAnsi="Verdana"/>
          <w:sz w:val="18"/>
          <w:szCs w:val="18"/>
        </w:rPr>
        <w:tab/>
        <w:t>ispunjavaju tražene kriterije za kvalitativni odabir gospodarskog subjekta (uvjeti sposobnosti) iz ove Dokumentacije o nabavi</w:t>
      </w:r>
      <w:bookmarkEnd w:id="74"/>
      <w:r w:rsidRPr="00650EB2">
        <w:rPr>
          <w:rStyle w:val="defaultparagraphfont-000004"/>
          <w:rFonts w:ascii="Verdana" w:hAnsi="Verdana"/>
          <w:sz w:val="18"/>
          <w:szCs w:val="18"/>
        </w:rPr>
        <w:t>.</w:t>
      </w:r>
    </w:p>
    <w:p w14:paraId="11AADD41" w14:textId="77777777" w:rsidR="002C2F2A" w:rsidRPr="00650EB2" w:rsidRDefault="002C2F2A" w:rsidP="002C2F2A">
      <w:pPr>
        <w:tabs>
          <w:tab w:val="left" w:pos="1134"/>
        </w:tabs>
        <w:spacing w:after="120" w:line="276" w:lineRule="auto"/>
        <w:jc w:val="both"/>
        <w:rPr>
          <w:szCs w:val="18"/>
        </w:rPr>
      </w:pPr>
    </w:p>
    <w:p w14:paraId="62F6C121" w14:textId="77777777" w:rsidR="002C2F2A" w:rsidRPr="00650EB2" w:rsidRDefault="002C2F2A" w:rsidP="00BF60F9">
      <w:pPr>
        <w:pStyle w:val="Heading2"/>
      </w:pPr>
      <w:bookmarkStart w:id="75" w:name="_Toc509165288"/>
      <w:r w:rsidRPr="00650EB2">
        <w:t>Odredbe koje se odnose na podugovaratelje</w:t>
      </w:r>
      <w:bookmarkEnd w:id="75"/>
    </w:p>
    <w:p w14:paraId="2F5C09DF" w14:textId="77777777" w:rsidR="002C2F2A" w:rsidRPr="00650EB2" w:rsidRDefault="002C2F2A" w:rsidP="002C2F2A">
      <w:pPr>
        <w:tabs>
          <w:tab w:val="left" w:pos="1134"/>
        </w:tabs>
        <w:spacing w:after="120" w:line="276" w:lineRule="auto"/>
        <w:jc w:val="both"/>
        <w:rPr>
          <w:szCs w:val="18"/>
        </w:rPr>
      </w:pPr>
      <w:r w:rsidRPr="00650EB2">
        <w:rPr>
          <w:szCs w:val="18"/>
        </w:rPr>
        <w:t>Gospodarski subjekt koji u svojoj ponudi navede podugovaratelja, za istoga mora dokazati da ne postoje Osnove za isključenje sukladno točki 3. ove dokumentacije o nabavi te ako je primjenjivo, Sposobnost za obavljanje profesionalne djelatnosti iz točke 4.1. ove dokumentacije o nabavi, te isto ispuniti u ESPD obrascu koji dostavlja za podugovaratelja.</w:t>
      </w:r>
    </w:p>
    <w:p w14:paraId="78F385A7" w14:textId="77777777" w:rsidR="002C2F2A" w:rsidRPr="00650EB2" w:rsidRDefault="002C2F2A" w:rsidP="002C2F2A">
      <w:pPr>
        <w:tabs>
          <w:tab w:val="left" w:pos="1134"/>
        </w:tabs>
        <w:spacing w:after="120" w:line="276" w:lineRule="auto"/>
        <w:jc w:val="both"/>
        <w:rPr>
          <w:szCs w:val="18"/>
        </w:rPr>
      </w:pPr>
      <w:r w:rsidRPr="00650EB2">
        <w:rPr>
          <w:szCs w:val="18"/>
        </w:rPr>
        <w:t>Ako javni naručitelj utvrdi da postoji osnova za isključenje podugovaratelja iz točke 3., ili ne dokaže sposobnost sukladno točki 4.1. Dokumentacije o nabavi obvezan je od gospodarskog subjekta zatražiti zamjenu tog podugovaratelja u primjerenom roku, ne kraćem od pet dana.</w:t>
      </w:r>
    </w:p>
    <w:p w14:paraId="315B491C" w14:textId="77777777" w:rsidR="002C2F2A" w:rsidRPr="00650EB2" w:rsidRDefault="002C2F2A" w:rsidP="002C2F2A">
      <w:pPr>
        <w:tabs>
          <w:tab w:val="left" w:pos="1134"/>
        </w:tabs>
        <w:spacing w:after="120" w:line="276" w:lineRule="auto"/>
        <w:jc w:val="both"/>
        <w:rPr>
          <w:szCs w:val="18"/>
        </w:rPr>
      </w:pPr>
      <w:r w:rsidRPr="00650EB2">
        <w:rPr>
          <w:szCs w:val="18"/>
        </w:rPr>
        <w:t>Ugovaratelj može tijekom izvršenja ugovora o javnoj nabavi od Naručitelja zahtijevati:</w:t>
      </w:r>
    </w:p>
    <w:p w14:paraId="16109150" w14:textId="77777777" w:rsidR="002C2F2A" w:rsidRPr="00650EB2" w:rsidRDefault="002C2F2A" w:rsidP="002C2F2A">
      <w:pPr>
        <w:tabs>
          <w:tab w:val="left" w:pos="1134"/>
        </w:tabs>
        <w:spacing w:after="120" w:line="276" w:lineRule="auto"/>
        <w:jc w:val="both"/>
        <w:rPr>
          <w:szCs w:val="18"/>
        </w:rPr>
      </w:pPr>
      <w:r w:rsidRPr="00650EB2">
        <w:rPr>
          <w:szCs w:val="18"/>
        </w:rPr>
        <w:t xml:space="preserve">- </w:t>
      </w:r>
      <w:r w:rsidRPr="00650EB2">
        <w:rPr>
          <w:szCs w:val="18"/>
        </w:rPr>
        <w:tab/>
        <w:t>promjenu podugovaratelja za onaj dio ugovora o javnoj nabavi koji je prethodno dao u podugovor,</w:t>
      </w:r>
    </w:p>
    <w:p w14:paraId="14A3713F" w14:textId="77777777" w:rsidR="002C2F2A" w:rsidRPr="00650EB2" w:rsidRDefault="002C2F2A" w:rsidP="002C2F2A">
      <w:pPr>
        <w:tabs>
          <w:tab w:val="left" w:pos="1134"/>
        </w:tabs>
        <w:spacing w:after="120" w:line="276" w:lineRule="auto"/>
        <w:jc w:val="both"/>
        <w:rPr>
          <w:szCs w:val="18"/>
        </w:rPr>
      </w:pPr>
      <w:r w:rsidRPr="00650EB2">
        <w:rPr>
          <w:szCs w:val="18"/>
        </w:rPr>
        <w:t>-</w:t>
      </w:r>
      <w:r w:rsidRPr="00650EB2">
        <w:rPr>
          <w:szCs w:val="18"/>
        </w:rPr>
        <w:tab/>
        <w:t>uvođenje jednog ili više novih podugovaratelja čiji ukupni udio ne smije prijeći 30% vrijednosti ugovora o javnoj nabavi bez poreza na dodanu vrijednost, neovisno o tome je li prethodno dao dio ugovora o javnoj nabavi u podugovor ili ne,</w:t>
      </w:r>
    </w:p>
    <w:p w14:paraId="5D3C46CA" w14:textId="77777777" w:rsidR="002C2F2A" w:rsidRPr="00650EB2" w:rsidRDefault="002C2F2A" w:rsidP="002C2F2A">
      <w:pPr>
        <w:tabs>
          <w:tab w:val="left" w:pos="1134"/>
        </w:tabs>
        <w:spacing w:after="120" w:line="276" w:lineRule="auto"/>
        <w:jc w:val="both"/>
        <w:rPr>
          <w:szCs w:val="18"/>
        </w:rPr>
      </w:pPr>
      <w:r w:rsidRPr="00650EB2">
        <w:rPr>
          <w:szCs w:val="18"/>
        </w:rPr>
        <w:t>-</w:t>
      </w:r>
      <w:r w:rsidRPr="00650EB2">
        <w:rPr>
          <w:szCs w:val="18"/>
        </w:rPr>
        <w:tab/>
        <w:t>preuzimanje izvršenja dijela ugovora o javnoj nabavi koji je prethodno dao u podugovor.</w:t>
      </w:r>
    </w:p>
    <w:p w14:paraId="6C74A978" w14:textId="77777777" w:rsidR="002C2F2A" w:rsidRPr="00650EB2" w:rsidRDefault="002C2F2A" w:rsidP="002C2F2A">
      <w:pPr>
        <w:tabs>
          <w:tab w:val="left" w:pos="1134"/>
        </w:tabs>
        <w:spacing w:after="120" w:line="276" w:lineRule="auto"/>
        <w:jc w:val="both"/>
        <w:rPr>
          <w:szCs w:val="18"/>
        </w:rPr>
      </w:pPr>
      <w:r w:rsidRPr="00650EB2">
        <w:rPr>
          <w:szCs w:val="18"/>
        </w:rPr>
        <w:t>Uz zahtjev, ugovaratelj Naručitelju dostavlja podatke i dokumente iz prvog stavka ovog poglavlja Dokumentacije o nabavi za novog podugovaratelja</w:t>
      </w:r>
    </w:p>
    <w:p w14:paraId="5296449F" w14:textId="77777777" w:rsidR="002C2F2A" w:rsidRPr="00650EB2" w:rsidRDefault="002C2F2A" w:rsidP="002C2F2A">
      <w:pPr>
        <w:tabs>
          <w:tab w:val="left" w:pos="1134"/>
        </w:tabs>
        <w:spacing w:after="120" w:line="276" w:lineRule="auto"/>
        <w:jc w:val="both"/>
        <w:rPr>
          <w:szCs w:val="18"/>
        </w:rPr>
      </w:pPr>
    </w:p>
    <w:p w14:paraId="69D3747B" w14:textId="77777777" w:rsidR="002C2F2A" w:rsidRPr="00650EB2" w:rsidRDefault="002C2F2A" w:rsidP="00BF60F9">
      <w:pPr>
        <w:pStyle w:val="Heading2"/>
      </w:pPr>
      <w:bookmarkStart w:id="76" w:name="_Toc504672818"/>
      <w:bookmarkStart w:id="77" w:name="_Toc509165289"/>
      <w:bookmarkStart w:id="78" w:name="OLE_LINK59"/>
      <w:r w:rsidRPr="00650EB2">
        <w:t>Podaci o imenovanim podugovarateljima</w:t>
      </w:r>
      <w:bookmarkEnd w:id="76"/>
      <w:bookmarkEnd w:id="77"/>
    </w:p>
    <w:p w14:paraId="70288206" w14:textId="77777777" w:rsidR="002C2F2A" w:rsidRPr="00262CDB" w:rsidRDefault="002C2F2A" w:rsidP="00262CDB">
      <w:pPr>
        <w:tabs>
          <w:tab w:val="left" w:pos="1134"/>
        </w:tabs>
        <w:spacing w:after="120" w:line="276" w:lineRule="auto"/>
        <w:jc w:val="both"/>
      </w:pPr>
      <w:r w:rsidRPr="00262CDB">
        <w:t xml:space="preserve">Gospodarski subjekt koji u svojoj ponudi navede podugovaratelja, za istoga mora naznačiti naziv ili tvrtka, sjedište, oib ili nacionalni identifikacijski broj, broj računa, zakonske zastupnike podugovaratelja te dijelove ugovora koje će oni izvršavati (predmet ili količina, vrijednost ili postotni udio) Navedeni podaci su i obvezni sastojci ugovora o javnoj nabavi </w:t>
      </w:r>
    </w:p>
    <w:p w14:paraId="5D111D3C" w14:textId="77777777" w:rsidR="002C2F2A" w:rsidRPr="00650EB2" w:rsidRDefault="002C2F2A" w:rsidP="00BF60F9">
      <w:pPr>
        <w:pStyle w:val="Heading2"/>
      </w:pPr>
      <w:bookmarkStart w:id="79" w:name="_Toc504672819"/>
      <w:bookmarkStart w:id="80" w:name="_Toc509165290"/>
      <w:r w:rsidRPr="00650EB2">
        <w:t>Plaćanje podugovarateljima,</w:t>
      </w:r>
      <w:bookmarkEnd w:id="79"/>
      <w:bookmarkEnd w:id="80"/>
    </w:p>
    <w:p w14:paraId="749B66C7" w14:textId="77777777" w:rsidR="002C2F2A" w:rsidRPr="00262CDB" w:rsidRDefault="002C2F2A" w:rsidP="00262CDB">
      <w:pPr>
        <w:tabs>
          <w:tab w:val="left" w:pos="1134"/>
        </w:tabs>
        <w:spacing w:after="120" w:line="276" w:lineRule="auto"/>
        <w:jc w:val="both"/>
      </w:pPr>
      <w:r w:rsidRPr="00262CDB">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bookmarkEnd w:id="78"/>
    <w:p w14:paraId="08C2D449" w14:textId="77777777" w:rsidR="002C2F2A" w:rsidRPr="00650EB2" w:rsidRDefault="002C2F2A" w:rsidP="002C2F2A">
      <w:pPr>
        <w:tabs>
          <w:tab w:val="left" w:pos="1134"/>
        </w:tabs>
        <w:spacing w:after="120" w:line="276" w:lineRule="auto"/>
        <w:jc w:val="both"/>
        <w:rPr>
          <w:szCs w:val="18"/>
          <w:highlight w:val="green"/>
        </w:rPr>
      </w:pPr>
    </w:p>
    <w:p w14:paraId="3556AEE4" w14:textId="77777777" w:rsidR="002C2F2A" w:rsidRPr="00650EB2" w:rsidRDefault="002C2F2A" w:rsidP="00BF60F9">
      <w:pPr>
        <w:pStyle w:val="Heading2"/>
      </w:pPr>
      <w:bookmarkStart w:id="81" w:name="_Toc509165291"/>
      <w:r w:rsidRPr="00650EB2">
        <w:t>Vrsta, sredstvo i uvjeti jamstva</w:t>
      </w:r>
      <w:bookmarkEnd w:id="81"/>
    </w:p>
    <w:p w14:paraId="59802769" w14:textId="77777777" w:rsidR="002C2F2A" w:rsidRPr="00650EB2" w:rsidRDefault="002C2F2A" w:rsidP="002C2F2A">
      <w:pPr>
        <w:tabs>
          <w:tab w:val="left" w:pos="1134"/>
        </w:tabs>
        <w:spacing w:after="120" w:line="276" w:lineRule="auto"/>
        <w:jc w:val="both"/>
        <w:rPr>
          <w:szCs w:val="18"/>
          <w:lang w:val="en-GB"/>
        </w:rPr>
      </w:pPr>
      <w:r w:rsidRPr="00650EB2">
        <w:rPr>
          <w:szCs w:val="18"/>
          <w:lang w:val="en-GB"/>
        </w:rPr>
        <w:t>Naručitelj zahtijeva dostavu sljedećih jamstava:</w:t>
      </w:r>
    </w:p>
    <w:p w14:paraId="2474C508" w14:textId="77777777" w:rsidR="002C2F2A" w:rsidRPr="00650EB2" w:rsidRDefault="002C2F2A" w:rsidP="002C2F2A">
      <w:pPr>
        <w:numPr>
          <w:ilvl w:val="0"/>
          <w:numId w:val="52"/>
        </w:numPr>
        <w:tabs>
          <w:tab w:val="left" w:pos="709"/>
        </w:tabs>
        <w:spacing w:after="120" w:line="276" w:lineRule="auto"/>
        <w:jc w:val="both"/>
        <w:rPr>
          <w:szCs w:val="18"/>
          <w:lang w:val="en-GB"/>
        </w:rPr>
      </w:pPr>
      <w:r w:rsidRPr="00650EB2">
        <w:rPr>
          <w:szCs w:val="18"/>
          <w:lang w:val="en-GB"/>
        </w:rPr>
        <w:t>Jamstvo za ozbiljnost ponude – ponuditelj dostavlja jamstvo u roku za dostavu ponude,</w:t>
      </w:r>
    </w:p>
    <w:p w14:paraId="2EB78E3D" w14:textId="77777777" w:rsidR="002C2F2A" w:rsidRPr="00650EB2" w:rsidRDefault="002C2F2A" w:rsidP="002C2F2A">
      <w:pPr>
        <w:numPr>
          <w:ilvl w:val="0"/>
          <w:numId w:val="52"/>
        </w:numPr>
        <w:tabs>
          <w:tab w:val="left" w:pos="709"/>
        </w:tabs>
        <w:spacing w:after="120" w:line="276" w:lineRule="auto"/>
        <w:jc w:val="both"/>
        <w:rPr>
          <w:szCs w:val="18"/>
          <w:lang w:val="en-GB"/>
        </w:rPr>
      </w:pPr>
      <w:r w:rsidRPr="00650EB2">
        <w:rPr>
          <w:szCs w:val="18"/>
          <w:lang w:val="en-GB"/>
        </w:rPr>
        <w:t>Jamstvo za uredno ispunjenje ugovora - odabrani ponuditelj odnosno ugovaratelj dostavlja nakon potpisa ugovora o javnoj nabavi usluga.</w:t>
      </w:r>
    </w:p>
    <w:p w14:paraId="52D874D4" w14:textId="77777777" w:rsidR="002C2F2A" w:rsidRPr="00650EB2" w:rsidRDefault="002C2F2A" w:rsidP="002C2F2A">
      <w:pPr>
        <w:tabs>
          <w:tab w:val="left" w:pos="709"/>
        </w:tabs>
        <w:spacing w:after="120" w:line="276" w:lineRule="auto"/>
        <w:jc w:val="both"/>
        <w:rPr>
          <w:szCs w:val="18"/>
          <w:lang w:val="en-GB"/>
        </w:rPr>
      </w:pPr>
      <w:r w:rsidRPr="00650EB2">
        <w:rPr>
          <w:szCs w:val="18"/>
          <w:lang w:val="en-GB"/>
        </w:rPr>
        <w:lastRenderedPageBreak/>
        <w:t>Jamstva iz ove točke Dokumentacije dana u obliku bankarske garancije na poziv mogu biti dostavljena na stranom jeziku izdane od strane banke, međutim u tom slučaju, Ponuditelj je dužan priložiti i prijevod na hrvatskom jeziku koji ne mora biti ovjeren od strane ovlaštenog sudskog tumača.</w:t>
      </w:r>
    </w:p>
    <w:p w14:paraId="5506CB78" w14:textId="77777777" w:rsidR="002C2F2A" w:rsidRPr="00650EB2" w:rsidRDefault="002C2F2A" w:rsidP="002C2F2A">
      <w:pPr>
        <w:numPr>
          <w:ilvl w:val="2"/>
          <w:numId w:val="1"/>
        </w:numPr>
        <w:spacing w:after="120" w:line="276" w:lineRule="auto"/>
        <w:jc w:val="both"/>
        <w:rPr>
          <w:rFonts w:cs="Arial"/>
          <w:szCs w:val="18"/>
        </w:rPr>
      </w:pPr>
      <w:r w:rsidRPr="00397C23">
        <w:rPr>
          <w:rFonts w:cs="Arial"/>
          <w:b/>
          <w:szCs w:val="18"/>
        </w:rPr>
        <w:t>Jamstvo za ozbiljnost ponude</w:t>
      </w:r>
      <w:r w:rsidRPr="00650EB2">
        <w:rPr>
          <w:rStyle w:val="FootnoteReference"/>
          <w:rFonts w:cs="Arial"/>
          <w:szCs w:val="18"/>
        </w:rPr>
        <w:footnoteReference w:id="1"/>
      </w:r>
    </w:p>
    <w:p w14:paraId="00B8AE5D" w14:textId="77777777" w:rsidR="002C2F2A" w:rsidRPr="00650EB2" w:rsidRDefault="002C2F2A" w:rsidP="002C2F2A">
      <w:pPr>
        <w:tabs>
          <w:tab w:val="left" w:pos="1134"/>
        </w:tabs>
        <w:spacing w:after="120" w:line="276" w:lineRule="auto"/>
        <w:jc w:val="both"/>
        <w:rPr>
          <w:szCs w:val="18"/>
        </w:rPr>
      </w:pPr>
      <w:r w:rsidRPr="00650EB2">
        <w:rPr>
          <w:szCs w:val="18"/>
        </w:rPr>
        <w:t xml:space="preserve">Sagledavajući kompleksnost predmeta nabave i opsežnost procesa nabave usluga, Naručitelj zahtijeva od Ponuditelja dostavu jamstva za ozbiljnost ponude u apsolutnom </w:t>
      </w:r>
      <w:r w:rsidR="001F162C" w:rsidRPr="009C67B5">
        <w:rPr>
          <w:szCs w:val="18"/>
        </w:rPr>
        <w:t xml:space="preserve">iznosu od </w:t>
      </w:r>
      <w:r w:rsidR="009C67B5">
        <w:rPr>
          <w:szCs w:val="18"/>
        </w:rPr>
        <w:t>45.000,00 (četrdesetpettisućakuna)</w:t>
      </w:r>
      <w:r w:rsidRPr="00650EB2">
        <w:rPr>
          <w:szCs w:val="18"/>
        </w:rPr>
        <w:t xml:space="preserve"> HRK. </w:t>
      </w:r>
    </w:p>
    <w:p w14:paraId="4805CB40" w14:textId="77777777" w:rsidR="002C2F2A" w:rsidRPr="00650EB2" w:rsidRDefault="002C2F2A" w:rsidP="002C2F2A">
      <w:pPr>
        <w:tabs>
          <w:tab w:val="left" w:pos="1134"/>
        </w:tabs>
        <w:spacing w:after="120" w:line="276" w:lineRule="auto"/>
        <w:jc w:val="both"/>
        <w:rPr>
          <w:szCs w:val="18"/>
        </w:rPr>
      </w:pPr>
      <w:r w:rsidRPr="00650EB2">
        <w:rPr>
          <w:szCs w:val="18"/>
        </w:rPr>
        <w:t>U slučaju zajednice gospodarskih subjekata, jamstvo uz ponudu prilaže nositelj ponude ili svi članovi zajednice solidarno ili jedan član zajednice gospodarskih subjekata na ukupan iznos.</w:t>
      </w:r>
    </w:p>
    <w:p w14:paraId="21532933" w14:textId="77777777" w:rsidR="002C2F2A" w:rsidRPr="00650EB2" w:rsidRDefault="002C2F2A" w:rsidP="002C2F2A">
      <w:pPr>
        <w:spacing w:before="60" w:after="0" w:line="240" w:lineRule="auto"/>
        <w:jc w:val="both"/>
        <w:rPr>
          <w:rFonts w:eastAsia="Arial"/>
          <w:szCs w:val="18"/>
        </w:rPr>
      </w:pPr>
      <w:r w:rsidRPr="00650EB2">
        <w:rPr>
          <w:rFonts w:eastAsia="Arial"/>
          <w:szCs w:val="18"/>
        </w:rPr>
        <w:t>U slučaju javljanja zajednice gospodarskih subjekata jamstvo se daje na jedan od slijedeća dva načina:</w:t>
      </w:r>
    </w:p>
    <w:p w14:paraId="0E604B65" w14:textId="77777777" w:rsidR="002C2F2A" w:rsidRPr="00650EB2" w:rsidRDefault="002C2F2A" w:rsidP="002C2F2A">
      <w:pPr>
        <w:spacing w:before="60" w:after="0" w:line="240" w:lineRule="auto"/>
        <w:ind w:left="284" w:hanging="284"/>
        <w:jc w:val="both"/>
        <w:rPr>
          <w:rFonts w:eastAsia="Arial"/>
          <w:szCs w:val="18"/>
        </w:rPr>
      </w:pPr>
      <w:r w:rsidRPr="00650EB2">
        <w:rPr>
          <w:rFonts w:eastAsia="Arial"/>
          <w:szCs w:val="18"/>
        </w:rPr>
        <w:t xml:space="preserve">1. Ako se dostavlja jedinstveno Jamstvo za ozbiljnost ponude mora glasiti na sve članove zajednice, a ne samo na jednog člana te jamstvo mora sadržavati navod o tome da je riječ o zajednici ponuditelja, bez obzira je li ga daje jedan ponuditelj; ili </w:t>
      </w:r>
    </w:p>
    <w:p w14:paraId="1F390835" w14:textId="77777777" w:rsidR="002C2F2A" w:rsidRPr="00650EB2" w:rsidRDefault="002C2F2A" w:rsidP="002C2F2A">
      <w:pPr>
        <w:tabs>
          <w:tab w:val="left" w:pos="1134"/>
        </w:tabs>
        <w:spacing w:after="120" w:line="276" w:lineRule="auto"/>
        <w:jc w:val="both"/>
        <w:rPr>
          <w:szCs w:val="18"/>
        </w:rPr>
      </w:pPr>
      <w:r w:rsidRPr="00650EB2">
        <w:rPr>
          <w:rFonts w:eastAsia="Arial"/>
          <w:szCs w:val="18"/>
        </w:rPr>
        <w:t>2. Svaki član zajednice ponuditelja dostavlja jamstvo za svoj dio garancije. Dakle, svaki član zajednice gospodarskih subjekata može dostaviti jamstvo za svoj dio posla.</w:t>
      </w:r>
    </w:p>
    <w:p w14:paraId="69FC9AAA" w14:textId="77777777" w:rsidR="002C2F2A" w:rsidRPr="00650EB2" w:rsidRDefault="002C2F2A" w:rsidP="002C2F2A">
      <w:pPr>
        <w:tabs>
          <w:tab w:val="left" w:pos="1134"/>
        </w:tabs>
        <w:spacing w:after="120" w:line="276" w:lineRule="auto"/>
        <w:jc w:val="both"/>
        <w:rPr>
          <w:szCs w:val="18"/>
        </w:rPr>
      </w:pPr>
      <w:r w:rsidRPr="00650EB2">
        <w:rPr>
          <w:szCs w:val="18"/>
        </w:rPr>
        <w:t>Jamstvo se može dostaviti u obliku:</w:t>
      </w:r>
    </w:p>
    <w:p w14:paraId="1AC65B8E" w14:textId="77777777" w:rsidR="002C2F2A" w:rsidRPr="00650EB2" w:rsidRDefault="002C2F2A" w:rsidP="002C2F2A">
      <w:pPr>
        <w:tabs>
          <w:tab w:val="left" w:pos="1134"/>
        </w:tabs>
        <w:spacing w:after="120" w:line="276" w:lineRule="auto"/>
        <w:jc w:val="both"/>
        <w:rPr>
          <w:szCs w:val="18"/>
        </w:rPr>
      </w:pPr>
      <w:r w:rsidRPr="00650EB2">
        <w:rPr>
          <w:szCs w:val="18"/>
        </w:rPr>
        <w:t>-</w:t>
      </w:r>
      <w:r w:rsidRPr="00650EB2">
        <w:rPr>
          <w:szCs w:val="18"/>
        </w:rPr>
        <w:tab/>
        <w:t>Bankarske garancije na poziv ili</w:t>
      </w:r>
    </w:p>
    <w:p w14:paraId="46B30A5C" w14:textId="77777777" w:rsidR="002C2F2A" w:rsidRPr="00650EB2" w:rsidRDefault="002C2F2A" w:rsidP="002C2F2A">
      <w:pPr>
        <w:tabs>
          <w:tab w:val="left" w:pos="1134"/>
        </w:tabs>
        <w:spacing w:after="120" w:line="276" w:lineRule="auto"/>
        <w:jc w:val="both"/>
        <w:rPr>
          <w:szCs w:val="18"/>
        </w:rPr>
      </w:pPr>
      <w:r w:rsidRPr="00650EB2">
        <w:rPr>
          <w:szCs w:val="18"/>
        </w:rPr>
        <w:t>-</w:t>
      </w:r>
      <w:r w:rsidRPr="00650EB2">
        <w:rPr>
          <w:szCs w:val="18"/>
        </w:rPr>
        <w:tab/>
        <w:t>Novčanog pologa na račun Naručitelja.</w:t>
      </w:r>
    </w:p>
    <w:p w14:paraId="5DA158F7" w14:textId="77777777" w:rsidR="002C2F2A" w:rsidRPr="00650EB2" w:rsidRDefault="002C2F2A" w:rsidP="002C2F2A">
      <w:pPr>
        <w:tabs>
          <w:tab w:val="left" w:pos="1134"/>
        </w:tabs>
        <w:spacing w:after="120" w:line="276" w:lineRule="auto"/>
        <w:jc w:val="both"/>
        <w:rPr>
          <w:szCs w:val="18"/>
        </w:rPr>
      </w:pPr>
      <w:r w:rsidRPr="00650EB2">
        <w:rPr>
          <w:szCs w:val="18"/>
        </w:rPr>
        <w:t xml:space="preserve">Gospodarski subjekt jamstvo za ozbiljnost ponude dostavlja u obliku neopozive, bezuvjetne garancije banke, naplative od banke na prvi pisani poziv, bez prava prigovora, za cjelokupni predmet nabave za koju daje svoju ponudu na iznos </w:t>
      </w:r>
      <w:r w:rsidRPr="00BF60F9">
        <w:rPr>
          <w:szCs w:val="18"/>
        </w:rPr>
        <w:t xml:space="preserve">od </w:t>
      </w:r>
      <w:r w:rsidR="009C67B5" w:rsidRPr="00BF60F9">
        <w:rPr>
          <w:szCs w:val="18"/>
        </w:rPr>
        <w:t>45.000,00 HRK</w:t>
      </w:r>
      <w:r w:rsidR="009C67B5">
        <w:rPr>
          <w:szCs w:val="18"/>
        </w:rPr>
        <w:t xml:space="preserve"> (četrdesetpettisućakuna)</w:t>
      </w:r>
      <w:r w:rsidR="009C67B5" w:rsidRPr="00650EB2">
        <w:rPr>
          <w:szCs w:val="18"/>
        </w:rPr>
        <w:t xml:space="preserve"> </w:t>
      </w:r>
      <w:r w:rsidRPr="00650EB2">
        <w:rPr>
          <w:szCs w:val="18"/>
        </w:rPr>
        <w:t>s rokom valjanosti najmanje jednakom roku valjanosti ponude“.</w:t>
      </w:r>
    </w:p>
    <w:p w14:paraId="11DEEB01" w14:textId="77777777" w:rsidR="002C2F2A" w:rsidRPr="00650EB2" w:rsidRDefault="002C2F2A" w:rsidP="002C2F2A">
      <w:pPr>
        <w:tabs>
          <w:tab w:val="left" w:pos="1134"/>
        </w:tabs>
        <w:spacing w:after="120" w:line="276" w:lineRule="auto"/>
        <w:jc w:val="both"/>
        <w:rPr>
          <w:szCs w:val="18"/>
        </w:rPr>
      </w:pPr>
      <w:r w:rsidRPr="00650EB2">
        <w:rPr>
          <w:szCs w:val="18"/>
        </w:rPr>
        <w:t>U bankarskoj garanciji mora biti navedeno sljedeće:</w:t>
      </w:r>
    </w:p>
    <w:p w14:paraId="2FEA2EBA" w14:textId="77777777" w:rsidR="002C2F2A" w:rsidRPr="00650EB2" w:rsidRDefault="002C2F2A" w:rsidP="002C2F2A">
      <w:pPr>
        <w:numPr>
          <w:ilvl w:val="4"/>
          <w:numId w:val="53"/>
        </w:numPr>
        <w:tabs>
          <w:tab w:val="left" w:pos="851"/>
        </w:tabs>
        <w:spacing w:after="120" w:line="276" w:lineRule="auto"/>
        <w:ind w:left="851" w:hanging="851"/>
        <w:jc w:val="both"/>
        <w:rPr>
          <w:szCs w:val="18"/>
        </w:rPr>
      </w:pPr>
      <w:r w:rsidRPr="00650EB2">
        <w:rPr>
          <w:szCs w:val="18"/>
        </w:rPr>
        <w:t xml:space="preserve">da je garancija banke bezuvjetna na „prvi poziv“ i bez „prigovora“, s rokom valjanosti najmanje 120 </w:t>
      </w:r>
      <w:r w:rsidR="00B860E2">
        <w:rPr>
          <w:szCs w:val="18"/>
        </w:rPr>
        <w:t xml:space="preserve">(stodvadeset) </w:t>
      </w:r>
      <w:r w:rsidRPr="00650EB2">
        <w:rPr>
          <w:szCs w:val="18"/>
        </w:rPr>
        <w:t>dana od isteka roka za dostavu ponude;</w:t>
      </w:r>
    </w:p>
    <w:p w14:paraId="460F533C" w14:textId="77777777" w:rsidR="002C2F2A" w:rsidRPr="00650EB2" w:rsidRDefault="002C2F2A" w:rsidP="002C2F2A">
      <w:pPr>
        <w:numPr>
          <w:ilvl w:val="4"/>
          <w:numId w:val="53"/>
        </w:numPr>
        <w:tabs>
          <w:tab w:val="left" w:pos="851"/>
        </w:tabs>
        <w:spacing w:after="120" w:line="276" w:lineRule="auto"/>
        <w:ind w:left="851" w:hanging="851"/>
        <w:jc w:val="both"/>
        <w:rPr>
          <w:szCs w:val="18"/>
        </w:rPr>
      </w:pPr>
      <w:r w:rsidRPr="00650EB2">
        <w:rPr>
          <w:szCs w:val="18"/>
        </w:rPr>
        <w:t xml:space="preserve">da će Naručitelj naplatiti garanciju banke u slučaju: </w:t>
      </w:r>
    </w:p>
    <w:p w14:paraId="54F91171" w14:textId="77777777" w:rsidR="002C2F2A" w:rsidRPr="00650EB2" w:rsidRDefault="002C2F2A" w:rsidP="002C2F2A">
      <w:pPr>
        <w:numPr>
          <w:ilvl w:val="0"/>
          <w:numId w:val="54"/>
        </w:numPr>
        <w:tabs>
          <w:tab w:val="left" w:pos="851"/>
        </w:tabs>
        <w:spacing w:after="120" w:line="276" w:lineRule="auto"/>
        <w:ind w:left="851" w:hanging="851"/>
        <w:jc w:val="both"/>
        <w:rPr>
          <w:szCs w:val="18"/>
        </w:rPr>
      </w:pPr>
      <w:r w:rsidRPr="00650EB2">
        <w:rPr>
          <w:szCs w:val="18"/>
        </w:rPr>
        <w:t xml:space="preserve">odustajanja ponuditelja od svoje ponude u roku njezine valjanosti; </w:t>
      </w:r>
    </w:p>
    <w:p w14:paraId="721F046C" w14:textId="77777777" w:rsidR="002C2F2A" w:rsidRPr="00650EB2" w:rsidRDefault="002C2F2A" w:rsidP="002C2F2A">
      <w:pPr>
        <w:numPr>
          <w:ilvl w:val="0"/>
          <w:numId w:val="54"/>
        </w:numPr>
        <w:tabs>
          <w:tab w:val="left" w:pos="851"/>
        </w:tabs>
        <w:spacing w:after="120" w:line="276" w:lineRule="auto"/>
        <w:ind w:left="851" w:hanging="851"/>
        <w:jc w:val="both"/>
        <w:rPr>
          <w:szCs w:val="18"/>
        </w:rPr>
      </w:pPr>
      <w:r w:rsidRPr="00650EB2">
        <w:rPr>
          <w:szCs w:val="18"/>
        </w:rPr>
        <w:t xml:space="preserve">nedostavljanja ažuriranih popratnih dokumenata sukladno članku 263. Zakona o javnoj nabavi (Narodne novine, broj 120/16), </w:t>
      </w:r>
    </w:p>
    <w:p w14:paraId="2AF9A46A" w14:textId="77777777" w:rsidR="002C2F2A" w:rsidRPr="00650EB2" w:rsidRDefault="002C2F2A" w:rsidP="002C2F2A">
      <w:pPr>
        <w:numPr>
          <w:ilvl w:val="0"/>
          <w:numId w:val="54"/>
        </w:numPr>
        <w:tabs>
          <w:tab w:val="left" w:pos="851"/>
        </w:tabs>
        <w:spacing w:after="120" w:line="276" w:lineRule="auto"/>
        <w:ind w:left="851" w:hanging="851"/>
        <w:jc w:val="both"/>
        <w:rPr>
          <w:szCs w:val="18"/>
        </w:rPr>
      </w:pPr>
      <w:r w:rsidRPr="00650EB2">
        <w:rPr>
          <w:szCs w:val="18"/>
        </w:rPr>
        <w:t xml:space="preserve">neprihvaćanja ispravke računske pogreške, </w:t>
      </w:r>
    </w:p>
    <w:p w14:paraId="46252FAE" w14:textId="77777777" w:rsidR="002C2F2A" w:rsidRPr="00650EB2" w:rsidRDefault="002C2F2A" w:rsidP="002C2F2A">
      <w:pPr>
        <w:numPr>
          <w:ilvl w:val="0"/>
          <w:numId w:val="54"/>
        </w:numPr>
        <w:tabs>
          <w:tab w:val="left" w:pos="851"/>
        </w:tabs>
        <w:spacing w:after="120" w:line="276" w:lineRule="auto"/>
        <w:ind w:left="851" w:hanging="851"/>
        <w:jc w:val="both"/>
        <w:rPr>
          <w:szCs w:val="18"/>
        </w:rPr>
      </w:pPr>
      <w:r w:rsidRPr="00650EB2">
        <w:rPr>
          <w:szCs w:val="18"/>
        </w:rPr>
        <w:t xml:space="preserve">odbijanja potpisivanja ugovora o javnoj nabavi, </w:t>
      </w:r>
    </w:p>
    <w:p w14:paraId="1BA2F064" w14:textId="77777777" w:rsidR="002C2F2A" w:rsidRPr="00650EB2" w:rsidRDefault="002C2F2A" w:rsidP="002C2F2A">
      <w:pPr>
        <w:numPr>
          <w:ilvl w:val="0"/>
          <w:numId w:val="54"/>
        </w:numPr>
        <w:tabs>
          <w:tab w:val="left" w:pos="851"/>
        </w:tabs>
        <w:spacing w:after="120" w:line="276" w:lineRule="auto"/>
        <w:ind w:left="851" w:hanging="851"/>
        <w:jc w:val="both"/>
        <w:rPr>
          <w:szCs w:val="18"/>
        </w:rPr>
      </w:pPr>
      <w:r w:rsidRPr="00650EB2">
        <w:rPr>
          <w:szCs w:val="18"/>
        </w:rPr>
        <w:t xml:space="preserve">nedostavljanja jamstva za uredno ispunjenje ugovora. </w:t>
      </w:r>
    </w:p>
    <w:p w14:paraId="54ECFF6C" w14:textId="77777777" w:rsidR="002C2F2A" w:rsidRPr="00650EB2" w:rsidRDefault="002C2F2A" w:rsidP="002C2F2A">
      <w:pPr>
        <w:numPr>
          <w:ilvl w:val="4"/>
          <w:numId w:val="53"/>
        </w:numPr>
        <w:tabs>
          <w:tab w:val="left" w:pos="851"/>
        </w:tabs>
        <w:spacing w:after="120" w:line="276" w:lineRule="auto"/>
        <w:ind w:left="851" w:hanging="851"/>
        <w:jc w:val="both"/>
        <w:rPr>
          <w:szCs w:val="18"/>
        </w:rPr>
      </w:pPr>
      <w:r w:rsidRPr="00650EB2">
        <w:rPr>
          <w:szCs w:val="18"/>
        </w:rPr>
        <w:t>da je korisnik jamstva Naručitelj</w:t>
      </w:r>
    </w:p>
    <w:p w14:paraId="230FBCEF" w14:textId="77777777" w:rsidR="002C2F2A" w:rsidRPr="00650EB2" w:rsidRDefault="002C2F2A" w:rsidP="002C2F2A">
      <w:pPr>
        <w:numPr>
          <w:ilvl w:val="4"/>
          <w:numId w:val="53"/>
        </w:numPr>
        <w:tabs>
          <w:tab w:val="left" w:pos="851"/>
        </w:tabs>
        <w:spacing w:after="120" w:line="276" w:lineRule="auto"/>
        <w:ind w:left="851" w:hanging="851"/>
        <w:jc w:val="both"/>
        <w:rPr>
          <w:szCs w:val="18"/>
        </w:rPr>
      </w:pPr>
      <w:r w:rsidRPr="00650EB2">
        <w:rPr>
          <w:szCs w:val="18"/>
        </w:rPr>
        <w:t>da je Nalogodavac gospodarski subjekt koji podnosi ponudu (u slučaju ponude zajednice Ponuditelja nalogodavac može biti jedan od članova zajednice Ponuditelja koji daje jamstvo u ime zajednice i u jamstvu moraju biti navedeni svi članovi zajednice Ponuditelja).</w:t>
      </w:r>
    </w:p>
    <w:p w14:paraId="2DCFE97A" w14:textId="77777777" w:rsidR="002C2F2A" w:rsidRPr="00650EB2" w:rsidRDefault="002C2F2A" w:rsidP="002C2F2A">
      <w:pPr>
        <w:numPr>
          <w:ilvl w:val="4"/>
          <w:numId w:val="53"/>
        </w:numPr>
        <w:tabs>
          <w:tab w:val="left" w:pos="851"/>
        </w:tabs>
        <w:spacing w:after="120" w:line="276" w:lineRule="auto"/>
        <w:ind w:left="851" w:hanging="851"/>
        <w:jc w:val="both"/>
        <w:rPr>
          <w:szCs w:val="18"/>
        </w:rPr>
      </w:pPr>
      <w:r w:rsidRPr="00650EB2">
        <w:rPr>
          <w:szCs w:val="18"/>
        </w:rPr>
        <w:t xml:space="preserve">ovim Jamstvom Banka se obvezuje da će Korisniku jamstva neopozivo, bezuvjetno, na prvi pisani poziv i bez prava prigovora isplatiti jamčeni iznos od </w:t>
      </w:r>
      <w:r w:rsidR="009C67B5" w:rsidRPr="00BF60F9">
        <w:rPr>
          <w:szCs w:val="18"/>
        </w:rPr>
        <w:t>45.000,00 HRK</w:t>
      </w:r>
      <w:r w:rsidR="009C67B5" w:rsidRPr="00650EB2">
        <w:rPr>
          <w:szCs w:val="18"/>
        </w:rPr>
        <w:t xml:space="preserve"> </w:t>
      </w:r>
      <w:r w:rsidR="009C67B5">
        <w:rPr>
          <w:szCs w:val="18"/>
        </w:rPr>
        <w:t>(četrdesetpettisućakuna)</w:t>
      </w:r>
      <w:r w:rsidRPr="00650EB2">
        <w:rPr>
          <w:szCs w:val="18"/>
        </w:rPr>
        <w:t xml:space="preserve"> [ili u stranoj valuti u kunskoj protuvrijednosti u navedenom iznosu prema srednjem tečaju Hrvatske narodne banke na dan početka postupka javne </w:t>
      </w:r>
      <w:r w:rsidRPr="00650EB2">
        <w:rPr>
          <w:szCs w:val="18"/>
        </w:rPr>
        <w:lastRenderedPageBreak/>
        <w:t xml:space="preserve">nabave] na temelju pisanog zahtjeva Korisnika jamstva u kojem će stajati da Nalogodavac krši svoju obvezu ili obveze iz podtočke b) ove točke i na koji način. </w:t>
      </w:r>
    </w:p>
    <w:p w14:paraId="1C3CC032" w14:textId="77777777" w:rsidR="002C2F2A" w:rsidRPr="00650EB2" w:rsidRDefault="002C2F2A" w:rsidP="002C2F2A">
      <w:pPr>
        <w:tabs>
          <w:tab w:val="left" w:pos="1134"/>
        </w:tabs>
        <w:spacing w:after="120" w:line="276" w:lineRule="auto"/>
        <w:jc w:val="both"/>
        <w:rPr>
          <w:szCs w:val="18"/>
        </w:rPr>
      </w:pPr>
      <w:r w:rsidRPr="00650EB2">
        <w:rPr>
          <w:szCs w:val="18"/>
        </w:rPr>
        <w:t>Jamstvo za ozbiljnost ponude dostavlja se u izvorniku. Izvornik jamstva za ozbiljnost ponude dostavlja se odvojeno od elektroničke dostave ponude, u papirnatom obliku, poštom ili dostavom u zatvorenoj omotnici na kojoj su navedeni podaci o ponuditelju, s naznakom: „</w:t>
      </w:r>
      <w:r w:rsidR="009C67B5">
        <w:rPr>
          <w:szCs w:val="18"/>
        </w:rPr>
        <w:t>Usluge informiranja, komunikacije i vidljivosti projekta izgradnje Centra za gospodarenje otpadom u Splitsko-dalmatinskoj županiji"</w:t>
      </w:r>
      <w:r w:rsidRPr="00650EB2">
        <w:rPr>
          <w:szCs w:val="18"/>
        </w:rPr>
        <w:t>, evidenci</w:t>
      </w:r>
      <w:r w:rsidR="009C67B5">
        <w:rPr>
          <w:szCs w:val="18"/>
        </w:rPr>
        <w:t>jski broj nabave</w:t>
      </w:r>
      <w:r w:rsidR="009C67B5" w:rsidRPr="00BF60F9">
        <w:rPr>
          <w:szCs w:val="18"/>
        </w:rPr>
        <w:t xml:space="preserve">: </w:t>
      </w:r>
      <w:r w:rsidR="00400633" w:rsidRPr="00BF60F9">
        <w:rPr>
          <w:szCs w:val="18"/>
        </w:rPr>
        <w:t>M</w:t>
      </w:r>
      <w:r w:rsidR="009C67B5" w:rsidRPr="00BF60F9">
        <w:rPr>
          <w:szCs w:val="18"/>
        </w:rPr>
        <w:t>V-0</w:t>
      </w:r>
      <w:r w:rsidR="00400633" w:rsidRPr="00BF60F9">
        <w:rPr>
          <w:szCs w:val="18"/>
        </w:rPr>
        <w:t>3</w:t>
      </w:r>
      <w:r w:rsidRPr="00BF60F9">
        <w:rPr>
          <w:szCs w:val="18"/>
        </w:rPr>
        <w:t>/18 – Dio</w:t>
      </w:r>
      <w:r w:rsidRPr="00650EB2">
        <w:rPr>
          <w:szCs w:val="18"/>
        </w:rPr>
        <w:t>/dijelovi koji se dostavljaju odvojeno, „NE OTVARAJ“, kako je i navedeno u točki 6. ove Dokumentacije. Izvornik se dostavlja u zatvorenoj plastičnoj foliji i čini sastavni dio dijela ponude dostavljene u papirnatom obliku.</w:t>
      </w:r>
    </w:p>
    <w:p w14:paraId="61A5ED98" w14:textId="77777777" w:rsidR="002C2F2A" w:rsidRPr="00650EB2" w:rsidRDefault="002C2F2A" w:rsidP="002C2F2A">
      <w:pPr>
        <w:tabs>
          <w:tab w:val="left" w:pos="1134"/>
        </w:tabs>
        <w:spacing w:after="120" w:line="276" w:lineRule="auto"/>
        <w:jc w:val="both"/>
        <w:rPr>
          <w:szCs w:val="18"/>
        </w:rPr>
      </w:pPr>
      <w:r w:rsidRPr="00650EB2">
        <w:rPr>
          <w:szCs w:val="18"/>
        </w:rPr>
        <w:t xml:space="preserve">Rok valjanosti bankarske garancije mora biti najmanje do isteka roka valjanosti ponude. </w:t>
      </w:r>
    </w:p>
    <w:p w14:paraId="3598B93C" w14:textId="77777777" w:rsidR="002C2F2A" w:rsidRPr="00650EB2" w:rsidRDefault="002C2F2A" w:rsidP="002C2F2A">
      <w:pPr>
        <w:tabs>
          <w:tab w:val="left" w:pos="1134"/>
        </w:tabs>
        <w:spacing w:after="120" w:line="276" w:lineRule="auto"/>
        <w:jc w:val="both"/>
        <w:rPr>
          <w:szCs w:val="18"/>
        </w:rPr>
      </w:pPr>
      <w:r w:rsidRPr="00650EB2">
        <w:rPr>
          <w:szCs w:val="18"/>
        </w:rPr>
        <w:t xml:space="preserve">Jamstvo ne smije biti ni na koji način oštećeno (bušenjem, klamanjem i sl.), a što se ne odnosi na uvezivanje od strane javnog bilježnika ili ovlaštenog sudskog tumača. </w:t>
      </w:r>
    </w:p>
    <w:p w14:paraId="3F07048B" w14:textId="77777777" w:rsidR="002C2F2A" w:rsidRPr="00650EB2" w:rsidRDefault="002C2F2A" w:rsidP="002C2F2A">
      <w:pPr>
        <w:tabs>
          <w:tab w:val="left" w:pos="1134"/>
        </w:tabs>
        <w:spacing w:after="120" w:line="276" w:lineRule="auto"/>
        <w:jc w:val="both"/>
        <w:rPr>
          <w:szCs w:val="18"/>
        </w:rPr>
      </w:pPr>
      <w:r w:rsidRPr="00650EB2">
        <w:rPr>
          <w:szCs w:val="18"/>
        </w:rPr>
        <w:t xml:space="preserve">Ako istekne rok valjanosti ponude, Naručitelj će tražiti od ponuditelja produženje roka valjanosti ponude i jamstva za ozbiljnost ponude u skladu s produženim rokom.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(pet) dana.  </w:t>
      </w:r>
    </w:p>
    <w:p w14:paraId="0B4628DB" w14:textId="77777777" w:rsidR="002C2F2A" w:rsidRPr="00650EB2" w:rsidRDefault="002C2F2A" w:rsidP="002C2F2A">
      <w:pPr>
        <w:tabs>
          <w:tab w:val="left" w:pos="1134"/>
        </w:tabs>
        <w:spacing w:after="120" w:line="276" w:lineRule="auto"/>
        <w:jc w:val="both"/>
        <w:rPr>
          <w:szCs w:val="18"/>
        </w:rPr>
      </w:pPr>
      <w:r w:rsidRPr="00650EB2">
        <w:rPr>
          <w:szCs w:val="18"/>
        </w:rPr>
        <w:t xml:space="preserve">Naručitelj je obvezan vratiti svim Ponuditeljima jamstvo za ozbiljnost ponude u roku od deset dana od dana potpisivanja ugovora o javnoj nabavi s odabranim ponuditeljem, odnosno dostave jamstva za uredno izvršenje ugovora o javnoj nabavi, a presliku jamstva obvezan je pohraniti. </w:t>
      </w:r>
    </w:p>
    <w:p w14:paraId="1D9A23AA" w14:textId="77777777" w:rsidR="002C2F2A" w:rsidRPr="00650EB2" w:rsidRDefault="002C2F2A" w:rsidP="002C2F2A">
      <w:pPr>
        <w:tabs>
          <w:tab w:val="left" w:pos="1134"/>
        </w:tabs>
        <w:spacing w:after="120" w:line="276" w:lineRule="auto"/>
        <w:jc w:val="both"/>
        <w:rPr>
          <w:szCs w:val="18"/>
        </w:rPr>
      </w:pPr>
      <w:r w:rsidRPr="00650EB2">
        <w:rPr>
          <w:szCs w:val="18"/>
        </w:rPr>
        <w:t>Umjesto prethodno navedenog jamstva (kao i za sva jamstva tražena ovom Dokumentacijom) gospodarski subjekt može dati jamstvo u vidu novčanog pologa u traženom iznosu visine jamstva. Polog se u odgovarajućem iznosu uplaćuje na račun Naručitelja broj: HR9823300031100395233, model 02, poziv na broj 0218 - OIB ponuditelja, s naznakom: jamstvo za oz</w:t>
      </w:r>
      <w:r w:rsidR="009C67B5">
        <w:rPr>
          <w:szCs w:val="18"/>
        </w:rPr>
        <w:t>biljnost ponude, evid. br</w:t>
      </w:r>
      <w:r w:rsidR="009C67B5" w:rsidRPr="00BF60F9">
        <w:rPr>
          <w:szCs w:val="18"/>
        </w:rPr>
        <w:t xml:space="preserve">. </w:t>
      </w:r>
      <w:r w:rsidR="00400633" w:rsidRPr="00BF60F9">
        <w:rPr>
          <w:szCs w:val="18"/>
        </w:rPr>
        <w:t>M</w:t>
      </w:r>
      <w:r w:rsidR="009C67B5" w:rsidRPr="00BF60F9">
        <w:rPr>
          <w:szCs w:val="18"/>
        </w:rPr>
        <w:t>V-0</w:t>
      </w:r>
      <w:r w:rsidR="00400633" w:rsidRPr="00BF60F9">
        <w:rPr>
          <w:szCs w:val="18"/>
        </w:rPr>
        <w:t>3</w:t>
      </w:r>
      <w:r w:rsidRPr="00BF60F9">
        <w:rPr>
          <w:szCs w:val="18"/>
        </w:rPr>
        <w:t>/18. Pod</w:t>
      </w:r>
      <w:r w:rsidRPr="00650EB2">
        <w:rPr>
          <w:szCs w:val="18"/>
        </w:rPr>
        <w:t xml:space="preserve"> svrhom plaćanja potrebno je navesti da se radi o jamstvu za ozbiljnost ponude, navesti evidencijski broj nabave Naručitelja i predmet nabave. U slučaju da gospodarski subjekt uplaćuje novčani polog, dužan je u ponudi dostaviti dokaz o uplati (npr. skenirana uplatnica) koji se prilaže/uvezuje u ponudu. Na temelju dostavljenog dokaza o plaćanju pologa, Naručitelj provjerava izvršenje uplate na svom računu. Polog mora biti evidentiran na računu Naručitelja u trenutku isteka roka za dostavu ponuda.</w:t>
      </w:r>
    </w:p>
    <w:p w14:paraId="3D56FCE3" w14:textId="77777777" w:rsidR="002C2F2A" w:rsidRPr="00650EB2" w:rsidRDefault="002C2F2A" w:rsidP="002C2F2A">
      <w:pPr>
        <w:tabs>
          <w:tab w:val="left" w:pos="1134"/>
        </w:tabs>
        <w:spacing w:after="120" w:line="276" w:lineRule="auto"/>
        <w:jc w:val="both"/>
        <w:rPr>
          <w:szCs w:val="18"/>
        </w:rPr>
      </w:pPr>
      <w:r w:rsidRPr="00650EB2">
        <w:rPr>
          <w:szCs w:val="18"/>
        </w:rPr>
        <w:t>Naručitelj neće snositi nikakve troškove dostavljenog jamstva.</w:t>
      </w:r>
    </w:p>
    <w:p w14:paraId="4D3058EC" w14:textId="77777777" w:rsidR="002C2F2A" w:rsidRPr="00397C23" w:rsidRDefault="002C2F2A" w:rsidP="002C2F2A">
      <w:pPr>
        <w:numPr>
          <w:ilvl w:val="2"/>
          <w:numId w:val="1"/>
        </w:numPr>
        <w:spacing w:after="120" w:line="276" w:lineRule="auto"/>
        <w:jc w:val="both"/>
        <w:rPr>
          <w:rFonts w:cs="Arial"/>
          <w:b/>
          <w:szCs w:val="18"/>
        </w:rPr>
      </w:pPr>
      <w:r w:rsidRPr="00397C23">
        <w:rPr>
          <w:rFonts w:cs="Arial"/>
          <w:b/>
          <w:szCs w:val="18"/>
        </w:rPr>
        <w:t>Jamstvo za uredno ispunjenje ugovora o javnoj nabavi</w:t>
      </w:r>
    </w:p>
    <w:p w14:paraId="52D02203" w14:textId="77777777" w:rsidR="002C2F2A" w:rsidRPr="00650EB2" w:rsidRDefault="002C2F2A" w:rsidP="002C2F2A">
      <w:pPr>
        <w:tabs>
          <w:tab w:val="left" w:pos="1134"/>
        </w:tabs>
        <w:spacing w:after="120" w:line="276" w:lineRule="auto"/>
        <w:jc w:val="both"/>
        <w:rPr>
          <w:szCs w:val="18"/>
        </w:rPr>
      </w:pPr>
      <w:r w:rsidRPr="00650EB2">
        <w:rPr>
          <w:szCs w:val="18"/>
        </w:rPr>
        <w:t>Odabrani Ponuditelj će Naručitelju dostaviti jamstvo za uredno ispunjenje ugovora o javnoj nabavi u visini od 10% (deset posto) od Prihvaćenog ugovorenog iznosa zajedno s potpisanim Sporazumom, sukladno Ugovoru.</w:t>
      </w:r>
    </w:p>
    <w:p w14:paraId="15B5A37C" w14:textId="77777777" w:rsidR="002C2F2A" w:rsidRPr="00650EB2" w:rsidRDefault="002C2F2A" w:rsidP="002C2F2A">
      <w:pPr>
        <w:tabs>
          <w:tab w:val="left" w:pos="1134"/>
        </w:tabs>
        <w:spacing w:after="120" w:line="276" w:lineRule="auto"/>
        <w:jc w:val="both"/>
        <w:rPr>
          <w:szCs w:val="18"/>
        </w:rPr>
      </w:pPr>
      <w:r w:rsidRPr="00650EB2">
        <w:rPr>
          <w:szCs w:val="18"/>
        </w:rPr>
        <w:t>U sadržaju jamstva mora biti naglašeno da je to sredstvo osiguranja za uredno ispunjenje ugovora.</w:t>
      </w:r>
    </w:p>
    <w:p w14:paraId="744D9014" w14:textId="77777777" w:rsidR="002C2F2A" w:rsidRPr="00650EB2" w:rsidRDefault="002C2F2A" w:rsidP="002C2F2A">
      <w:pPr>
        <w:tabs>
          <w:tab w:val="left" w:pos="1134"/>
        </w:tabs>
        <w:spacing w:after="120" w:line="276" w:lineRule="auto"/>
        <w:jc w:val="both"/>
        <w:rPr>
          <w:szCs w:val="18"/>
        </w:rPr>
      </w:pPr>
      <w:r w:rsidRPr="00650EB2">
        <w:rPr>
          <w:szCs w:val="18"/>
        </w:rPr>
        <w:t>Rok valjanosti bankarske garancije na poziv mora biti minimalno 30</w:t>
      </w:r>
      <w:r w:rsidR="00BF60F9">
        <w:rPr>
          <w:szCs w:val="18"/>
        </w:rPr>
        <w:t xml:space="preserve"> (trideset)</w:t>
      </w:r>
      <w:r w:rsidRPr="00650EB2">
        <w:rPr>
          <w:szCs w:val="18"/>
        </w:rPr>
        <w:t xml:space="preserve"> dana dulji od ugovorenog datuma završetka ugovora. </w:t>
      </w:r>
    </w:p>
    <w:p w14:paraId="5E9D4CC5" w14:textId="77777777" w:rsidR="002C2F2A" w:rsidRPr="00650EB2" w:rsidRDefault="002C2F2A" w:rsidP="002C2F2A">
      <w:pPr>
        <w:tabs>
          <w:tab w:val="left" w:pos="1134"/>
        </w:tabs>
        <w:spacing w:after="120" w:line="276" w:lineRule="auto"/>
        <w:jc w:val="both"/>
        <w:rPr>
          <w:szCs w:val="18"/>
        </w:rPr>
      </w:pPr>
      <w:r w:rsidRPr="00650EB2">
        <w:rPr>
          <w:szCs w:val="18"/>
        </w:rPr>
        <w:t xml:space="preserve">Bankarska garancija na poziv bit će naplaćena u slučaju povrede ugovornih obveza od strane odabranog Ponuditelja. Ako jamstvo za uredno izvršenje ugovora ne bude naplaćeno, Naručitelj će ga vratiti odabranom Ponuditelju nakon datuma završetka važenja Ugovora. </w:t>
      </w:r>
    </w:p>
    <w:p w14:paraId="539704FF" w14:textId="77777777" w:rsidR="002C2F2A" w:rsidRPr="00650EB2" w:rsidRDefault="002C2F2A" w:rsidP="002C2F2A">
      <w:pPr>
        <w:tabs>
          <w:tab w:val="left" w:pos="1134"/>
        </w:tabs>
        <w:spacing w:after="120" w:line="276" w:lineRule="auto"/>
        <w:jc w:val="both"/>
        <w:rPr>
          <w:szCs w:val="18"/>
        </w:rPr>
      </w:pPr>
      <w:r w:rsidRPr="00650EB2">
        <w:rPr>
          <w:szCs w:val="18"/>
        </w:rPr>
        <w:t>Ponuditelj kao jamstvo za uredno ispunjenje ugovora o javnoj nabavi može dati i novčani polog u visini od 10% od prihvaćenog ugovorenog iznosa koji se uplaćuje putem naloga za plaćanje na račun Naručitelja broj: HR9823300031100395233, model 02, poziv na broj 0218 - OIB ponuditelja</w:t>
      </w:r>
      <w:r w:rsidR="00A43A6A">
        <w:rPr>
          <w:szCs w:val="18"/>
        </w:rPr>
        <w:t xml:space="preserve"> </w:t>
      </w:r>
      <w:r w:rsidRPr="00650EB2">
        <w:rPr>
          <w:szCs w:val="18"/>
        </w:rPr>
        <w:t xml:space="preserve">s naznakom: jamstvo za uredno ispunjenje ugovora </w:t>
      </w:r>
      <w:r w:rsidR="009C67B5">
        <w:rPr>
          <w:szCs w:val="18"/>
        </w:rPr>
        <w:t xml:space="preserve">o javnoj nabavi, evid. br. </w:t>
      </w:r>
      <w:r w:rsidR="00400633" w:rsidRPr="00BF60F9">
        <w:rPr>
          <w:szCs w:val="18"/>
        </w:rPr>
        <w:t>M</w:t>
      </w:r>
      <w:r w:rsidR="009C67B5" w:rsidRPr="00BF60F9">
        <w:rPr>
          <w:szCs w:val="18"/>
        </w:rPr>
        <w:t>V-0</w:t>
      </w:r>
      <w:r w:rsidR="00400633" w:rsidRPr="00BF60F9">
        <w:rPr>
          <w:szCs w:val="18"/>
        </w:rPr>
        <w:t>3</w:t>
      </w:r>
      <w:r w:rsidRPr="00BF60F9">
        <w:rPr>
          <w:szCs w:val="18"/>
        </w:rPr>
        <w:t>/18.</w:t>
      </w:r>
    </w:p>
    <w:p w14:paraId="63A785E6" w14:textId="77777777" w:rsidR="002C2F2A" w:rsidRPr="00650EB2" w:rsidRDefault="002C2F2A" w:rsidP="002C2F2A">
      <w:pPr>
        <w:tabs>
          <w:tab w:val="left" w:pos="1134"/>
        </w:tabs>
        <w:spacing w:after="120" w:line="276" w:lineRule="auto"/>
        <w:jc w:val="both"/>
        <w:rPr>
          <w:szCs w:val="18"/>
        </w:rPr>
      </w:pPr>
      <w:r w:rsidRPr="00650EB2">
        <w:rPr>
          <w:szCs w:val="18"/>
        </w:rPr>
        <w:t>Na zahtjev Naručitelja, Izvršitelj će produžiti rok jamstva za uredno ispunjenje ugovora.</w:t>
      </w:r>
    </w:p>
    <w:p w14:paraId="2CC8AB89" w14:textId="77777777" w:rsidR="002C2F2A" w:rsidRPr="00650EB2" w:rsidRDefault="002C2F2A" w:rsidP="002C2F2A">
      <w:pPr>
        <w:tabs>
          <w:tab w:val="left" w:pos="1134"/>
        </w:tabs>
        <w:spacing w:after="120" w:line="276" w:lineRule="auto"/>
        <w:jc w:val="both"/>
        <w:rPr>
          <w:b/>
          <w:szCs w:val="18"/>
        </w:rPr>
      </w:pPr>
    </w:p>
    <w:p w14:paraId="29697E96" w14:textId="77777777" w:rsidR="002C2F2A" w:rsidRPr="00650EB2" w:rsidRDefault="002C2F2A" w:rsidP="00BF60F9">
      <w:pPr>
        <w:pStyle w:val="Heading2"/>
      </w:pPr>
      <w:bookmarkStart w:id="82" w:name="_Toc504672824"/>
      <w:bookmarkStart w:id="83" w:name="_Toc509165292"/>
      <w:r w:rsidRPr="00650EB2">
        <w:lastRenderedPageBreak/>
        <w:t>Novčani polog</w:t>
      </w:r>
      <w:bookmarkEnd w:id="82"/>
      <w:bookmarkEnd w:id="83"/>
    </w:p>
    <w:p w14:paraId="4F2A15D6" w14:textId="77777777" w:rsidR="002C2F2A" w:rsidRPr="00650EB2" w:rsidRDefault="002C2F2A" w:rsidP="002C2F2A">
      <w:pPr>
        <w:pStyle w:val="normalweb-000013"/>
        <w:spacing w:before="60" w:beforeAutospacing="0" w:after="0" w:line="276" w:lineRule="auto"/>
        <w:rPr>
          <w:rStyle w:val="defaultparagraphfont-000004"/>
          <w:rFonts w:ascii="Verdana" w:hAnsi="Verdana"/>
          <w:sz w:val="18"/>
          <w:szCs w:val="18"/>
        </w:rPr>
      </w:pPr>
      <w:bookmarkStart w:id="84" w:name="OLE_LINK187"/>
      <w:bookmarkStart w:id="85" w:name="OLE_LINK188"/>
      <w:r w:rsidRPr="00650EB2">
        <w:rPr>
          <w:rStyle w:val="defaultparagraphfont-000004"/>
          <w:rFonts w:ascii="Verdana" w:hAnsi="Verdana"/>
          <w:sz w:val="18"/>
          <w:szCs w:val="18"/>
        </w:rPr>
        <w:t>Neovisno o sredstvu jamstva koje je Naručitelj odredio u točkama 7.5., 7.6.5., ponuditelj može dati novčani polog u traženom iznosu</w:t>
      </w:r>
      <w:bookmarkEnd w:id="84"/>
      <w:bookmarkEnd w:id="85"/>
      <w:r w:rsidRPr="00650EB2">
        <w:rPr>
          <w:rStyle w:val="defaultparagraphfont-000004"/>
          <w:rFonts w:ascii="Verdana" w:hAnsi="Verdana"/>
          <w:sz w:val="18"/>
          <w:szCs w:val="18"/>
        </w:rPr>
        <w:t>. Novčani polog uplaćuje se u traženom iznosu na poslovni račun Naručitelja i na način naveden u točki 7.5. ove Dokumentacije o nabavi, uz obvezno navođenje svrhe jamstva</w:t>
      </w:r>
    </w:p>
    <w:p w14:paraId="1C948850" w14:textId="77777777" w:rsidR="002C2F2A" w:rsidRPr="00650EB2" w:rsidRDefault="002C2F2A" w:rsidP="002C2F2A">
      <w:pPr>
        <w:tabs>
          <w:tab w:val="left" w:pos="1134"/>
        </w:tabs>
        <w:spacing w:after="120" w:line="276" w:lineRule="auto"/>
        <w:jc w:val="both"/>
        <w:rPr>
          <w:szCs w:val="18"/>
          <w:highlight w:val="green"/>
        </w:rPr>
      </w:pPr>
    </w:p>
    <w:p w14:paraId="093E292D" w14:textId="77777777" w:rsidR="002C2F2A" w:rsidRPr="00650EB2" w:rsidRDefault="002C2F2A" w:rsidP="00BF60F9">
      <w:pPr>
        <w:pStyle w:val="Heading2"/>
      </w:pPr>
      <w:bookmarkStart w:id="86" w:name="_Toc509165293"/>
      <w:r w:rsidRPr="00650EB2">
        <w:t>Datum, vrijeme i mjesto javnog otvaranja ponuda</w:t>
      </w:r>
      <w:bookmarkEnd w:id="86"/>
    </w:p>
    <w:p w14:paraId="30BE5B18" w14:textId="77777777" w:rsidR="002C2F2A" w:rsidRPr="00650EB2" w:rsidRDefault="002C2F2A" w:rsidP="002C2F2A">
      <w:pPr>
        <w:tabs>
          <w:tab w:val="left" w:pos="1134"/>
        </w:tabs>
        <w:spacing w:after="120" w:line="276" w:lineRule="auto"/>
        <w:jc w:val="both"/>
        <w:rPr>
          <w:szCs w:val="18"/>
        </w:rPr>
      </w:pPr>
      <w:r w:rsidRPr="00650EB2">
        <w:rPr>
          <w:szCs w:val="18"/>
        </w:rPr>
        <w:t xml:space="preserve">Ponude je potrebno dostaviti do </w:t>
      </w:r>
      <w:r w:rsidRPr="00BF60F9">
        <w:rPr>
          <w:szCs w:val="18"/>
        </w:rPr>
        <w:t>xxxxxx</w:t>
      </w:r>
      <w:r w:rsidRPr="00650EB2">
        <w:rPr>
          <w:szCs w:val="18"/>
        </w:rPr>
        <w:t xml:space="preserve"> 2018. godine u 12:00 sati.</w:t>
      </w:r>
    </w:p>
    <w:p w14:paraId="11B986F5" w14:textId="77777777" w:rsidR="002C2F2A" w:rsidRPr="00650EB2" w:rsidRDefault="002C2F2A" w:rsidP="002C2F2A">
      <w:pPr>
        <w:tabs>
          <w:tab w:val="left" w:pos="1134"/>
        </w:tabs>
        <w:spacing w:after="120" w:line="276" w:lineRule="auto"/>
        <w:jc w:val="both"/>
        <w:rPr>
          <w:szCs w:val="18"/>
        </w:rPr>
      </w:pPr>
      <w:r w:rsidRPr="00650EB2">
        <w:rPr>
          <w:szCs w:val="18"/>
        </w:rPr>
        <w:t xml:space="preserve">Javno otvaranje ponuda održat će se </w:t>
      </w:r>
      <w:r w:rsidRPr="00BF60F9">
        <w:rPr>
          <w:szCs w:val="18"/>
        </w:rPr>
        <w:t>xxxxxx</w:t>
      </w:r>
      <w:r w:rsidRPr="00650EB2">
        <w:rPr>
          <w:szCs w:val="18"/>
        </w:rPr>
        <w:t xml:space="preserve"> 2018. godine u 12.00 sati, u prostorijama Naručitelja, na adresi Vukovarska 148b, 21000 Split. </w:t>
      </w:r>
    </w:p>
    <w:p w14:paraId="157B1350" w14:textId="77777777" w:rsidR="002C2F2A" w:rsidRPr="00650EB2" w:rsidRDefault="002C2F2A" w:rsidP="002C2F2A">
      <w:pPr>
        <w:tabs>
          <w:tab w:val="left" w:pos="1134"/>
        </w:tabs>
        <w:spacing w:after="120" w:line="276" w:lineRule="auto"/>
        <w:jc w:val="both"/>
        <w:rPr>
          <w:szCs w:val="18"/>
        </w:rPr>
      </w:pPr>
      <w:r w:rsidRPr="00650EB2">
        <w:rPr>
          <w:szCs w:val="18"/>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DA0A148" w14:textId="77777777" w:rsidR="002C2F2A" w:rsidRPr="00650EB2" w:rsidRDefault="002C2F2A" w:rsidP="002C2F2A">
      <w:pPr>
        <w:tabs>
          <w:tab w:val="left" w:pos="1134"/>
        </w:tabs>
        <w:spacing w:after="120" w:line="276" w:lineRule="auto"/>
        <w:jc w:val="both"/>
        <w:rPr>
          <w:szCs w:val="18"/>
        </w:rPr>
      </w:pPr>
      <w:r w:rsidRPr="00650EB2">
        <w:rPr>
          <w:szCs w:val="18"/>
        </w:rPr>
        <w:t xml:space="preserve">Javnom otvaranju ponuda smiju prisustvovati ovlašteni predstavnici Ponuditelja i druge osobe. </w:t>
      </w:r>
    </w:p>
    <w:p w14:paraId="065809FF" w14:textId="77777777" w:rsidR="002C2F2A" w:rsidRPr="00650EB2" w:rsidRDefault="002C2F2A" w:rsidP="002C2F2A">
      <w:pPr>
        <w:tabs>
          <w:tab w:val="left" w:pos="1134"/>
        </w:tabs>
        <w:spacing w:after="120" w:line="276" w:lineRule="auto"/>
        <w:jc w:val="both"/>
        <w:rPr>
          <w:szCs w:val="18"/>
        </w:rPr>
      </w:pPr>
      <w:r w:rsidRPr="00650EB2">
        <w:rPr>
          <w:szCs w:val="18"/>
        </w:rPr>
        <w:t>Sukladno članku 282. stavak 8. ZJN 2016, pravo aktivnog sudjelovanja na javnom otvaranju ponuda imaju samo članovi stručnog povjerenstva za javnu nabavu i ovlašteni predstavnici Ponuditelja.</w:t>
      </w:r>
    </w:p>
    <w:p w14:paraId="7A843002" w14:textId="77777777" w:rsidR="002C2F2A" w:rsidRPr="00650EB2" w:rsidRDefault="002C2F2A" w:rsidP="002C2F2A">
      <w:pPr>
        <w:tabs>
          <w:tab w:val="left" w:pos="1134"/>
        </w:tabs>
        <w:spacing w:after="120" w:line="276" w:lineRule="auto"/>
        <w:jc w:val="both"/>
        <w:rPr>
          <w:szCs w:val="18"/>
        </w:rPr>
      </w:pPr>
      <w:r w:rsidRPr="00650EB2">
        <w:rPr>
          <w:szCs w:val="18"/>
        </w:rPr>
        <w:t xml:space="preserve">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te istu predati prisutnim članovima stručnog povjerenstva te identifikacijski dokument. </w:t>
      </w:r>
    </w:p>
    <w:p w14:paraId="3C32BBA8" w14:textId="77777777" w:rsidR="002C2F2A" w:rsidRPr="00650EB2" w:rsidRDefault="002C2F2A" w:rsidP="002C2F2A">
      <w:pPr>
        <w:tabs>
          <w:tab w:val="left" w:pos="1134"/>
        </w:tabs>
        <w:spacing w:after="120" w:line="276" w:lineRule="auto"/>
        <w:jc w:val="both"/>
        <w:rPr>
          <w:szCs w:val="18"/>
          <w:highlight w:val="green"/>
        </w:rPr>
      </w:pPr>
      <w:r w:rsidRPr="00650EB2">
        <w:rPr>
          <w:szCs w:val="18"/>
        </w:rPr>
        <w:t>Zapisnik o otvaranju ponuda Naručitelj će odmah uručiti svim ovlaštenim predstavnicima Ponuditelja nazočnima na javnom otvaranju, a ostalim Ponuditeljima zapisnik se dostavlja na njihov pisani zahtjev, osim ako je zapisnik javno objavljen.</w:t>
      </w:r>
    </w:p>
    <w:p w14:paraId="0155EA7C" w14:textId="77777777" w:rsidR="002C2F2A" w:rsidRPr="00650EB2" w:rsidRDefault="002C2F2A" w:rsidP="002C2F2A">
      <w:pPr>
        <w:tabs>
          <w:tab w:val="left" w:pos="1134"/>
        </w:tabs>
        <w:spacing w:after="120" w:line="276" w:lineRule="auto"/>
        <w:jc w:val="both"/>
        <w:rPr>
          <w:szCs w:val="18"/>
          <w:highlight w:val="green"/>
        </w:rPr>
      </w:pPr>
    </w:p>
    <w:p w14:paraId="58115157" w14:textId="77777777" w:rsidR="002C2F2A" w:rsidRPr="00BF60F9" w:rsidRDefault="002C2F2A" w:rsidP="00BF60F9">
      <w:pPr>
        <w:pStyle w:val="Heading2"/>
      </w:pPr>
      <w:bookmarkStart w:id="87" w:name="_Toc509165294"/>
      <w:r w:rsidRPr="00BF60F9">
        <w:t>Dokumenti koji će se nakon završetka postupka javne nabave vratiti ponuditeljima</w:t>
      </w:r>
      <w:bookmarkEnd w:id="87"/>
    </w:p>
    <w:p w14:paraId="2B6A5C96" w14:textId="77777777" w:rsidR="002C2F2A" w:rsidRPr="00650EB2" w:rsidRDefault="002C2F2A" w:rsidP="002C2F2A">
      <w:pPr>
        <w:tabs>
          <w:tab w:val="left" w:pos="1134"/>
        </w:tabs>
        <w:spacing w:after="120" w:line="276" w:lineRule="auto"/>
        <w:jc w:val="both"/>
        <w:rPr>
          <w:szCs w:val="18"/>
        </w:rPr>
      </w:pPr>
      <w:r w:rsidRPr="00650EB2">
        <w:rPr>
          <w:szCs w:val="18"/>
        </w:rPr>
        <w:t>Naručitelj je obvezan vratiti ponuditeljima jamstvo za ozbiljnost ponude u roku od 10 (deset) dana od dana potpisivanja ugovora o javnoj nabavi, odnosno dostave jamstva za uredno izvršenje ugovora o javnoj nabavi, a presliku jamstva obvezan je pohraniti.</w:t>
      </w:r>
    </w:p>
    <w:p w14:paraId="2A6EAD9A" w14:textId="77777777" w:rsidR="002C2F2A" w:rsidRPr="00650EB2" w:rsidRDefault="002C2F2A" w:rsidP="002C2F2A">
      <w:pPr>
        <w:tabs>
          <w:tab w:val="left" w:pos="1134"/>
        </w:tabs>
        <w:spacing w:after="120" w:line="276" w:lineRule="auto"/>
        <w:jc w:val="both"/>
        <w:rPr>
          <w:szCs w:val="18"/>
        </w:rPr>
      </w:pPr>
      <w:r w:rsidRPr="00650EB2">
        <w:rPr>
          <w:szCs w:val="18"/>
        </w:rPr>
        <w:t>Sve elektronički dostavljene ponude EOJN RH će pohraniti na način koji omogućava očuvanje integriteta podataka.</w:t>
      </w:r>
    </w:p>
    <w:p w14:paraId="7306AEE1" w14:textId="77777777" w:rsidR="002C2F2A" w:rsidRPr="00650EB2" w:rsidRDefault="002C2F2A" w:rsidP="002C2F2A">
      <w:pPr>
        <w:tabs>
          <w:tab w:val="left" w:pos="1134"/>
        </w:tabs>
        <w:spacing w:after="120" w:line="276" w:lineRule="auto"/>
        <w:jc w:val="both"/>
        <w:rPr>
          <w:szCs w:val="18"/>
        </w:rPr>
      </w:pPr>
      <w:r w:rsidRPr="00650EB2">
        <w:rPr>
          <w:szCs w:val="18"/>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626FE7F2" w14:textId="77777777" w:rsidR="002C2F2A" w:rsidRPr="00650EB2" w:rsidRDefault="002C2F2A" w:rsidP="002C2F2A">
      <w:pPr>
        <w:tabs>
          <w:tab w:val="left" w:pos="1134"/>
        </w:tabs>
        <w:spacing w:after="120" w:line="276" w:lineRule="auto"/>
        <w:jc w:val="both"/>
        <w:rPr>
          <w:szCs w:val="18"/>
          <w:highlight w:val="green"/>
        </w:rPr>
      </w:pPr>
    </w:p>
    <w:p w14:paraId="7A2212A4" w14:textId="77777777" w:rsidR="002C2F2A" w:rsidRPr="00BF60F9" w:rsidRDefault="002C2F2A" w:rsidP="00BF60F9">
      <w:pPr>
        <w:pStyle w:val="Heading2"/>
      </w:pPr>
      <w:bookmarkStart w:id="88" w:name="_Toc509165295"/>
      <w:r w:rsidRPr="00BF60F9">
        <w:t>Metodologija</w:t>
      </w:r>
      <w:r w:rsidR="007C75AD">
        <w:t xml:space="preserve"> i organizacija </w:t>
      </w:r>
      <w:r w:rsidRPr="00BF60F9">
        <w:t xml:space="preserve"> rada</w:t>
      </w:r>
      <w:bookmarkEnd w:id="88"/>
    </w:p>
    <w:p w14:paraId="083214B8" w14:textId="77777777" w:rsidR="002C2F2A" w:rsidRPr="00650EB2" w:rsidRDefault="002C2F2A" w:rsidP="002C2F2A">
      <w:pPr>
        <w:spacing w:after="120" w:line="276" w:lineRule="auto"/>
        <w:jc w:val="both"/>
        <w:rPr>
          <w:szCs w:val="18"/>
        </w:rPr>
      </w:pPr>
      <w:r w:rsidRPr="00650EB2">
        <w:rPr>
          <w:szCs w:val="18"/>
        </w:rPr>
        <w:t xml:space="preserve">Izvršitelj će najkasnije u roku od 28 </w:t>
      </w:r>
      <w:r w:rsidR="006F3655">
        <w:rPr>
          <w:szCs w:val="18"/>
        </w:rPr>
        <w:t xml:space="preserve">(dvadesetosam) </w:t>
      </w:r>
      <w:r w:rsidRPr="00650EB2">
        <w:rPr>
          <w:szCs w:val="18"/>
        </w:rPr>
        <w:t>dana po potpisu Ugovora dostaviti Metodologiju</w:t>
      </w:r>
      <w:r w:rsidR="007C75AD">
        <w:rPr>
          <w:szCs w:val="18"/>
        </w:rPr>
        <w:t xml:space="preserve"> i organizaciju </w:t>
      </w:r>
      <w:r w:rsidRPr="00650EB2">
        <w:rPr>
          <w:szCs w:val="18"/>
        </w:rPr>
        <w:t xml:space="preserve"> rada koju će primjenjivati prilikom provedbe aktivnosti koje su predmet Ugovora. Metodologija rada mora biti prihvaćena od strane Naručitelja.</w:t>
      </w:r>
    </w:p>
    <w:p w14:paraId="04518321" w14:textId="77777777" w:rsidR="002C2F2A" w:rsidRPr="00650EB2" w:rsidRDefault="002C2F2A" w:rsidP="002C2F2A">
      <w:pPr>
        <w:spacing w:after="120" w:line="276" w:lineRule="auto"/>
        <w:jc w:val="both"/>
        <w:rPr>
          <w:szCs w:val="18"/>
        </w:rPr>
      </w:pPr>
    </w:p>
    <w:p w14:paraId="462049E0" w14:textId="77777777" w:rsidR="002C2F2A" w:rsidRPr="00650EB2" w:rsidRDefault="002C2F2A" w:rsidP="00BF60F9">
      <w:pPr>
        <w:pStyle w:val="Heading2"/>
      </w:pPr>
      <w:bookmarkStart w:id="89" w:name="_Toc509165296"/>
      <w:r w:rsidRPr="00650EB2">
        <w:lastRenderedPageBreak/>
        <w:t>Uvjeti i zahtjevi po posebnim propisima</w:t>
      </w:r>
      <w:bookmarkEnd w:id="89"/>
    </w:p>
    <w:p w14:paraId="5FBEFBC0" w14:textId="77777777" w:rsidR="002C2F2A" w:rsidRPr="00650EB2" w:rsidRDefault="002C2F2A" w:rsidP="002C2F2A">
      <w:pPr>
        <w:tabs>
          <w:tab w:val="left" w:pos="851"/>
        </w:tabs>
        <w:spacing w:after="120" w:line="276" w:lineRule="auto"/>
        <w:jc w:val="both"/>
        <w:rPr>
          <w:szCs w:val="18"/>
        </w:rPr>
      </w:pPr>
      <w:r w:rsidRPr="00650EB2">
        <w:rPr>
          <w:szCs w:val="18"/>
        </w:rPr>
        <w:t>U odnosu na podnošenje ponude i realizaciju ugovora, primjenjivat će se svi važeći propisi koji reguliraju područje javne nabave. Na odgovornost ugovornih strana za ispunjenje obveza iz ugovora primjenjuju se odgovarajuće odredbe Zakona o obveznim odnosima Republike Hrvatske i uzance, ako postoje. Primjenjuje se pravo Republike Hrvatske.</w:t>
      </w:r>
    </w:p>
    <w:p w14:paraId="3CCCEBBD" w14:textId="77777777" w:rsidR="002C2F2A" w:rsidRPr="00650EB2" w:rsidRDefault="002C2F2A" w:rsidP="002C2F2A">
      <w:pPr>
        <w:tabs>
          <w:tab w:val="left" w:pos="851"/>
        </w:tabs>
        <w:spacing w:after="120" w:line="276" w:lineRule="auto"/>
        <w:jc w:val="both"/>
        <w:rPr>
          <w:szCs w:val="18"/>
        </w:rPr>
      </w:pPr>
    </w:p>
    <w:p w14:paraId="1C7C7639" w14:textId="77777777" w:rsidR="002C2F2A" w:rsidRPr="00650EB2" w:rsidRDefault="002C2F2A" w:rsidP="00BF60F9">
      <w:pPr>
        <w:pStyle w:val="Heading2"/>
      </w:pPr>
      <w:bookmarkStart w:id="90" w:name="_Toc509165297"/>
      <w:r w:rsidRPr="00650EB2">
        <w:t>Opseg i priroda mogućih izmjena ugovora</w:t>
      </w:r>
      <w:bookmarkEnd w:id="90"/>
    </w:p>
    <w:p w14:paraId="6DD023E6" w14:textId="77777777" w:rsidR="002C2F2A" w:rsidRPr="00650EB2" w:rsidRDefault="002C2F2A" w:rsidP="002C2F2A">
      <w:pPr>
        <w:spacing w:after="120" w:line="276" w:lineRule="auto"/>
        <w:jc w:val="both"/>
        <w:rPr>
          <w:rFonts w:cs="Calibri"/>
          <w:szCs w:val="18"/>
        </w:rPr>
      </w:pPr>
      <w:r w:rsidRPr="00650EB2">
        <w:rPr>
          <w:rFonts w:cs="Arial"/>
          <w:szCs w:val="18"/>
        </w:rPr>
        <w:t>Izmjene ne smiju imati za posljedicu izmjenu cjelokupne prirode ugovora koja se odnosi na predmet nabave opisan u točki 2.1. ove DoN.</w:t>
      </w:r>
    </w:p>
    <w:p w14:paraId="64FE1B6C" w14:textId="77777777" w:rsidR="002C2F2A" w:rsidRPr="00650EB2" w:rsidRDefault="002C2F2A" w:rsidP="002C2F2A">
      <w:pPr>
        <w:spacing w:after="120" w:line="276" w:lineRule="auto"/>
        <w:jc w:val="both"/>
        <w:rPr>
          <w:rFonts w:cs="Arial"/>
          <w:szCs w:val="18"/>
        </w:rPr>
      </w:pPr>
      <w:r w:rsidRPr="00650EB2">
        <w:rPr>
          <w:rFonts w:cs="Arial"/>
          <w:szCs w:val="18"/>
        </w:rPr>
        <w:t>Cijena osnovnog ugovora može biti predmet izmjene ugovora sukladno člancima 314.-321. ZJN 2016 i odredbama Knjige 2 ove Dokumentacije o nabavi, uzimajući u obzir da:</w:t>
      </w:r>
    </w:p>
    <w:p w14:paraId="036EFB98" w14:textId="77777777" w:rsidR="002C2F2A" w:rsidRPr="00650EB2" w:rsidRDefault="002C2F2A" w:rsidP="002C2F2A">
      <w:pPr>
        <w:numPr>
          <w:ilvl w:val="0"/>
          <w:numId w:val="39"/>
        </w:numPr>
        <w:spacing w:after="120" w:line="276" w:lineRule="auto"/>
        <w:ind w:left="284" w:hanging="284"/>
        <w:jc w:val="both"/>
        <w:rPr>
          <w:rFonts w:cs="Arial"/>
          <w:szCs w:val="18"/>
        </w:rPr>
      </w:pPr>
      <w:r w:rsidRPr="00650EB2">
        <w:rPr>
          <w:rFonts w:cs="Arial"/>
          <w:szCs w:val="18"/>
        </w:rPr>
        <w:t>se primjenjuju odredbe članaka 314.-321. ZJN 2016 vezano uz ograničenje povećanja cijene i</w:t>
      </w:r>
    </w:p>
    <w:p w14:paraId="53B6A546" w14:textId="77777777" w:rsidR="002C2F2A" w:rsidRPr="00650EB2" w:rsidRDefault="002C2F2A" w:rsidP="002C2F2A">
      <w:pPr>
        <w:numPr>
          <w:ilvl w:val="0"/>
          <w:numId w:val="39"/>
        </w:numPr>
        <w:spacing w:after="120" w:line="276" w:lineRule="auto"/>
        <w:ind w:left="284" w:hanging="284"/>
        <w:jc w:val="both"/>
        <w:rPr>
          <w:rFonts w:cs="Arial"/>
          <w:szCs w:val="18"/>
        </w:rPr>
      </w:pPr>
      <w:r w:rsidRPr="00650EB2">
        <w:rPr>
          <w:rFonts w:cs="Arial"/>
          <w:szCs w:val="18"/>
        </w:rPr>
        <w:t>ukupna plaćanja bez PDV-a po sklopljenom ugovoru i izmjenama osnovnog ugovora ne smiju prelaziti procijenjenu vrijednost nabave. Naime, predmet nabave sufinancira se putem ugovora o dodjeli bespovratnih sredstava čiji je korisnik Naručitelj te Naručitelj nema na raspolaganju druga sredstva za ovaj predmet nabave.</w:t>
      </w:r>
    </w:p>
    <w:p w14:paraId="20EF4AF8" w14:textId="77777777" w:rsidR="002C2F2A" w:rsidRPr="00650EB2" w:rsidRDefault="002C2F2A" w:rsidP="002C2F2A">
      <w:pPr>
        <w:spacing w:after="120" w:line="276" w:lineRule="auto"/>
        <w:jc w:val="both"/>
        <w:rPr>
          <w:rFonts w:cs="Arial"/>
          <w:szCs w:val="18"/>
        </w:rPr>
      </w:pPr>
      <w:r w:rsidRPr="00650EB2">
        <w:rPr>
          <w:rFonts w:cs="Arial"/>
          <w:szCs w:val="18"/>
        </w:rPr>
        <w:t>Rok osnovnog ugovora može biti predmet izmjene ugovora sukladno člancima 314.-321. ZJN-a 2016 i odredbama Knjige 2 ove DoN, uzimajući u obzir da:</w:t>
      </w:r>
    </w:p>
    <w:p w14:paraId="171BCC16" w14:textId="77777777" w:rsidR="002C2F2A" w:rsidRPr="00650EB2" w:rsidRDefault="002C2F2A" w:rsidP="002C2F2A">
      <w:pPr>
        <w:numPr>
          <w:ilvl w:val="0"/>
          <w:numId w:val="39"/>
        </w:numPr>
        <w:spacing w:after="120" w:line="276" w:lineRule="auto"/>
        <w:ind w:left="284" w:hanging="284"/>
        <w:jc w:val="both"/>
        <w:rPr>
          <w:rFonts w:cs="Arial"/>
          <w:szCs w:val="18"/>
        </w:rPr>
      </w:pPr>
      <w:r w:rsidRPr="00650EB2">
        <w:rPr>
          <w:rFonts w:cs="Arial"/>
          <w:szCs w:val="18"/>
        </w:rPr>
        <w:t>se primjenjuju odredbe članaka 314.-321. ZJN 2016;</w:t>
      </w:r>
    </w:p>
    <w:p w14:paraId="2071201E" w14:textId="77777777" w:rsidR="002C2F2A" w:rsidRPr="00650EB2" w:rsidRDefault="002C2F2A" w:rsidP="002C2F2A">
      <w:pPr>
        <w:numPr>
          <w:ilvl w:val="0"/>
          <w:numId w:val="39"/>
        </w:numPr>
        <w:spacing w:after="120" w:line="276" w:lineRule="auto"/>
        <w:ind w:left="284" w:hanging="284"/>
        <w:jc w:val="both"/>
        <w:rPr>
          <w:rFonts w:cs="Arial"/>
          <w:szCs w:val="18"/>
        </w:rPr>
      </w:pPr>
      <w:r w:rsidRPr="00650EB2">
        <w:rPr>
          <w:rFonts w:cs="Arial"/>
          <w:szCs w:val="18"/>
        </w:rPr>
        <w:t>se predmet nabave sufinancira putem ugovora o dodjeli bespovratnih sredstava koji je sklopljen na određeni rok provedbe te se u ugovorenom roku moraju provesti sve projektne aktivnosti pa tako i ovaj predmet nabave.</w:t>
      </w:r>
    </w:p>
    <w:p w14:paraId="2EE9D440" w14:textId="77777777" w:rsidR="002C2F2A" w:rsidRPr="00650EB2" w:rsidRDefault="002C2F2A" w:rsidP="002C2F2A">
      <w:pPr>
        <w:spacing w:after="120" w:line="276" w:lineRule="auto"/>
        <w:jc w:val="both"/>
        <w:rPr>
          <w:rFonts w:cs="Arial"/>
          <w:szCs w:val="18"/>
        </w:rPr>
      </w:pPr>
      <w:r w:rsidRPr="00650EB2">
        <w:rPr>
          <w:rFonts w:cs="Arial"/>
          <w:szCs w:val="18"/>
        </w:rPr>
        <w:t>Izvršitelj je dužan poštovati naprijed navedeni rok završetka izvršenja ugovora. U slučaju kašnjenja u odnosu na navedene rokove uzrokovane krivnjom, odnosno postupanjem Izvršitelja, isti se obvezuje naručitelju platiti ugovornu kaznu u iznosu od 0,1% od vrijednosti ugovora za svaki dan kašnjenja do urednog izvršenja.</w:t>
      </w:r>
    </w:p>
    <w:p w14:paraId="5B805B50" w14:textId="77777777" w:rsidR="002C2F2A" w:rsidRDefault="002C2F2A" w:rsidP="002C2F2A">
      <w:pPr>
        <w:spacing w:after="120" w:line="276" w:lineRule="auto"/>
        <w:jc w:val="both"/>
        <w:rPr>
          <w:rFonts w:cs="Arial"/>
          <w:szCs w:val="18"/>
        </w:rPr>
      </w:pPr>
      <w:r w:rsidRPr="00650EB2">
        <w:rPr>
          <w:rFonts w:cs="Arial"/>
          <w:szCs w:val="18"/>
        </w:rPr>
        <w:t xml:space="preserve">Ukupni iznos ne može prijeći 10% konačne ugovorne cijene. Ako ugovorna kazna dostigne maksimalan iznos, Naručitelj ima pravo raskinuti ugovor o javnoj nabavi i naplatiti jamstvo za uredno ispunjenje ugovora. </w:t>
      </w:r>
    </w:p>
    <w:p w14:paraId="663BF183" w14:textId="77777777" w:rsidR="002C2F2A" w:rsidRPr="00650EB2" w:rsidRDefault="002C2F2A" w:rsidP="002C2F2A">
      <w:pPr>
        <w:spacing w:after="120" w:line="276" w:lineRule="auto"/>
        <w:jc w:val="both"/>
        <w:rPr>
          <w:rFonts w:cs="Arial"/>
          <w:szCs w:val="18"/>
        </w:rPr>
      </w:pPr>
      <w:r w:rsidRPr="00C8493C">
        <w:rPr>
          <w:rFonts w:cs="Arial"/>
          <w:szCs w:val="18"/>
        </w:rPr>
        <w:t>Naručitelj ima pravo iznos ugovorne kazne odbiti od bilo koje</w:t>
      </w:r>
      <w:r w:rsidR="00C8493C" w:rsidRPr="00C8493C">
        <w:rPr>
          <w:rFonts w:cs="Arial"/>
          <w:szCs w:val="18"/>
        </w:rPr>
        <w:t>g</w:t>
      </w:r>
      <w:r w:rsidRPr="00C8493C">
        <w:rPr>
          <w:rFonts w:cs="Arial"/>
          <w:szCs w:val="18"/>
        </w:rPr>
        <w:t xml:space="preserve"> </w:t>
      </w:r>
      <w:r w:rsidR="00C8493C" w:rsidRPr="00D3328E">
        <w:rPr>
          <w:rFonts w:cs="Arial"/>
          <w:szCs w:val="18"/>
        </w:rPr>
        <w:t>mjesečnog računa</w:t>
      </w:r>
      <w:r w:rsidRPr="00C8493C">
        <w:rPr>
          <w:rFonts w:cs="Arial"/>
          <w:szCs w:val="18"/>
        </w:rPr>
        <w:t xml:space="preserve"> ili ukoliko to želi može predmetni iznos naplatiti putem Sredstva osiguranja za izvršenje Ugovora.</w:t>
      </w:r>
    </w:p>
    <w:p w14:paraId="24AD2C8C" w14:textId="77777777" w:rsidR="002C2F2A" w:rsidRPr="00650EB2" w:rsidRDefault="002C2F2A" w:rsidP="002C2F2A">
      <w:pPr>
        <w:spacing w:after="120" w:line="276" w:lineRule="auto"/>
        <w:jc w:val="both"/>
        <w:rPr>
          <w:rFonts w:cs="Arial"/>
          <w:szCs w:val="18"/>
        </w:rPr>
      </w:pPr>
      <w:r w:rsidRPr="00650EB2">
        <w:rPr>
          <w:rFonts w:cs="Arial"/>
          <w:szCs w:val="18"/>
        </w:rPr>
        <w:t>Produljenje roka uz naplatu ugovorne kazne neće se smatrati značajnom izmjenom ugovora.</w:t>
      </w:r>
    </w:p>
    <w:p w14:paraId="2292B74D" w14:textId="77777777" w:rsidR="002C2F2A" w:rsidRPr="00D17D2D" w:rsidRDefault="002C2F2A" w:rsidP="00D63D62">
      <w:pPr>
        <w:pStyle w:val="ListParagraph1"/>
        <w:numPr>
          <w:ilvl w:val="2"/>
          <w:numId w:val="1"/>
        </w:numPr>
        <w:spacing w:after="120" w:line="276" w:lineRule="auto"/>
        <w:jc w:val="both"/>
        <w:rPr>
          <w:rFonts w:ascii="Verdana" w:hAnsi="Verdana"/>
        </w:rPr>
      </w:pPr>
      <w:r w:rsidRPr="00D17D2D">
        <w:rPr>
          <w:rFonts w:ascii="Verdana" w:hAnsi="Verdana"/>
        </w:rPr>
        <w:t>Uvjeti pod kojima se mogu primijeniti odredbe</w:t>
      </w:r>
    </w:p>
    <w:p w14:paraId="718EC08A" w14:textId="77777777" w:rsidR="002C2F2A" w:rsidRPr="00650EB2" w:rsidRDefault="002C2F2A" w:rsidP="002C2F2A">
      <w:pPr>
        <w:spacing w:after="120" w:line="276" w:lineRule="auto"/>
        <w:jc w:val="both"/>
        <w:rPr>
          <w:rFonts w:cs="Arial"/>
          <w:szCs w:val="18"/>
        </w:rPr>
      </w:pPr>
      <w:r w:rsidRPr="00650EB2">
        <w:rPr>
          <w:rFonts w:cs="Arial"/>
          <w:szCs w:val="18"/>
        </w:rPr>
        <w:t>Izmjene ugovora o javnoj nabavi se mogu primijeniti u skladu s odredbama koje su definirane u samom Ugovoru o javnoj nabavi (Knjiga 2), odnosno u skladu s definiranim uvjetima u ovoj DoN, a to su:</w:t>
      </w:r>
    </w:p>
    <w:p w14:paraId="0C7D577C" w14:textId="77777777" w:rsidR="002C2F2A" w:rsidRPr="00650EB2" w:rsidRDefault="002C2F2A" w:rsidP="002C2F2A">
      <w:pPr>
        <w:numPr>
          <w:ilvl w:val="0"/>
          <w:numId w:val="26"/>
        </w:numPr>
        <w:spacing w:after="120" w:line="276" w:lineRule="auto"/>
        <w:jc w:val="both"/>
        <w:rPr>
          <w:rFonts w:cs="Arial"/>
          <w:szCs w:val="18"/>
        </w:rPr>
      </w:pPr>
      <w:r w:rsidRPr="00650EB2">
        <w:rPr>
          <w:rFonts w:cs="Arial"/>
          <w:szCs w:val="18"/>
        </w:rPr>
        <w:t xml:space="preserve">u slučajevima kada se tijekom izvršenja ugovora </w:t>
      </w:r>
      <w:r w:rsidR="00631764">
        <w:rPr>
          <w:rFonts w:cs="Arial"/>
          <w:szCs w:val="18"/>
        </w:rPr>
        <w:t>utvrdi potreba za novim uslugama</w:t>
      </w:r>
      <w:r w:rsidRPr="00650EB2">
        <w:rPr>
          <w:rFonts w:cs="Arial"/>
          <w:szCs w:val="18"/>
        </w:rPr>
        <w:t xml:space="preserve"> koje razumni Naručitelj nije mogao predvidjeti u trenutku dodjele ugovora iako je poduzeo sve potrebne radnje kako bi izbjegao kasnije izmjene ugovora;</w:t>
      </w:r>
    </w:p>
    <w:p w14:paraId="3F91F282" w14:textId="77777777" w:rsidR="002C2F2A" w:rsidRPr="00E674C7" w:rsidRDefault="002C2F2A" w:rsidP="002C2F2A">
      <w:pPr>
        <w:numPr>
          <w:ilvl w:val="0"/>
          <w:numId w:val="26"/>
        </w:numPr>
        <w:spacing w:after="120" w:line="276" w:lineRule="auto"/>
        <w:jc w:val="both"/>
        <w:rPr>
          <w:rFonts w:cs="Arial"/>
          <w:szCs w:val="18"/>
        </w:rPr>
      </w:pPr>
      <w:r w:rsidRPr="00E674C7">
        <w:rPr>
          <w:rFonts w:cs="Arial"/>
          <w:szCs w:val="18"/>
        </w:rPr>
        <w:t>u slučajevima u ko</w:t>
      </w:r>
      <w:r w:rsidR="00E674C7" w:rsidRPr="00E674C7">
        <w:rPr>
          <w:rFonts w:cs="Arial"/>
          <w:szCs w:val="18"/>
        </w:rPr>
        <w:t>jima je Izvršitelj</w:t>
      </w:r>
      <w:r w:rsidRPr="00E674C7">
        <w:rPr>
          <w:rFonts w:cs="Arial"/>
          <w:szCs w:val="18"/>
        </w:rPr>
        <w:t xml:space="preserve"> zbog promijenjenih okolnosti, više sile ili neispunjenja obveza Naručitel</w:t>
      </w:r>
      <w:r w:rsidR="00E674C7" w:rsidRPr="00E674C7">
        <w:rPr>
          <w:rFonts w:cs="Arial"/>
          <w:szCs w:val="18"/>
        </w:rPr>
        <w:t>ja bio spriječen pružiti usluge.</w:t>
      </w:r>
      <w:r w:rsidRPr="00E674C7">
        <w:rPr>
          <w:rFonts w:cs="Arial"/>
          <w:szCs w:val="18"/>
        </w:rPr>
        <w:t xml:space="preserve"> Promijenjenim okolnostima smatraju se okolnosti koje nastupe nakon sklapanja Ugovora, a čije nastupanje Izv</w:t>
      </w:r>
      <w:r w:rsidR="00E674C7" w:rsidRPr="00E674C7">
        <w:rPr>
          <w:rFonts w:cs="Arial"/>
          <w:szCs w:val="18"/>
        </w:rPr>
        <w:t xml:space="preserve">ršitelj </w:t>
      </w:r>
      <w:r w:rsidRPr="00E674C7">
        <w:rPr>
          <w:rFonts w:cs="Arial"/>
          <w:szCs w:val="18"/>
        </w:rPr>
        <w:t>u trenutku sklapanja Ugovora nije mogao predvidjeti, a takve su prirode da je Izv</w:t>
      </w:r>
      <w:r w:rsidR="00E674C7" w:rsidRPr="00E674C7">
        <w:rPr>
          <w:rFonts w:cs="Arial"/>
          <w:szCs w:val="18"/>
        </w:rPr>
        <w:t xml:space="preserve">ršitelj </w:t>
      </w:r>
      <w:r w:rsidRPr="00E674C7">
        <w:rPr>
          <w:rFonts w:cs="Arial"/>
          <w:szCs w:val="18"/>
        </w:rPr>
        <w:t xml:space="preserve">zbog njih bio spriječen izvoditi </w:t>
      </w:r>
      <w:r w:rsidR="002B1317">
        <w:rPr>
          <w:rFonts w:cs="Arial"/>
          <w:szCs w:val="18"/>
        </w:rPr>
        <w:t xml:space="preserve">usluge </w:t>
      </w:r>
      <w:r w:rsidRPr="00E674C7">
        <w:rPr>
          <w:rFonts w:cs="Arial"/>
          <w:szCs w:val="18"/>
        </w:rPr>
        <w:t>prema planu.</w:t>
      </w:r>
    </w:p>
    <w:p w14:paraId="5D11437C" w14:textId="77777777" w:rsidR="002C2F2A" w:rsidRPr="00650EB2" w:rsidRDefault="002C2F2A" w:rsidP="002C2F2A">
      <w:pPr>
        <w:numPr>
          <w:ilvl w:val="0"/>
          <w:numId w:val="26"/>
        </w:numPr>
        <w:spacing w:after="120" w:line="276" w:lineRule="auto"/>
        <w:jc w:val="both"/>
        <w:rPr>
          <w:rFonts w:cs="Arial"/>
          <w:szCs w:val="18"/>
        </w:rPr>
      </w:pPr>
      <w:r w:rsidRPr="00650EB2">
        <w:rPr>
          <w:rFonts w:cs="Arial"/>
          <w:szCs w:val="18"/>
        </w:rPr>
        <w:t>nastupe ostale okolnosti u kojima se izmjena osnovnog ugovora može smatrati opravdanom.</w:t>
      </w:r>
    </w:p>
    <w:p w14:paraId="7A56D937" w14:textId="77777777" w:rsidR="002C2F2A" w:rsidRPr="00650EB2" w:rsidRDefault="002C2F2A" w:rsidP="002C2F2A">
      <w:pPr>
        <w:spacing w:after="120" w:line="276" w:lineRule="auto"/>
        <w:jc w:val="both"/>
        <w:rPr>
          <w:rFonts w:cs="Calibri"/>
          <w:szCs w:val="18"/>
        </w:rPr>
      </w:pPr>
      <w:r w:rsidRPr="00650EB2">
        <w:rPr>
          <w:rFonts w:cs="Calibri"/>
          <w:szCs w:val="18"/>
        </w:rPr>
        <w:lastRenderedPageBreak/>
        <w:t xml:space="preserve">U slučaju izmjena koje utječu na količinu predviđene usluge za isporuku, konačan obračun izvršit će se na temelju stvarno isporučenih usluga, primjenom ugovorenih jediničnih cijena utvrđenih u stavkama Troškovnika iz ponude. </w:t>
      </w:r>
    </w:p>
    <w:p w14:paraId="70D805C5" w14:textId="77777777" w:rsidR="002C2F2A" w:rsidRPr="00650EB2" w:rsidRDefault="002C2F2A" w:rsidP="002C2F2A">
      <w:pPr>
        <w:tabs>
          <w:tab w:val="left" w:pos="851"/>
        </w:tabs>
        <w:spacing w:after="120" w:line="276" w:lineRule="auto"/>
        <w:jc w:val="both"/>
        <w:rPr>
          <w:szCs w:val="18"/>
        </w:rPr>
      </w:pPr>
    </w:p>
    <w:p w14:paraId="2A623AE6" w14:textId="77777777" w:rsidR="002C2F2A" w:rsidRPr="00650EB2" w:rsidRDefault="002C2F2A" w:rsidP="00BF60F9">
      <w:pPr>
        <w:pStyle w:val="Heading2"/>
      </w:pPr>
      <w:bookmarkStart w:id="91" w:name="_Toc506809570"/>
      <w:bookmarkStart w:id="92" w:name="_Toc506809697"/>
      <w:bookmarkStart w:id="93" w:name="_Toc506809571"/>
      <w:bookmarkStart w:id="94" w:name="_Toc506809698"/>
      <w:bookmarkStart w:id="95" w:name="_Toc506809572"/>
      <w:bookmarkStart w:id="96" w:name="_Toc506809699"/>
      <w:bookmarkStart w:id="97" w:name="_Toc509165298"/>
      <w:bookmarkEnd w:id="91"/>
      <w:bookmarkEnd w:id="92"/>
      <w:bookmarkEnd w:id="93"/>
      <w:bookmarkEnd w:id="94"/>
      <w:bookmarkEnd w:id="95"/>
      <w:bookmarkEnd w:id="96"/>
      <w:r w:rsidRPr="00650EB2">
        <w:t>Rok za donošenje odluke o odabiru/poništenju</w:t>
      </w:r>
      <w:bookmarkEnd w:id="97"/>
    </w:p>
    <w:p w14:paraId="157A456D" w14:textId="77777777" w:rsidR="002C2F2A" w:rsidRPr="00650EB2" w:rsidRDefault="002C2F2A" w:rsidP="002C2F2A">
      <w:pPr>
        <w:tabs>
          <w:tab w:val="left" w:pos="1134"/>
        </w:tabs>
        <w:spacing w:after="120" w:line="276" w:lineRule="auto"/>
        <w:jc w:val="both"/>
        <w:rPr>
          <w:szCs w:val="18"/>
        </w:rPr>
      </w:pPr>
      <w:r w:rsidRPr="00650EB2">
        <w:rPr>
          <w:szCs w:val="18"/>
        </w:rPr>
        <w:t>Naručitelj na temelju utvrđenih činjenica i okolnosti u postupku javne nabave donosi odluku o odabiru odnosno, ako postoje razlozi za poništenje postupka javne nabave iz članka 298. ZJN 2016, odluku o poništenju.</w:t>
      </w:r>
    </w:p>
    <w:p w14:paraId="0EC61F19" w14:textId="77777777" w:rsidR="002C2F2A" w:rsidRPr="00650EB2" w:rsidRDefault="002C2F2A" w:rsidP="002C2F2A">
      <w:pPr>
        <w:tabs>
          <w:tab w:val="left" w:pos="1134"/>
        </w:tabs>
        <w:spacing w:after="120" w:line="276" w:lineRule="auto"/>
        <w:jc w:val="both"/>
        <w:rPr>
          <w:szCs w:val="18"/>
        </w:rPr>
      </w:pPr>
      <w:r w:rsidRPr="00650EB2">
        <w:rPr>
          <w:szCs w:val="18"/>
        </w:rPr>
        <w:t>Odluku o odabiru ili odluku o poništenju postupka javne nabave s preslikom zapisnika o pregledu i ocjeni, Naručitelj će dostaviti sudionicima putem EOJN-a RH.</w:t>
      </w:r>
    </w:p>
    <w:p w14:paraId="61A3B3E8" w14:textId="77777777" w:rsidR="002C2F2A" w:rsidRPr="00650EB2" w:rsidRDefault="002C2F2A" w:rsidP="002C2F2A">
      <w:pPr>
        <w:tabs>
          <w:tab w:val="left" w:pos="1134"/>
        </w:tabs>
        <w:spacing w:after="120" w:line="276" w:lineRule="auto"/>
        <w:jc w:val="both"/>
        <w:rPr>
          <w:szCs w:val="18"/>
        </w:rPr>
      </w:pPr>
      <w:r w:rsidRPr="00650EB2">
        <w:rPr>
          <w:szCs w:val="18"/>
        </w:rPr>
        <w:t>Rok za donošenje odluke o odabiru ili odluke o poništenju postupka javne nabave iznosi 120</w:t>
      </w:r>
      <w:r w:rsidR="00B860E2">
        <w:rPr>
          <w:szCs w:val="18"/>
        </w:rPr>
        <w:t xml:space="preserve"> (stodvadeset)</w:t>
      </w:r>
      <w:r w:rsidRPr="00650EB2">
        <w:rPr>
          <w:szCs w:val="18"/>
        </w:rPr>
        <w:t xml:space="preserve"> dana od isteka roka za dostavu ponude.</w:t>
      </w:r>
    </w:p>
    <w:p w14:paraId="6039C377" w14:textId="77777777" w:rsidR="002C2F2A" w:rsidRPr="00650EB2" w:rsidRDefault="002C2F2A" w:rsidP="002C2F2A">
      <w:pPr>
        <w:tabs>
          <w:tab w:val="left" w:pos="1134"/>
        </w:tabs>
        <w:spacing w:after="120" w:line="276" w:lineRule="auto"/>
        <w:jc w:val="both"/>
        <w:rPr>
          <w:szCs w:val="18"/>
        </w:rPr>
      </w:pPr>
    </w:p>
    <w:p w14:paraId="230C938F" w14:textId="77777777" w:rsidR="002C2F2A" w:rsidRPr="00650EB2" w:rsidRDefault="002C2F2A" w:rsidP="00BF60F9">
      <w:pPr>
        <w:pStyle w:val="Heading2"/>
      </w:pPr>
      <w:bookmarkStart w:id="98" w:name="_Toc509165299"/>
      <w:r w:rsidRPr="00650EB2">
        <w:t>Rok, način i uvjeti plaćanja</w:t>
      </w:r>
      <w:bookmarkEnd w:id="98"/>
    </w:p>
    <w:p w14:paraId="34859AEF" w14:textId="77777777" w:rsidR="002C2F2A" w:rsidRPr="0024786D" w:rsidRDefault="002C2F2A" w:rsidP="002C2F2A">
      <w:pPr>
        <w:tabs>
          <w:tab w:val="left" w:pos="1134"/>
        </w:tabs>
        <w:spacing w:after="120" w:line="276" w:lineRule="auto"/>
        <w:jc w:val="both"/>
        <w:rPr>
          <w:szCs w:val="18"/>
        </w:rPr>
      </w:pPr>
      <w:r w:rsidRPr="00650EB2">
        <w:rPr>
          <w:szCs w:val="18"/>
        </w:rPr>
        <w:t xml:space="preserve">Sredstva za financiranje realizacije cijelog Projekta </w:t>
      </w:r>
      <w:r w:rsidRPr="00C8493C">
        <w:rPr>
          <w:szCs w:val="18"/>
        </w:rPr>
        <w:t xml:space="preserve">uključivo i usluge </w:t>
      </w:r>
      <w:r w:rsidR="008636FD" w:rsidRPr="00C8493C">
        <w:rPr>
          <w:szCs w:val="18"/>
        </w:rPr>
        <w:t xml:space="preserve">informiranja, komunikacije i vidljivosti </w:t>
      </w:r>
      <w:r w:rsidRPr="00C8493C">
        <w:rPr>
          <w:szCs w:val="18"/>
        </w:rPr>
        <w:t xml:space="preserve">koje su predmet ovog nadmetanja, osiguravaju se temeljem Ugovora o dodjeli bespovratnih sredstava između Ministarstva zaštite okoliša i energetike i Fonda za zaštitu okoliša i energetsku učinkovitost s jedne strane i korisnika </w:t>
      </w:r>
      <w:r w:rsidRPr="00C8493C">
        <w:rPr>
          <w:rFonts w:cs="Arial"/>
          <w:szCs w:val="18"/>
        </w:rPr>
        <w:t>Regionalni centar čistog okoliša</w:t>
      </w:r>
      <w:r w:rsidRPr="00C8493C">
        <w:rPr>
          <w:szCs w:val="18"/>
        </w:rPr>
        <w:t xml:space="preserve"> d.o.o. s druge strane.</w:t>
      </w:r>
      <w:r w:rsidRPr="0024786D">
        <w:rPr>
          <w:szCs w:val="18"/>
        </w:rPr>
        <w:t xml:space="preserve"> </w:t>
      </w:r>
    </w:p>
    <w:p w14:paraId="04958F54" w14:textId="77777777" w:rsidR="002C2F2A" w:rsidRPr="00650EB2" w:rsidRDefault="002C2F2A" w:rsidP="002C2F2A">
      <w:pPr>
        <w:tabs>
          <w:tab w:val="left" w:pos="1134"/>
        </w:tabs>
        <w:spacing w:after="120" w:line="276" w:lineRule="auto"/>
        <w:jc w:val="both"/>
        <w:rPr>
          <w:szCs w:val="18"/>
        </w:rPr>
      </w:pPr>
      <w:r w:rsidRPr="0024786D">
        <w:rPr>
          <w:szCs w:val="18"/>
        </w:rPr>
        <w:t xml:space="preserve">Plaćanje se vrši </w:t>
      </w:r>
      <w:r w:rsidRPr="00E674C7">
        <w:rPr>
          <w:szCs w:val="18"/>
        </w:rPr>
        <w:t>temeljem odredbi ugovora</w:t>
      </w:r>
      <w:r w:rsidRPr="0024786D">
        <w:rPr>
          <w:szCs w:val="18"/>
        </w:rPr>
        <w:t xml:space="preserve"> kako je i navedeno u Knjizi 2 Prijedlog ugovora. </w:t>
      </w:r>
      <w:r w:rsidRPr="0024786D">
        <w:rPr>
          <w:rFonts w:cs="Arial"/>
          <w:szCs w:val="18"/>
        </w:rPr>
        <w:t xml:space="preserve">Nesporni dio ispostavljenog računa Izvršitelju će biti plaćen u roku od </w:t>
      </w:r>
      <w:r w:rsidR="00C8493C">
        <w:rPr>
          <w:rFonts w:cs="Arial"/>
          <w:szCs w:val="18"/>
        </w:rPr>
        <w:t>30 (trideset)</w:t>
      </w:r>
      <w:r w:rsidRPr="0024786D">
        <w:rPr>
          <w:rFonts w:cs="Arial"/>
          <w:szCs w:val="18"/>
        </w:rPr>
        <w:t xml:space="preserve"> dana od datuma ovjere računa od strane predstavnika Naručitelja. Naručitelj će ovjeriti račun ili obavijestiti Izvršitelja o spornim iznosima u roku od 14 dana od dana primitka Izvršiteljevog računa. Izvršitelj je dužan račun korigirati i korigirani račun dostaviti u roku od 7 </w:t>
      </w:r>
      <w:r w:rsidR="0028177C">
        <w:rPr>
          <w:rFonts w:cs="Arial"/>
          <w:szCs w:val="18"/>
        </w:rPr>
        <w:t xml:space="preserve">(sedam) </w:t>
      </w:r>
      <w:r w:rsidRPr="0024786D">
        <w:rPr>
          <w:rFonts w:cs="Arial"/>
          <w:szCs w:val="18"/>
        </w:rPr>
        <w:t>dana.</w:t>
      </w:r>
      <w:r w:rsidRPr="00650EB2">
        <w:rPr>
          <w:rFonts w:cs="Arial"/>
          <w:szCs w:val="18"/>
        </w:rPr>
        <w:t xml:space="preserve"> </w:t>
      </w:r>
    </w:p>
    <w:p w14:paraId="78A84E72" w14:textId="77777777" w:rsidR="002C2F2A" w:rsidRPr="00650EB2" w:rsidRDefault="002C2F2A" w:rsidP="002C2F2A">
      <w:pPr>
        <w:tabs>
          <w:tab w:val="left" w:pos="1134"/>
        </w:tabs>
        <w:spacing w:after="120" w:line="276" w:lineRule="auto"/>
        <w:jc w:val="both"/>
        <w:rPr>
          <w:szCs w:val="18"/>
        </w:rPr>
      </w:pPr>
      <w:r w:rsidRPr="00650EB2">
        <w:rPr>
          <w:szCs w:val="18"/>
        </w:rPr>
        <w:t>Plaćanje se vrši isključivo u valuti hrvatska kuna (HRK), sukladno uvjetima Ugovora.</w:t>
      </w:r>
    </w:p>
    <w:p w14:paraId="6BD66FCF" w14:textId="77777777" w:rsidR="002C2F2A" w:rsidRPr="00650EB2" w:rsidRDefault="002C2F2A" w:rsidP="002C2F2A">
      <w:pPr>
        <w:tabs>
          <w:tab w:val="left" w:pos="1134"/>
        </w:tabs>
        <w:spacing w:after="120" w:line="276" w:lineRule="auto"/>
        <w:jc w:val="both"/>
        <w:rPr>
          <w:szCs w:val="18"/>
        </w:rPr>
      </w:pPr>
    </w:p>
    <w:p w14:paraId="1C8C56E8" w14:textId="77777777" w:rsidR="002C2F2A" w:rsidRPr="00650EB2" w:rsidRDefault="002C2F2A" w:rsidP="00BF60F9">
      <w:pPr>
        <w:pStyle w:val="Heading2"/>
      </w:pPr>
      <w:bookmarkStart w:id="99" w:name="_Toc506481091"/>
      <w:bookmarkStart w:id="100" w:name="_Toc506481201"/>
      <w:bookmarkStart w:id="101" w:name="_Toc509165300"/>
      <w:bookmarkEnd w:id="99"/>
      <w:bookmarkEnd w:id="100"/>
      <w:r w:rsidRPr="00650EB2">
        <w:t>Rok za izjavljivanje žalbe na dokumentaciju o nabavi te naziv i adresa žalbenog tijela</w:t>
      </w:r>
      <w:bookmarkEnd w:id="101"/>
    </w:p>
    <w:p w14:paraId="4EEEBBC0" w14:textId="77777777" w:rsidR="002C2F2A" w:rsidRPr="00650EB2" w:rsidRDefault="002C2F2A" w:rsidP="002C2F2A">
      <w:pPr>
        <w:tabs>
          <w:tab w:val="left" w:pos="1134"/>
        </w:tabs>
        <w:spacing w:after="120" w:line="276" w:lineRule="auto"/>
        <w:jc w:val="both"/>
        <w:rPr>
          <w:szCs w:val="18"/>
        </w:rPr>
      </w:pPr>
      <w:r w:rsidRPr="00650EB2">
        <w:rPr>
          <w:szCs w:val="18"/>
        </w:rPr>
        <w:t>Pravo na žalbu ima svaki gospodarski subjekt koji ima ili je imao pravni interes za dobivanje određenog ugovora o javnoj nabavi i koji je pretrpio ili bi mogao pretrpjeti štetu od navodnoga kršenja subjektivnih prava.</w:t>
      </w:r>
    </w:p>
    <w:p w14:paraId="37A59ACE" w14:textId="77777777" w:rsidR="002C2F2A" w:rsidRPr="00650EB2" w:rsidRDefault="002C2F2A" w:rsidP="002C2F2A">
      <w:pPr>
        <w:tabs>
          <w:tab w:val="left" w:pos="1134"/>
        </w:tabs>
        <w:spacing w:after="120" w:line="276" w:lineRule="auto"/>
        <w:jc w:val="both"/>
        <w:rPr>
          <w:szCs w:val="18"/>
        </w:rPr>
      </w:pPr>
      <w:r w:rsidRPr="00650EB2">
        <w:rPr>
          <w:szCs w:val="18"/>
        </w:rPr>
        <w:t>Pravo na žalbu ima i središnje tijelo državne uprave nadležno za politiku javne nabave i nadležno državno odvjetništvo.</w:t>
      </w:r>
    </w:p>
    <w:p w14:paraId="67309372" w14:textId="77777777" w:rsidR="002C2F2A" w:rsidRPr="00650EB2" w:rsidRDefault="002C2F2A" w:rsidP="002C2F2A">
      <w:pPr>
        <w:tabs>
          <w:tab w:val="left" w:pos="1134"/>
        </w:tabs>
        <w:spacing w:after="120" w:line="276" w:lineRule="auto"/>
        <w:jc w:val="both"/>
        <w:rPr>
          <w:szCs w:val="18"/>
        </w:rPr>
      </w:pPr>
      <w:r w:rsidRPr="00650EB2">
        <w:rPr>
          <w:szCs w:val="18"/>
        </w:rPr>
        <w:t>Žalba se izjavljuje Državnoj komisiji za kontrolu postupaka javne nabave, Koturaška cesta 43/IV,</w:t>
      </w:r>
    </w:p>
    <w:p w14:paraId="4D95689C" w14:textId="77777777" w:rsidR="002C2F2A" w:rsidRPr="00650EB2" w:rsidRDefault="002C2F2A" w:rsidP="002C2F2A">
      <w:pPr>
        <w:tabs>
          <w:tab w:val="left" w:pos="1134"/>
        </w:tabs>
        <w:spacing w:after="120" w:line="276" w:lineRule="auto"/>
        <w:jc w:val="both"/>
        <w:rPr>
          <w:szCs w:val="18"/>
        </w:rPr>
      </w:pPr>
      <w:r w:rsidRPr="00650EB2">
        <w:rPr>
          <w:szCs w:val="18"/>
        </w:rPr>
        <w:t>10000 Zagreb.</w:t>
      </w:r>
    </w:p>
    <w:p w14:paraId="77DB0D99" w14:textId="77777777" w:rsidR="002C2F2A" w:rsidRPr="00650EB2" w:rsidRDefault="002C2F2A" w:rsidP="002C2F2A">
      <w:pPr>
        <w:tabs>
          <w:tab w:val="left" w:pos="1134"/>
        </w:tabs>
        <w:spacing w:after="120" w:line="276" w:lineRule="auto"/>
        <w:jc w:val="both"/>
        <w:rPr>
          <w:szCs w:val="18"/>
        </w:rPr>
      </w:pPr>
      <w:r w:rsidRPr="00650EB2">
        <w:rPr>
          <w:szCs w:val="18"/>
        </w:rPr>
        <w:t>Žalba se izjavljuje u pisanom obliku. Žalba se dostavlja neposredno, putem ovlaštenog davatelja poštanskih usluga ili elektroničkim sredstvima komunikacije putem međusobno povezanih informacijskih sustava Državne komisije i EOJN RH.</w:t>
      </w:r>
    </w:p>
    <w:p w14:paraId="29A59A20" w14:textId="77777777" w:rsidR="002C2F2A" w:rsidRPr="00650EB2" w:rsidRDefault="002C2F2A" w:rsidP="002C2F2A">
      <w:pPr>
        <w:tabs>
          <w:tab w:val="left" w:pos="1134"/>
        </w:tabs>
        <w:spacing w:after="120" w:line="276" w:lineRule="auto"/>
        <w:jc w:val="both"/>
        <w:rPr>
          <w:szCs w:val="18"/>
        </w:rPr>
      </w:pPr>
      <w:r w:rsidRPr="00650EB2">
        <w:rPr>
          <w:szCs w:val="18"/>
        </w:rPr>
        <w:t>Žalitelj je obvezan primjerak žalbe dostaviti Naručitelju u roku za žalbu.</w:t>
      </w:r>
    </w:p>
    <w:p w14:paraId="511674B2" w14:textId="77777777" w:rsidR="002C2F2A" w:rsidRPr="00650EB2" w:rsidRDefault="002C2F2A" w:rsidP="002C2F2A">
      <w:pPr>
        <w:tabs>
          <w:tab w:val="left" w:pos="1134"/>
        </w:tabs>
        <w:spacing w:after="120" w:line="276" w:lineRule="auto"/>
        <w:jc w:val="both"/>
        <w:rPr>
          <w:szCs w:val="18"/>
        </w:rPr>
      </w:pPr>
      <w:r w:rsidRPr="00650EB2">
        <w:rPr>
          <w:szCs w:val="18"/>
        </w:rPr>
        <w:t>Žalba se izjavljuje u roku od 10 (deset) dana, i to od dana:</w:t>
      </w:r>
    </w:p>
    <w:p w14:paraId="6587BDE8" w14:textId="77777777" w:rsidR="002C2F2A" w:rsidRPr="00650EB2" w:rsidRDefault="002C2F2A" w:rsidP="002C2F2A">
      <w:pPr>
        <w:numPr>
          <w:ilvl w:val="0"/>
          <w:numId w:val="55"/>
        </w:numPr>
        <w:tabs>
          <w:tab w:val="left" w:pos="567"/>
        </w:tabs>
        <w:spacing w:after="120" w:line="276" w:lineRule="auto"/>
        <w:ind w:left="567" w:hanging="567"/>
        <w:jc w:val="both"/>
        <w:rPr>
          <w:szCs w:val="18"/>
        </w:rPr>
      </w:pPr>
      <w:r w:rsidRPr="00650EB2">
        <w:rPr>
          <w:szCs w:val="18"/>
        </w:rPr>
        <w:t>objave poziva na nadmetanje, u odnosu na sadržaj poziva ili Dokumentacije o nabavi</w:t>
      </w:r>
    </w:p>
    <w:p w14:paraId="238D670B" w14:textId="77777777" w:rsidR="002C2F2A" w:rsidRPr="00650EB2" w:rsidRDefault="002C2F2A" w:rsidP="002C2F2A">
      <w:pPr>
        <w:numPr>
          <w:ilvl w:val="0"/>
          <w:numId w:val="55"/>
        </w:numPr>
        <w:tabs>
          <w:tab w:val="left" w:pos="567"/>
        </w:tabs>
        <w:spacing w:after="120" w:line="276" w:lineRule="auto"/>
        <w:ind w:left="567" w:hanging="567"/>
        <w:jc w:val="both"/>
        <w:rPr>
          <w:szCs w:val="18"/>
        </w:rPr>
      </w:pPr>
      <w:r w:rsidRPr="00650EB2">
        <w:rPr>
          <w:szCs w:val="18"/>
        </w:rPr>
        <w:t>objave obavijesti o ispravku, u odnosu na sadržaj ispravka</w:t>
      </w:r>
    </w:p>
    <w:p w14:paraId="02B6CAD8" w14:textId="77777777" w:rsidR="002C2F2A" w:rsidRPr="00650EB2" w:rsidRDefault="002C2F2A" w:rsidP="002C2F2A">
      <w:pPr>
        <w:numPr>
          <w:ilvl w:val="0"/>
          <w:numId w:val="55"/>
        </w:numPr>
        <w:tabs>
          <w:tab w:val="left" w:pos="567"/>
        </w:tabs>
        <w:spacing w:after="120" w:line="276" w:lineRule="auto"/>
        <w:ind w:left="567" w:hanging="567"/>
        <w:jc w:val="both"/>
        <w:rPr>
          <w:szCs w:val="18"/>
        </w:rPr>
      </w:pPr>
      <w:r w:rsidRPr="00650EB2">
        <w:rPr>
          <w:szCs w:val="18"/>
        </w:rPr>
        <w:t>objave izmjene Dokumentacije o nabavi, u odnosu na sadržaj izmjene Dokumentacije</w:t>
      </w:r>
    </w:p>
    <w:p w14:paraId="39907CA3" w14:textId="77777777" w:rsidR="002C2F2A" w:rsidRPr="00650EB2" w:rsidRDefault="002C2F2A" w:rsidP="002C2F2A">
      <w:pPr>
        <w:numPr>
          <w:ilvl w:val="0"/>
          <w:numId w:val="55"/>
        </w:numPr>
        <w:tabs>
          <w:tab w:val="left" w:pos="567"/>
        </w:tabs>
        <w:spacing w:after="120" w:line="276" w:lineRule="auto"/>
        <w:ind w:left="567" w:hanging="567"/>
        <w:jc w:val="both"/>
        <w:rPr>
          <w:szCs w:val="18"/>
        </w:rPr>
      </w:pPr>
      <w:r w:rsidRPr="00650EB2">
        <w:rPr>
          <w:szCs w:val="18"/>
        </w:rPr>
        <w:lastRenderedPageBreak/>
        <w:t>otvaranja ponuda u odnosu na propuštanje Naručitelja da valjano odgovori na pravodobno dostavljen zahtjev dodatne informacije, objašnjenja ili izmjene Dokumentacije o nabavi te na postupak otvaranja ponuda</w:t>
      </w:r>
    </w:p>
    <w:p w14:paraId="770A4D95" w14:textId="77777777" w:rsidR="002C2F2A" w:rsidRPr="00650EB2" w:rsidRDefault="002C2F2A" w:rsidP="002C2F2A">
      <w:pPr>
        <w:numPr>
          <w:ilvl w:val="0"/>
          <w:numId w:val="55"/>
        </w:numPr>
        <w:tabs>
          <w:tab w:val="left" w:pos="567"/>
        </w:tabs>
        <w:spacing w:after="120" w:line="276" w:lineRule="auto"/>
        <w:ind w:left="567" w:hanging="567"/>
        <w:jc w:val="both"/>
        <w:rPr>
          <w:szCs w:val="18"/>
        </w:rPr>
      </w:pPr>
      <w:r w:rsidRPr="00650EB2">
        <w:rPr>
          <w:szCs w:val="18"/>
        </w:rPr>
        <w:t>primitka odluke o odabiru ili poništenju, u odnosu na postupak pregleda, ocjene i odabira ponuda, ili razloge poništenja.</w:t>
      </w:r>
    </w:p>
    <w:p w14:paraId="614F5233" w14:textId="77777777" w:rsidR="002C2F2A" w:rsidRPr="00650EB2" w:rsidRDefault="002C2F2A" w:rsidP="002C2F2A">
      <w:pPr>
        <w:tabs>
          <w:tab w:val="left" w:pos="1134"/>
        </w:tabs>
        <w:spacing w:after="120" w:line="276" w:lineRule="auto"/>
        <w:jc w:val="both"/>
        <w:rPr>
          <w:szCs w:val="18"/>
        </w:rPr>
      </w:pPr>
      <w:r w:rsidRPr="00650EB2">
        <w:rPr>
          <w:szCs w:val="18"/>
        </w:rPr>
        <w:t>Žalitelj koji je propustio izjaviti žalbu u određenoj fazi otvorenog postupka javne nabave sukladno gore navedenim opcijama nema pravo na žalbu u kasnijoj fazi postupka za prethodnu fazu.</w:t>
      </w:r>
    </w:p>
    <w:p w14:paraId="3B115F25" w14:textId="77777777" w:rsidR="002C2F2A" w:rsidRPr="00650EB2" w:rsidRDefault="002C2F2A" w:rsidP="002C2F2A">
      <w:pPr>
        <w:tabs>
          <w:tab w:val="left" w:pos="1134"/>
        </w:tabs>
        <w:spacing w:after="120" w:line="276" w:lineRule="auto"/>
        <w:jc w:val="both"/>
        <w:rPr>
          <w:szCs w:val="18"/>
          <w:highlight w:val="green"/>
        </w:rPr>
      </w:pPr>
      <w:r w:rsidRPr="00650EB2">
        <w:rPr>
          <w:szCs w:val="18"/>
        </w:rPr>
        <w:t>Žalba mora sadržavati najmanje podatke i dokaze navedene u članku 420. ZJN 2016.</w:t>
      </w:r>
    </w:p>
    <w:p w14:paraId="247BE882" w14:textId="77777777" w:rsidR="002C2F2A" w:rsidRPr="00650EB2" w:rsidRDefault="002C2F2A" w:rsidP="002C2F2A">
      <w:pPr>
        <w:tabs>
          <w:tab w:val="left" w:pos="1134"/>
        </w:tabs>
        <w:spacing w:after="120" w:line="276" w:lineRule="auto"/>
        <w:jc w:val="both"/>
        <w:rPr>
          <w:szCs w:val="18"/>
          <w:highlight w:val="green"/>
        </w:rPr>
      </w:pPr>
    </w:p>
    <w:p w14:paraId="40938371" w14:textId="77777777" w:rsidR="002C2F2A" w:rsidRPr="00650EB2" w:rsidRDefault="002C2F2A" w:rsidP="00BF60F9">
      <w:pPr>
        <w:pStyle w:val="Heading2"/>
      </w:pPr>
      <w:bookmarkStart w:id="102" w:name="_Toc509165301"/>
      <w:r w:rsidRPr="00650EB2">
        <w:t>Završetak postupka javne nabave</w:t>
      </w:r>
      <w:bookmarkEnd w:id="102"/>
    </w:p>
    <w:p w14:paraId="76265313" w14:textId="77777777" w:rsidR="002C2F2A" w:rsidRPr="00650EB2" w:rsidRDefault="002C2F2A" w:rsidP="002C2F2A">
      <w:pPr>
        <w:tabs>
          <w:tab w:val="left" w:pos="1134"/>
        </w:tabs>
        <w:spacing w:after="120" w:line="276" w:lineRule="auto"/>
        <w:jc w:val="both"/>
        <w:rPr>
          <w:szCs w:val="18"/>
          <w:highlight w:val="green"/>
        </w:rPr>
      </w:pPr>
      <w:r w:rsidRPr="00650EB2">
        <w:rPr>
          <w:szCs w:val="18"/>
        </w:rPr>
        <w:t>Postupak javne nabave završava izvršnošću odluke o odabiru ili poništenju.</w:t>
      </w:r>
    </w:p>
    <w:p w14:paraId="374DF59E" w14:textId="77777777" w:rsidR="002C2F2A" w:rsidRPr="00650EB2" w:rsidRDefault="002C2F2A" w:rsidP="002C2F2A">
      <w:pPr>
        <w:spacing w:after="120" w:line="276" w:lineRule="auto"/>
        <w:jc w:val="both"/>
        <w:rPr>
          <w:rFonts w:cs="Calibri"/>
          <w:b/>
          <w:szCs w:val="18"/>
          <w:highlight w:val="green"/>
        </w:rPr>
      </w:pPr>
    </w:p>
    <w:p w14:paraId="44D46FA9" w14:textId="77777777" w:rsidR="002C2F2A" w:rsidRPr="00650EB2" w:rsidRDefault="002C2F2A" w:rsidP="00BF60F9">
      <w:pPr>
        <w:pStyle w:val="Heading2"/>
      </w:pPr>
      <w:bookmarkStart w:id="103" w:name="_Toc509165302"/>
      <w:r w:rsidRPr="00650EB2">
        <w:t>Nacrt ugovora</w:t>
      </w:r>
      <w:bookmarkEnd w:id="103"/>
    </w:p>
    <w:p w14:paraId="24CC8841" w14:textId="77777777" w:rsidR="002C2F2A" w:rsidRPr="00650EB2" w:rsidRDefault="002C2F2A" w:rsidP="002C2F2A">
      <w:pPr>
        <w:spacing w:after="120" w:line="276" w:lineRule="auto"/>
        <w:jc w:val="both"/>
        <w:rPr>
          <w:rFonts w:cs="Arial"/>
          <w:szCs w:val="18"/>
        </w:rPr>
      </w:pPr>
      <w:r w:rsidRPr="00650EB2">
        <w:rPr>
          <w:rFonts w:cs="Arial"/>
          <w:szCs w:val="18"/>
        </w:rPr>
        <w:t>Nacrt ugovora i to Sporazum, Posebni uvjeti i Dodaci ponudi se nalaze u Knjizi 2 ove Dokumentacije.</w:t>
      </w:r>
    </w:p>
    <w:p w14:paraId="5593E1A1" w14:textId="77777777" w:rsidR="002C2F2A" w:rsidRPr="00650EB2" w:rsidRDefault="002C2F2A" w:rsidP="002C2F2A">
      <w:pPr>
        <w:spacing w:after="120" w:line="276" w:lineRule="auto"/>
        <w:jc w:val="both"/>
        <w:rPr>
          <w:rFonts w:cs="Arial"/>
          <w:szCs w:val="18"/>
        </w:rPr>
      </w:pPr>
      <w:r w:rsidRPr="00650EB2">
        <w:rPr>
          <w:rFonts w:cs="Arial"/>
          <w:szCs w:val="18"/>
        </w:rPr>
        <w:t>„Opći uvjeti” koji su dio “Modela ugovora Naručitelja i Konzultanta za pružanje usluga“ četvrto izdanje 2006. izdano od Međunarodne federacije inženjera konzultanata (FIDIC) u hrvatskom prijevodu izdano od Hrvatske udruge konzultanata, Hrvatske komore inženjera građevinarstva i Udruge konzultantskih društava u graditeljstvu nisu reproducirani u ovoj Dokumentaciji o nabavi, ali se mogu nabaviti od izdavača hrvatskog izdanja ili dobiti na uvid u prostorijama Naručitelja, kako je navedeno u točki 7.1. ove Dokumentacije.</w:t>
      </w:r>
    </w:p>
    <w:p w14:paraId="2543CA49" w14:textId="77777777" w:rsidR="002C2F2A" w:rsidRPr="00650EB2" w:rsidRDefault="002C2F2A" w:rsidP="002C2F2A">
      <w:pPr>
        <w:spacing w:after="120" w:line="276" w:lineRule="auto"/>
        <w:jc w:val="both"/>
        <w:rPr>
          <w:rFonts w:cs="Calibri"/>
          <w:szCs w:val="18"/>
          <w:highlight w:val="green"/>
        </w:rPr>
      </w:pPr>
    </w:p>
    <w:p w14:paraId="34B42278" w14:textId="77777777" w:rsidR="002C2F2A" w:rsidRPr="00650EB2" w:rsidRDefault="002C2F2A" w:rsidP="00BF60F9">
      <w:pPr>
        <w:pStyle w:val="Heading2"/>
      </w:pPr>
      <w:bookmarkStart w:id="104" w:name="_Toc509165303"/>
      <w:r w:rsidRPr="00650EB2">
        <w:t>Uvid u ponude</w:t>
      </w:r>
      <w:bookmarkEnd w:id="104"/>
    </w:p>
    <w:p w14:paraId="7D9B2829" w14:textId="77777777" w:rsidR="002C2F2A" w:rsidRPr="00650EB2" w:rsidRDefault="002C2F2A" w:rsidP="002C2F2A">
      <w:pPr>
        <w:spacing w:after="120" w:line="276" w:lineRule="auto"/>
        <w:jc w:val="both"/>
        <w:rPr>
          <w:rFonts w:cs="Calibri"/>
          <w:szCs w:val="18"/>
          <w:highlight w:val="green"/>
        </w:rPr>
      </w:pPr>
      <w:r w:rsidRPr="00650EB2">
        <w:rPr>
          <w:rFonts w:cs="Calibri"/>
          <w:szCs w:val="18"/>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4460B38A" w14:textId="77777777" w:rsidR="002C2F2A" w:rsidRPr="00650EB2" w:rsidRDefault="002C2F2A" w:rsidP="002C2F2A">
      <w:pPr>
        <w:spacing w:after="120" w:line="276" w:lineRule="auto"/>
        <w:jc w:val="both"/>
        <w:rPr>
          <w:rFonts w:cs="Calibri"/>
          <w:b/>
          <w:szCs w:val="18"/>
        </w:rPr>
      </w:pPr>
    </w:p>
    <w:p w14:paraId="4CD49EB5" w14:textId="77777777" w:rsidR="002C2F2A" w:rsidRPr="00650EB2" w:rsidRDefault="002C2F2A" w:rsidP="00BF60F9">
      <w:pPr>
        <w:pStyle w:val="Heading2"/>
      </w:pPr>
      <w:bookmarkStart w:id="105" w:name="_Toc509165304"/>
      <w:r w:rsidRPr="00650EB2">
        <w:t>Tajnost podataka</w:t>
      </w:r>
      <w:bookmarkEnd w:id="105"/>
    </w:p>
    <w:p w14:paraId="13D95CF9" w14:textId="77777777" w:rsidR="002C2F2A" w:rsidRPr="00650EB2" w:rsidRDefault="002C2F2A" w:rsidP="002C2F2A">
      <w:pPr>
        <w:spacing w:after="120" w:line="276" w:lineRule="auto"/>
        <w:jc w:val="both"/>
        <w:rPr>
          <w:rFonts w:cs="Arial"/>
          <w:szCs w:val="18"/>
        </w:rPr>
      </w:pPr>
      <w:r w:rsidRPr="00650EB2">
        <w:rPr>
          <w:rFonts w:cs="Arial"/>
          <w:szCs w:val="18"/>
        </w:rPr>
        <w:t>Gospodarski subjekt u postupku javne nabave smije na temelju zakona, drugog propisa ili općeg akta određene podatke označiti tajnom, uključujući tehničke ili trgovinske tajne te povjerljive značajke ponude.</w:t>
      </w:r>
    </w:p>
    <w:p w14:paraId="14D0806C" w14:textId="77777777" w:rsidR="002C2F2A" w:rsidRPr="00650EB2" w:rsidRDefault="002C2F2A" w:rsidP="002C2F2A">
      <w:pPr>
        <w:spacing w:after="120" w:line="276" w:lineRule="auto"/>
        <w:jc w:val="both"/>
        <w:rPr>
          <w:rFonts w:cs="Arial"/>
          <w:szCs w:val="18"/>
        </w:rPr>
      </w:pPr>
      <w:r w:rsidRPr="00650EB2">
        <w:rPr>
          <w:rFonts w:cs="Arial"/>
          <w:szCs w:val="18"/>
        </w:rPr>
        <w:t xml:space="preserve">Gospodarski subjekt dužan je, temeljem članka 52. stavka 2. ZJN 2016, u uvodnom dijelu dokumenta kojeg označi tajnom, navesti pravnu osnovu na temelju koje su ti podaci označeni tajnima. </w:t>
      </w:r>
    </w:p>
    <w:p w14:paraId="1DDB590C" w14:textId="77777777" w:rsidR="002C2F2A" w:rsidRPr="00650EB2" w:rsidRDefault="002C2F2A" w:rsidP="002C2F2A">
      <w:pPr>
        <w:spacing w:after="120" w:line="276" w:lineRule="auto"/>
        <w:jc w:val="both"/>
        <w:rPr>
          <w:rFonts w:cs="Arial"/>
          <w:szCs w:val="18"/>
        </w:rPr>
      </w:pPr>
      <w:r w:rsidRPr="00650EB2">
        <w:rPr>
          <w:rFonts w:cs="Arial"/>
          <w:szCs w:val="18"/>
        </w:rPr>
        <w:t xml:space="preserve">Taj dio ponude koji je gospodarski subjekt označio tajnom mora se prilikom pripreme ponude označiti tajnom i u sustavu EOJN RH priložiti kao zaseban dokument, odvojeno od dijelova koji se ne smatraju tajnim. </w:t>
      </w:r>
    </w:p>
    <w:p w14:paraId="02F3E27A" w14:textId="77777777" w:rsidR="002C2F2A" w:rsidRPr="00650EB2" w:rsidRDefault="002C2F2A" w:rsidP="002C2F2A">
      <w:pPr>
        <w:spacing w:after="120" w:line="276" w:lineRule="auto"/>
        <w:jc w:val="both"/>
        <w:rPr>
          <w:rFonts w:cs="Arial"/>
          <w:szCs w:val="18"/>
        </w:rPr>
      </w:pPr>
      <w:r w:rsidRPr="00650EB2">
        <w:rPr>
          <w:rFonts w:cs="Arial"/>
          <w:szCs w:val="18"/>
        </w:rPr>
        <w:t>Sukladno članku 52. stavak 3. ZJN 2016, gospodarski subjekti ne smiju u postupcima javne nabave označiti tajnom:</w:t>
      </w:r>
    </w:p>
    <w:p w14:paraId="61440FE0" w14:textId="77777777" w:rsidR="002C2F2A" w:rsidRPr="00650EB2" w:rsidRDefault="002C2F2A" w:rsidP="002C2F2A">
      <w:pPr>
        <w:spacing w:after="120" w:line="276" w:lineRule="auto"/>
        <w:jc w:val="both"/>
        <w:rPr>
          <w:rFonts w:cs="Arial"/>
          <w:szCs w:val="18"/>
        </w:rPr>
      </w:pPr>
      <w:r w:rsidRPr="00650EB2">
        <w:rPr>
          <w:rFonts w:cs="Arial"/>
          <w:szCs w:val="18"/>
        </w:rPr>
        <w:t>-</w:t>
      </w:r>
      <w:r w:rsidRPr="00650EB2">
        <w:rPr>
          <w:rFonts w:cs="Arial"/>
          <w:szCs w:val="18"/>
        </w:rPr>
        <w:tab/>
        <w:t>cijenu ponude,</w:t>
      </w:r>
    </w:p>
    <w:p w14:paraId="0B21EF01" w14:textId="77777777" w:rsidR="002C2F2A" w:rsidRPr="00650EB2" w:rsidRDefault="002C2F2A" w:rsidP="002C2F2A">
      <w:pPr>
        <w:spacing w:after="120" w:line="276" w:lineRule="auto"/>
        <w:jc w:val="both"/>
        <w:rPr>
          <w:rFonts w:cs="Arial"/>
          <w:szCs w:val="18"/>
        </w:rPr>
      </w:pPr>
      <w:r w:rsidRPr="00650EB2">
        <w:rPr>
          <w:rFonts w:cs="Arial"/>
          <w:szCs w:val="18"/>
        </w:rPr>
        <w:t>-</w:t>
      </w:r>
      <w:r w:rsidRPr="00650EB2">
        <w:rPr>
          <w:rFonts w:cs="Arial"/>
          <w:szCs w:val="18"/>
        </w:rPr>
        <w:tab/>
        <w:t xml:space="preserve">troškovnik, </w:t>
      </w:r>
    </w:p>
    <w:p w14:paraId="2FDAAFB0" w14:textId="77777777" w:rsidR="002C2F2A" w:rsidRPr="00650EB2" w:rsidRDefault="002C2F2A" w:rsidP="002C2F2A">
      <w:pPr>
        <w:spacing w:after="120" w:line="276" w:lineRule="auto"/>
        <w:jc w:val="both"/>
        <w:rPr>
          <w:rFonts w:cs="Arial"/>
          <w:szCs w:val="18"/>
        </w:rPr>
      </w:pPr>
      <w:r w:rsidRPr="00650EB2">
        <w:rPr>
          <w:rFonts w:cs="Arial"/>
          <w:szCs w:val="18"/>
        </w:rPr>
        <w:t>-</w:t>
      </w:r>
      <w:r w:rsidRPr="00650EB2">
        <w:rPr>
          <w:rFonts w:cs="Arial"/>
          <w:szCs w:val="18"/>
        </w:rPr>
        <w:tab/>
        <w:t>katalog,</w:t>
      </w:r>
    </w:p>
    <w:p w14:paraId="7392C0DC" w14:textId="77777777" w:rsidR="002C2F2A" w:rsidRPr="00650EB2" w:rsidRDefault="002C2F2A" w:rsidP="002C2F2A">
      <w:pPr>
        <w:spacing w:after="120" w:line="276" w:lineRule="auto"/>
        <w:jc w:val="both"/>
        <w:rPr>
          <w:rFonts w:cs="Arial"/>
          <w:szCs w:val="18"/>
        </w:rPr>
      </w:pPr>
      <w:r w:rsidRPr="00650EB2">
        <w:rPr>
          <w:rFonts w:cs="Arial"/>
          <w:szCs w:val="18"/>
        </w:rPr>
        <w:t>-</w:t>
      </w:r>
      <w:r w:rsidRPr="00650EB2">
        <w:rPr>
          <w:rFonts w:cs="Arial"/>
          <w:szCs w:val="18"/>
        </w:rPr>
        <w:tab/>
        <w:t>podatke u vezi s kriterijima za odabir ponude,</w:t>
      </w:r>
    </w:p>
    <w:p w14:paraId="5FFDB487" w14:textId="77777777" w:rsidR="002C2F2A" w:rsidRPr="00650EB2" w:rsidRDefault="002C2F2A" w:rsidP="002C2F2A">
      <w:pPr>
        <w:spacing w:after="120" w:line="276" w:lineRule="auto"/>
        <w:jc w:val="both"/>
        <w:rPr>
          <w:rFonts w:cs="Arial"/>
          <w:szCs w:val="18"/>
        </w:rPr>
      </w:pPr>
      <w:r w:rsidRPr="00650EB2">
        <w:rPr>
          <w:rFonts w:cs="Arial"/>
          <w:szCs w:val="18"/>
        </w:rPr>
        <w:lastRenderedPageBreak/>
        <w:t>-</w:t>
      </w:r>
      <w:r w:rsidRPr="00650EB2">
        <w:rPr>
          <w:rFonts w:cs="Arial"/>
          <w:szCs w:val="18"/>
        </w:rPr>
        <w:tab/>
        <w:t>javne isprave,</w:t>
      </w:r>
    </w:p>
    <w:p w14:paraId="23037B95" w14:textId="77777777" w:rsidR="002C2F2A" w:rsidRPr="00650EB2" w:rsidRDefault="002C2F2A" w:rsidP="002C2F2A">
      <w:pPr>
        <w:spacing w:after="120" w:line="276" w:lineRule="auto"/>
        <w:jc w:val="both"/>
        <w:rPr>
          <w:rFonts w:cs="Arial"/>
          <w:szCs w:val="18"/>
        </w:rPr>
      </w:pPr>
      <w:r w:rsidRPr="00650EB2">
        <w:rPr>
          <w:rFonts w:cs="Arial"/>
          <w:szCs w:val="18"/>
        </w:rPr>
        <w:t>-</w:t>
      </w:r>
      <w:r w:rsidRPr="00650EB2">
        <w:rPr>
          <w:rFonts w:cs="Arial"/>
          <w:szCs w:val="18"/>
        </w:rPr>
        <w:tab/>
        <w:t>izvatke iz javnih registara te</w:t>
      </w:r>
    </w:p>
    <w:p w14:paraId="57A8C31E" w14:textId="77777777" w:rsidR="002C2F2A" w:rsidRPr="00650EB2" w:rsidRDefault="002C2F2A" w:rsidP="002C2F2A">
      <w:pPr>
        <w:spacing w:after="120" w:line="276" w:lineRule="auto"/>
        <w:jc w:val="both"/>
        <w:rPr>
          <w:rFonts w:cs="Arial"/>
          <w:szCs w:val="18"/>
        </w:rPr>
      </w:pPr>
      <w:r w:rsidRPr="00650EB2">
        <w:rPr>
          <w:rFonts w:cs="Arial"/>
          <w:szCs w:val="18"/>
        </w:rPr>
        <w:t xml:space="preserve">- </w:t>
      </w:r>
      <w:r w:rsidRPr="00650EB2">
        <w:rPr>
          <w:rFonts w:cs="Arial"/>
          <w:szCs w:val="18"/>
        </w:rPr>
        <w:tab/>
        <w:t xml:space="preserve">druge podatke koji se prema posebnom zakonu ili podzakonskom propisu moraju javno objaviti ili se ne smiju označiti tajnom. </w:t>
      </w:r>
    </w:p>
    <w:p w14:paraId="00523463" w14:textId="77777777" w:rsidR="002C2F2A" w:rsidRPr="00650EB2" w:rsidRDefault="002C2F2A" w:rsidP="002C2F2A">
      <w:pPr>
        <w:spacing w:after="120" w:line="276" w:lineRule="auto"/>
        <w:jc w:val="both"/>
        <w:rPr>
          <w:rFonts w:cs="Arial"/>
          <w:szCs w:val="18"/>
        </w:rPr>
      </w:pPr>
      <w:r w:rsidRPr="00650EB2">
        <w:rPr>
          <w:rFonts w:cs="Arial"/>
          <w:szCs w:val="18"/>
        </w:rPr>
        <w:t>Naručitelj ne smije otkriti podatke dobivene od gospodarskih subjekata koje su oni na temelju zakona, drugog propisa ili općeg akta označili tajnom, uključujući tehničke ili trgovinske tajne te povjerljive značajke ponuda.</w:t>
      </w:r>
    </w:p>
    <w:p w14:paraId="6CB06F50" w14:textId="77777777" w:rsidR="002C2F2A" w:rsidRPr="00650EB2" w:rsidRDefault="002C2F2A" w:rsidP="002C2F2A">
      <w:pPr>
        <w:spacing w:after="120" w:line="276" w:lineRule="auto"/>
        <w:jc w:val="both"/>
        <w:rPr>
          <w:rFonts w:cs="Arial"/>
          <w:szCs w:val="18"/>
        </w:rPr>
      </w:pPr>
      <w:r w:rsidRPr="00650EB2">
        <w:rPr>
          <w:rFonts w:cs="Arial"/>
          <w:szCs w:val="18"/>
        </w:rPr>
        <w:t>Naručitelj smije otkriti podatke iz članka 52. stavka 3. Zakona o javnoj nabavi dobivene od gospodarskih subjekata koje su oni označili tajnom.</w:t>
      </w:r>
    </w:p>
    <w:p w14:paraId="47AB367E" w14:textId="77777777" w:rsidR="002C2F2A" w:rsidRPr="00650EB2" w:rsidRDefault="002C2F2A" w:rsidP="002C2F2A">
      <w:pPr>
        <w:spacing w:after="120" w:line="276" w:lineRule="auto"/>
        <w:jc w:val="both"/>
        <w:rPr>
          <w:rFonts w:cs="Arial"/>
          <w:szCs w:val="18"/>
        </w:rPr>
      </w:pPr>
      <w:r w:rsidRPr="00650EB2">
        <w:rPr>
          <w:rFonts w:cs="Arial"/>
          <w:szCs w:val="18"/>
        </w:rPr>
        <w:t>Sukladno ovoj Dokumentaciji o nabavi za dokaze sposobnosti Ponuditelja, svi zahtijevani dokumenti su javnog karaktera i nema potrebe za označavanjem istih poslovnom tajnom.</w:t>
      </w:r>
    </w:p>
    <w:p w14:paraId="0E564D54" w14:textId="77777777" w:rsidR="002C2F2A" w:rsidRPr="00650EB2" w:rsidRDefault="002C2F2A" w:rsidP="002C2F2A">
      <w:pPr>
        <w:spacing w:after="120" w:line="276" w:lineRule="auto"/>
        <w:jc w:val="both"/>
        <w:rPr>
          <w:rFonts w:cs="Arial"/>
          <w:szCs w:val="18"/>
        </w:rPr>
      </w:pPr>
      <w:r w:rsidRPr="00650EB2">
        <w:rPr>
          <w:rFonts w:cs="Arial"/>
          <w:szCs w:val="18"/>
        </w:rPr>
        <w:t>Svi podaci u vezi s kriterijima za odabir ponude temeljem zahtjeva iz ove Dokumentacije o nabavi ne smiju se označiti tajnom uključujući sve Obrasce koji se popunjavaju radi izračuna ekonomski najpovoljnije ponude.</w:t>
      </w:r>
    </w:p>
    <w:p w14:paraId="1FE142EB" w14:textId="77777777" w:rsidR="002C2F2A" w:rsidRPr="00650EB2" w:rsidRDefault="002C2F2A" w:rsidP="002C2F2A">
      <w:pPr>
        <w:spacing w:after="120" w:line="276" w:lineRule="auto"/>
        <w:jc w:val="both"/>
        <w:rPr>
          <w:rFonts w:cs="Calibri"/>
          <w:szCs w:val="18"/>
        </w:rPr>
      </w:pPr>
    </w:p>
    <w:p w14:paraId="1FD0FC14" w14:textId="77777777" w:rsidR="002C2F2A" w:rsidRPr="00650EB2" w:rsidRDefault="002C2F2A" w:rsidP="00BF60F9">
      <w:pPr>
        <w:pStyle w:val="Heading2"/>
      </w:pPr>
      <w:bookmarkStart w:id="106" w:name="_Toc509165305"/>
      <w:r w:rsidRPr="00650EB2">
        <w:t>Trošak sudjelovanja i preuzimanje dokumentacije o nabavi</w:t>
      </w:r>
      <w:bookmarkEnd w:id="106"/>
    </w:p>
    <w:p w14:paraId="2F63426A" w14:textId="77777777" w:rsidR="002C2F2A" w:rsidRPr="00650EB2" w:rsidRDefault="002C2F2A" w:rsidP="002C2F2A">
      <w:pPr>
        <w:spacing w:after="120" w:line="276" w:lineRule="auto"/>
        <w:jc w:val="both"/>
        <w:rPr>
          <w:rFonts w:cs="Arial"/>
          <w:szCs w:val="18"/>
        </w:rPr>
      </w:pPr>
      <w:r w:rsidRPr="00650EB2">
        <w:rPr>
          <w:rFonts w:cs="Arial"/>
          <w:szCs w:val="18"/>
        </w:rPr>
        <w:t xml:space="preserve">Trošak pripreme i podnošenja ponude u cijelosti snosi Ponuditelj. </w:t>
      </w:r>
    </w:p>
    <w:p w14:paraId="0DF7AA5D" w14:textId="77777777" w:rsidR="002C2F2A" w:rsidRPr="00650EB2" w:rsidRDefault="002C2F2A" w:rsidP="002C2F2A">
      <w:pPr>
        <w:autoSpaceDE w:val="0"/>
        <w:autoSpaceDN w:val="0"/>
        <w:adjustRightInd w:val="0"/>
        <w:spacing w:after="120" w:line="276" w:lineRule="auto"/>
        <w:ind w:right="380"/>
        <w:jc w:val="both"/>
        <w:rPr>
          <w:rStyle w:val="Hyperlink"/>
          <w:rFonts w:cs="Calibri"/>
          <w:color w:val="auto"/>
        </w:rPr>
      </w:pPr>
      <w:r w:rsidRPr="00650EB2">
        <w:rPr>
          <w:rFonts w:cs="Arial"/>
          <w:szCs w:val="18"/>
        </w:rPr>
        <w:t>Dokumentacija o nabavi se ne naplaćuje te se može preuzeti neograničeno i u cijelosti u elektroničkom obliku na internetskoj stranici EOJN RH-a</w:t>
      </w:r>
      <w:r w:rsidRPr="00650EB2">
        <w:rPr>
          <w:rStyle w:val="Hyperlink"/>
          <w:rFonts w:cs="Calibri"/>
          <w:color w:val="auto"/>
        </w:rPr>
        <w:t xml:space="preserve">: </w:t>
      </w:r>
      <w:hyperlink r:id="rId23" w:history="1">
        <w:r w:rsidRPr="00650EB2">
          <w:rPr>
            <w:rStyle w:val="Hyperlink"/>
            <w:rFonts w:cs="Calibri"/>
            <w:color w:val="auto"/>
          </w:rPr>
          <w:t>https://eojn.nn.hr/Oglasnik/</w:t>
        </w:r>
      </w:hyperlink>
    </w:p>
    <w:p w14:paraId="714F5AB1" w14:textId="77777777" w:rsidR="002C2F2A" w:rsidRPr="00650EB2" w:rsidRDefault="002C2F2A" w:rsidP="002C2F2A">
      <w:pPr>
        <w:spacing w:after="120" w:line="276" w:lineRule="auto"/>
        <w:jc w:val="both"/>
        <w:rPr>
          <w:rStyle w:val="Hyperlink"/>
          <w:rFonts w:cs="Calibri"/>
          <w:color w:val="auto"/>
        </w:rPr>
      </w:pPr>
      <w:r w:rsidRPr="00650EB2">
        <w:rPr>
          <w:rFonts w:cs="Arial"/>
          <w:szCs w:val="18"/>
        </w:rPr>
        <w:t xml:space="preserve">Upute za korištenje EOJN RH-a dostupne su na internetskoj stranici: </w:t>
      </w:r>
      <w:hyperlink r:id="rId24" w:history="1">
        <w:r w:rsidRPr="00650EB2">
          <w:rPr>
            <w:rStyle w:val="Hyperlink"/>
            <w:rFonts w:cs="Calibri"/>
            <w:color w:val="auto"/>
          </w:rPr>
          <w:t>https://eojn.nn.hr/Oglasnik/clanak/upute-za-koristenje-eojna-rh/0/93/</w:t>
        </w:r>
      </w:hyperlink>
    </w:p>
    <w:p w14:paraId="0C573F40" w14:textId="77777777" w:rsidR="002C2F2A" w:rsidRPr="00650EB2" w:rsidRDefault="002C2F2A" w:rsidP="002C2F2A">
      <w:pPr>
        <w:spacing w:after="120" w:line="276" w:lineRule="auto"/>
        <w:jc w:val="both"/>
        <w:rPr>
          <w:rFonts w:cs="Arial"/>
          <w:szCs w:val="18"/>
        </w:rPr>
      </w:pPr>
      <w:r w:rsidRPr="00650EB2">
        <w:rPr>
          <w:rFonts w:cs="Arial"/>
          <w:szCs w:val="18"/>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14:paraId="0A2232F9" w14:textId="77777777" w:rsidR="002C2F2A" w:rsidRPr="00650EB2" w:rsidRDefault="002C2F2A" w:rsidP="002C2F2A">
      <w:pPr>
        <w:spacing w:after="120" w:line="276" w:lineRule="auto"/>
        <w:jc w:val="both"/>
        <w:rPr>
          <w:rFonts w:cs="Arial"/>
          <w:szCs w:val="18"/>
        </w:rPr>
      </w:pPr>
      <w:r w:rsidRPr="00650EB2">
        <w:rPr>
          <w:rFonts w:cs="Arial"/>
          <w:szCs w:val="18"/>
        </w:rPr>
        <w:t>Naručitelj će Ponuditeljima u ovom postupku javne nabave, a koji podnesu zahtjev za refundacijom, nadoknaditi troškove kupnje navedenog „Modela ugovora Naručitelja i Konzultanta za pružaje usluga“ do punog iznosa.</w:t>
      </w:r>
    </w:p>
    <w:p w14:paraId="5D0A4130" w14:textId="77777777" w:rsidR="002C2F2A" w:rsidRPr="00650EB2" w:rsidRDefault="002C2F2A" w:rsidP="002C2F2A">
      <w:pPr>
        <w:spacing w:after="120" w:line="276" w:lineRule="auto"/>
        <w:jc w:val="both"/>
        <w:rPr>
          <w:rFonts w:cs="Arial"/>
          <w:szCs w:val="18"/>
        </w:rPr>
      </w:pPr>
      <w:r w:rsidRPr="00650EB2">
        <w:rPr>
          <w:rFonts w:cs="Arial"/>
          <w:szCs w:val="18"/>
        </w:rPr>
        <w:t>Naručitelj će te troškove nadoknaditi ako je kupnja povezana s ovim postupkom javne nabave, odnosno ostvarena u periodu od objave obavijesti o nadmetanju do roka za dostavu ponuda u predmetnom postupku. Zahtjevu za refundacijom troškova Ponuditelj mora priložiti i dokaze o kupnji (preslika računa i sl.) te podatke za uplatu nadoknađenih troškova (broj računa i sl.).</w:t>
      </w:r>
    </w:p>
    <w:p w14:paraId="6D73BA42" w14:textId="77777777" w:rsidR="002C2F2A" w:rsidRPr="00650EB2" w:rsidRDefault="002C2F2A" w:rsidP="002C2F2A">
      <w:pPr>
        <w:spacing w:after="120" w:line="276" w:lineRule="auto"/>
        <w:jc w:val="both"/>
        <w:rPr>
          <w:rFonts w:cs="Arial"/>
          <w:szCs w:val="18"/>
        </w:rPr>
      </w:pPr>
      <w:r w:rsidRPr="00650EB2">
        <w:rPr>
          <w:rFonts w:cs="Arial"/>
          <w:szCs w:val="18"/>
        </w:rPr>
        <w:t>Ponuditelj zahtjev za refundacijom troškova može dostaviti uz ponudu ili Naručitelju u roku 60 (šezdeset) dana od isteka roka za dostavu ponuda u ovom postupku javne nabave.</w:t>
      </w:r>
    </w:p>
    <w:p w14:paraId="0BBD5E6E" w14:textId="77777777" w:rsidR="002C2F2A" w:rsidRPr="00650EB2" w:rsidRDefault="002C2F2A" w:rsidP="002C2F2A">
      <w:pPr>
        <w:spacing w:after="120" w:line="276" w:lineRule="auto"/>
        <w:jc w:val="both"/>
        <w:rPr>
          <w:rFonts w:cs="Calibri"/>
          <w:szCs w:val="18"/>
        </w:rPr>
      </w:pPr>
    </w:p>
    <w:p w14:paraId="7ADC5D87" w14:textId="77777777" w:rsidR="002C2F2A" w:rsidRPr="00650EB2" w:rsidRDefault="002C2F2A" w:rsidP="00BF60F9">
      <w:pPr>
        <w:pStyle w:val="Heading2"/>
      </w:pPr>
      <w:bookmarkStart w:id="107" w:name="_Toc509165306"/>
      <w:r w:rsidRPr="00650EB2">
        <w:t>Dodatne informacije i objašnjenja te izmjena Dokumentacije o nabavi</w:t>
      </w:r>
      <w:bookmarkEnd w:id="107"/>
    </w:p>
    <w:p w14:paraId="72FCED64" w14:textId="77777777" w:rsidR="002C2F2A" w:rsidRPr="00650EB2" w:rsidRDefault="002C2F2A" w:rsidP="002C2F2A">
      <w:pPr>
        <w:spacing w:after="120" w:line="276" w:lineRule="auto"/>
        <w:jc w:val="both"/>
        <w:rPr>
          <w:rFonts w:cs="Calibri"/>
          <w:szCs w:val="18"/>
        </w:rPr>
      </w:pPr>
      <w:r w:rsidRPr="00650EB2">
        <w:rPr>
          <w:rFonts w:cs="Calibri"/>
          <w:szCs w:val="18"/>
        </w:rPr>
        <w:t>Naručitelj može izmijeniti ili dopuniti Dokumentaciju o nabavi do isteka roka za dostavu ponuda.</w:t>
      </w:r>
    </w:p>
    <w:p w14:paraId="6C2BFE27" w14:textId="77777777" w:rsidR="002C2F2A" w:rsidRPr="00650EB2" w:rsidRDefault="002C2F2A" w:rsidP="002C2F2A">
      <w:pPr>
        <w:spacing w:after="120" w:line="276" w:lineRule="auto"/>
        <w:jc w:val="both"/>
        <w:rPr>
          <w:rFonts w:cs="Calibri"/>
          <w:szCs w:val="18"/>
        </w:rPr>
      </w:pPr>
      <w:r w:rsidRPr="00650EB2">
        <w:rPr>
          <w:rFonts w:cs="Calibri"/>
          <w:szCs w:val="18"/>
        </w:rPr>
        <w:t>Tijekom roka za dostavu ponuda gospodarski subjekt može zahtijevati dodatne informacije, objašnjenja ili izmjene u vezi s Dokumentacijom o nabavi.</w:t>
      </w:r>
    </w:p>
    <w:p w14:paraId="6EC1FC80" w14:textId="77777777" w:rsidR="002C2F2A" w:rsidRPr="00650EB2" w:rsidRDefault="002C2F2A" w:rsidP="002C2F2A">
      <w:pPr>
        <w:spacing w:after="120" w:line="276" w:lineRule="auto"/>
        <w:jc w:val="both"/>
        <w:rPr>
          <w:rFonts w:cs="Calibri"/>
          <w:szCs w:val="18"/>
        </w:rPr>
      </w:pPr>
      <w:r w:rsidRPr="00650EB2">
        <w:rPr>
          <w:rFonts w:cs="Calibri"/>
          <w:szCs w:val="18"/>
        </w:rPr>
        <w:t>Gospodarski subjekti pitanja, odnosno zahtjeve za pojašnjenjem Dokumentacije o nabavi, mogu postavljati putem sustava EOJN RH modul Pitanja/Pojašnjenja Dokumentacije o nabavi. Detaljne upute dostupne su na stranicama Oglasnika, na adresi: https://eojn.nn.hr.</w:t>
      </w:r>
    </w:p>
    <w:p w14:paraId="2300AEB7" w14:textId="77777777" w:rsidR="002C2F2A" w:rsidRPr="00650EB2" w:rsidRDefault="002C2F2A" w:rsidP="002C2F2A">
      <w:pPr>
        <w:spacing w:after="120" w:line="276" w:lineRule="auto"/>
        <w:jc w:val="both"/>
        <w:rPr>
          <w:rFonts w:cs="Calibri"/>
          <w:szCs w:val="18"/>
        </w:rPr>
      </w:pPr>
      <w:r w:rsidRPr="00650EB2">
        <w:rPr>
          <w:rFonts w:cs="Calibri"/>
          <w:szCs w:val="18"/>
        </w:rPr>
        <w:t>Zahtjev je pravodoban ako je dostavljen Naručitelju najkasnije tijekom šestog dana prije roka određenog za dostavu ponuda.</w:t>
      </w:r>
    </w:p>
    <w:p w14:paraId="6C3B71D4" w14:textId="77777777" w:rsidR="002C2F2A" w:rsidRPr="00650EB2" w:rsidRDefault="002C2F2A" w:rsidP="002C2F2A">
      <w:pPr>
        <w:spacing w:after="120" w:line="276" w:lineRule="auto"/>
        <w:jc w:val="both"/>
        <w:rPr>
          <w:rFonts w:cs="Calibri"/>
          <w:szCs w:val="18"/>
        </w:rPr>
      </w:pPr>
      <w:r w:rsidRPr="00650EB2">
        <w:rPr>
          <w:rFonts w:cs="Calibri"/>
          <w:szCs w:val="18"/>
        </w:rPr>
        <w:lastRenderedPageBreak/>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14:paraId="3F8AB991" w14:textId="77777777" w:rsidR="002C2F2A" w:rsidRPr="00650EB2" w:rsidRDefault="002C2F2A" w:rsidP="002C2F2A">
      <w:pPr>
        <w:spacing w:after="120" w:line="276" w:lineRule="auto"/>
        <w:jc w:val="both"/>
        <w:rPr>
          <w:rFonts w:cs="Calibri"/>
          <w:szCs w:val="18"/>
        </w:rPr>
      </w:pPr>
      <w:r w:rsidRPr="00650EB2">
        <w:rPr>
          <w:rFonts w:cs="Calibri"/>
          <w:szCs w:val="18"/>
        </w:rPr>
        <w:t>Naručitelj će produžiti rok za dostavu ponuda u sljedećim slučajevima:</w:t>
      </w:r>
    </w:p>
    <w:p w14:paraId="47FDCAB7" w14:textId="77777777" w:rsidR="002C2F2A" w:rsidRPr="00650EB2" w:rsidRDefault="002C2F2A" w:rsidP="002C2F2A">
      <w:pPr>
        <w:numPr>
          <w:ilvl w:val="0"/>
          <w:numId w:val="56"/>
        </w:numPr>
        <w:spacing w:after="120" w:line="276" w:lineRule="auto"/>
        <w:ind w:left="567" w:hanging="567"/>
        <w:jc w:val="both"/>
        <w:rPr>
          <w:rFonts w:cs="Calibri"/>
          <w:szCs w:val="18"/>
        </w:rPr>
      </w:pPr>
      <w:r w:rsidRPr="00650EB2">
        <w:rPr>
          <w:rFonts w:cs="Calibri"/>
          <w:szCs w:val="18"/>
        </w:rPr>
        <w:t>ako dodatne informacije, objašnjenja ili izmjene u vezi s Dokumentacijom o nabavi, iako pravodobno zatražene od strane gospodarskog subjekta, nisu stavljene na raspolaganje najkasnije tijekom četvrtog dana prije roka određenog za dostavu ponuda</w:t>
      </w:r>
    </w:p>
    <w:p w14:paraId="6E569C8E" w14:textId="77777777" w:rsidR="002C2F2A" w:rsidRPr="00650EB2" w:rsidRDefault="002C2F2A" w:rsidP="002C2F2A">
      <w:pPr>
        <w:numPr>
          <w:ilvl w:val="0"/>
          <w:numId w:val="56"/>
        </w:numPr>
        <w:spacing w:after="120" w:line="276" w:lineRule="auto"/>
        <w:ind w:left="567" w:hanging="567"/>
        <w:jc w:val="both"/>
        <w:rPr>
          <w:rFonts w:cs="Calibri"/>
          <w:szCs w:val="18"/>
        </w:rPr>
      </w:pPr>
      <w:r w:rsidRPr="00650EB2">
        <w:rPr>
          <w:rFonts w:cs="Calibri"/>
          <w:szCs w:val="18"/>
        </w:rPr>
        <w:t>ako je Dokumentacija o nabavi značajno izmijenjena.</w:t>
      </w:r>
    </w:p>
    <w:p w14:paraId="0BC0D7C5" w14:textId="77777777" w:rsidR="002C2F2A" w:rsidRPr="00650EB2" w:rsidRDefault="002C2F2A" w:rsidP="002C2F2A">
      <w:pPr>
        <w:spacing w:after="120" w:line="276" w:lineRule="auto"/>
        <w:jc w:val="both"/>
        <w:rPr>
          <w:rFonts w:cs="Calibri"/>
          <w:szCs w:val="18"/>
        </w:rPr>
      </w:pPr>
      <w:r w:rsidRPr="00650EB2">
        <w:rPr>
          <w:rFonts w:cs="Calibri"/>
          <w:szCs w:val="18"/>
        </w:rPr>
        <w:t>U tim slučajevima Naručitelj će produžiti rok za dostavu razmjerno važnosti dodatne informacije, objašnjenja ili izmjene, a najmanje za 10 (deset) dana od dana slanja ispravka obavijesti o nadmetanju.</w:t>
      </w:r>
    </w:p>
    <w:p w14:paraId="00224E80" w14:textId="77777777" w:rsidR="002C2F2A" w:rsidRPr="00650EB2" w:rsidRDefault="002C2F2A" w:rsidP="002C2F2A">
      <w:pPr>
        <w:spacing w:after="120" w:line="276" w:lineRule="auto"/>
        <w:jc w:val="both"/>
        <w:rPr>
          <w:rFonts w:cs="Calibri"/>
          <w:szCs w:val="18"/>
        </w:rPr>
      </w:pPr>
      <w:r w:rsidRPr="00650EB2">
        <w:rPr>
          <w:rFonts w:cs="Calibri"/>
          <w:szCs w:val="18"/>
        </w:rPr>
        <w:t>Naručitelj nije obvezan produljiti rok za dostavu ako dodatne informacije, objašnjenja ili izmjene nisu bile pravodobno zatražene ili ako je njihova važnost zanemariva za pripremu i dostavu prilagođenih ponuda.</w:t>
      </w:r>
    </w:p>
    <w:p w14:paraId="3F2A453D" w14:textId="77777777" w:rsidR="002C2F2A" w:rsidRPr="00650EB2" w:rsidRDefault="002C2F2A" w:rsidP="002C2F2A">
      <w:pPr>
        <w:spacing w:after="120" w:line="276" w:lineRule="auto"/>
        <w:jc w:val="both"/>
        <w:rPr>
          <w:rFonts w:cs="Arial"/>
          <w:szCs w:val="18"/>
          <w:highlight w:val="green"/>
        </w:rPr>
      </w:pPr>
    </w:p>
    <w:p w14:paraId="53AF0C9A" w14:textId="77777777" w:rsidR="002C2F2A" w:rsidRPr="00650EB2" w:rsidRDefault="002C2F2A" w:rsidP="00BF60F9">
      <w:pPr>
        <w:pStyle w:val="Heading2"/>
      </w:pPr>
      <w:bookmarkStart w:id="108" w:name="_Toc509165307"/>
      <w:r w:rsidRPr="00650EB2">
        <w:t>Integritet ili načelo savjesnosti i poštenja</w:t>
      </w:r>
      <w:bookmarkEnd w:id="108"/>
    </w:p>
    <w:p w14:paraId="7D835731" w14:textId="77777777" w:rsidR="002C2F2A" w:rsidRPr="00650EB2" w:rsidRDefault="002C2F2A" w:rsidP="002C2F2A">
      <w:pPr>
        <w:spacing w:after="120" w:line="276" w:lineRule="auto"/>
        <w:jc w:val="both"/>
        <w:rPr>
          <w:rFonts w:cs="Arial"/>
          <w:szCs w:val="18"/>
        </w:rPr>
      </w:pPr>
      <w:r w:rsidRPr="00650EB2">
        <w:rPr>
          <w:rFonts w:cs="Arial"/>
          <w:szCs w:val="18"/>
        </w:rPr>
        <w:t>Ponuditelj jamči korektnost u postupku kao i izostanak bilo kakve zabranjene prakse u vezi s postupkom nabave (radnja koja je korupcija ili prijevara, nuđenje, davanje ili obećavanje neke neprilične prednosti koja može utjecati na djelovanje nekog zaposlenika), izražava suglasnost s provedbom revizije cijelog postupka od strane neovisnih stručnjaka te prihvaća odgovornost i određene sankcije uključujući i bezuvjetni otkaz ugovora ukoliko se krše pravila.</w:t>
      </w:r>
    </w:p>
    <w:p w14:paraId="32B4FE8B" w14:textId="77777777" w:rsidR="002C2F2A" w:rsidRPr="00A04DE3" w:rsidRDefault="002C2F2A" w:rsidP="002C2F2A">
      <w:pPr>
        <w:spacing w:after="120" w:line="276" w:lineRule="auto"/>
        <w:jc w:val="both"/>
        <w:rPr>
          <w:rFonts w:cs="Arial"/>
          <w:szCs w:val="18"/>
        </w:rPr>
      </w:pPr>
    </w:p>
    <w:p w14:paraId="6495EB31" w14:textId="77777777" w:rsidR="002C2F2A" w:rsidRPr="00A04DE3" w:rsidRDefault="002C2F2A" w:rsidP="00A04DE3">
      <w:pPr>
        <w:spacing w:after="120" w:line="276" w:lineRule="auto"/>
        <w:jc w:val="both"/>
        <w:rPr>
          <w:rFonts w:cs="Arial"/>
          <w:szCs w:val="18"/>
        </w:rPr>
      </w:pPr>
      <w:r w:rsidRPr="00A04DE3">
        <w:rPr>
          <w:rFonts w:cs="Arial"/>
          <w:szCs w:val="18"/>
        </w:rPr>
        <w:t>Za sve što nije regulirano ovim Uputama Ponuditeljima za izradu ponude, primjenjivat će se odredbe ZJN 2016.</w:t>
      </w:r>
    </w:p>
    <w:p w14:paraId="666CA8B1" w14:textId="77777777" w:rsidR="002C2F2A" w:rsidRPr="00650EB2" w:rsidRDefault="002C2F2A" w:rsidP="002C2F2A">
      <w:pPr>
        <w:spacing w:after="120" w:line="276" w:lineRule="auto"/>
        <w:jc w:val="both"/>
        <w:rPr>
          <w:rFonts w:cs="Calibri"/>
          <w:b/>
          <w:szCs w:val="18"/>
        </w:rPr>
      </w:pPr>
    </w:p>
    <w:p w14:paraId="71906BBC" w14:textId="77777777" w:rsidR="002C2F2A" w:rsidRDefault="002C2F2A" w:rsidP="002C2F2A">
      <w:pPr>
        <w:spacing w:after="120" w:line="276" w:lineRule="auto"/>
        <w:jc w:val="both"/>
        <w:rPr>
          <w:rFonts w:cs="Calibri"/>
          <w:b/>
          <w:szCs w:val="18"/>
        </w:rPr>
      </w:pPr>
    </w:p>
    <w:p w14:paraId="036429EB" w14:textId="77777777" w:rsidR="00A23F3D" w:rsidRPr="00650EB2" w:rsidRDefault="00A23F3D" w:rsidP="002C2F2A">
      <w:pPr>
        <w:spacing w:after="120" w:line="276" w:lineRule="auto"/>
        <w:jc w:val="both"/>
        <w:rPr>
          <w:rFonts w:cs="Calibri"/>
          <w:b/>
          <w:szCs w:val="18"/>
        </w:rPr>
      </w:pPr>
    </w:p>
    <w:p w14:paraId="34A8DD7C" w14:textId="77777777" w:rsidR="002C2F2A" w:rsidRPr="00650EB2" w:rsidRDefault="002C2F2A" w:rsidP="002C2F2A">
      <w:pPr>
        <w:spacing w:after="120" w:line="276" w:lineRule="auto"/>
        <w:jc w:val="both"/>
        <w:rPr>
          <w:rFonts w:cs="Calibri"/>
          <w:b/>
          <w:szCs w:val="18"/>
          <w:highlight w:val="yellow"/>
        </w:rPr>
      </w:pPr>
      <w:bookmarkStart w:id="109" w:name="_Toc426876905"/>
    </w:p>
    <w:p w14:paraId="4D45B1F7" w14:textId="77777777" w:rsidR="002C2F2A" w:rsidRPr="00650EB2" w:rsidRDefault="002C2F2A" w:rsidP="006316A9">
      <w:pPr>
        <w:pStyle w:val="Heading1"/>
      </w:pPr>
      <w:bookmarkStart w:id="110" w:name="_Toc509165308"/>
      <w:bookmarkEnd w:id="109"/>
      <w:r w:rsidRPr="00650EB2">
        <w:t>PROJEKTNI ZADATAK</w:t>
      </w:r>
      <w:bookmarkStart w:id="111" w:name="_Hlk505597749"/>
      <w:bookmarkEnd w:id="110"/>
    </w:p>
    <w:p w14:paraId="05C93B5B" w14:textId="77777777" w:rsidR="00DF389D" w:rsidRPr="00650EB2" w:rsidRDefault="00DF389D" w:rsidP="00336744">
      <w:pPr>
        <w:jc w:val="center"/>
        <w:rPr>
          <w:rFonts w:cs="Calibri Light"/>
        </w:rPr>
      </w:pPr>
    </w:p>
    <w:p w14:paraId="13F6D7BF" w14:textId="77777777" w:rsidR="00336744" w:rsidRPr="00650EB2" w:rsidRDefault="00A23F3D" w:rsidP="00336744">
      <w:pPr>
        <w:jc w:val="center"/>
        <w:rPr>
          <w:rFonts w:cs="Calibri Light"/>
          <w:b/>
        </w:rPr>
      </w:pPr>
      <w:r>
        <w:rPr>
          <w:rFonts w:cs="Calibri Light"/>
          <w:b/>
        </w:rPr>
        <w:t>Usluge i</w:t>
      </w:r>
      <w:r w:rsidR="00F244D4">
        <w:rPr>
          <w:rFonts w:cs="Calibri Light"/>
          <w:b/>
        </w:rPr>
        <w:t>nformiranj</w:t>
      </w:r>
      <w:r>
        <w:rPr>
          <w:rFonts w:cs="Calibri Light"/>
          <w:b/>
        </w:rPr>
        <w:t>a</w:t>
      </w:r>
      <w:r w:rsidR="00F244D4">
        <w:rPr>
          <w:rFonts w:cs="Calibri Light"/>
          <w:b/>
        </w:rPr>
        <w:t>, komunikacij</w:t>
      </w:r>
      <w:r>
        <w:rPr>
          <w:rFonts w:cs="Calibri Light"/>
          <w:b/>
        </w:rPr>
        <w:t>e</w:t>
      </w:r>
      <w:r w:rsidR="00F244D4">
        <w:rPr>
          <w:rFonts w:cs="Calibri Light"/>
          <w:b/>
        </w:rPr>
        <w:t xml:space="preserve"> </w:t>
      </w:r>
      <w:r w:rsidR="00336744" w:rsidRPr="00650EB2">
        <w:rPr>
          <w:rFonts w:cs="Calibri Light"/>
          <w:b/>
        </w:rPr>
        <w:t>i vidljivost</w:t>
      </w:r>
      <w:r>
        <w:rPr>
          <w:rFonts w:cs="Calibri Light"/>
          <w:b/>
        </w:rPr>
        <w:t xml:space="preserve">i </w:t>
      </w:r>
      <w:r w:rsidR="00336744" w:rsidRPr="00650EB2">
        <w:rPr>
          <w:rFonts w:cs="Calibri Light"/>
          <w:b/>
        </w:rPr>
        <w:t xml:space="preserve"> projekta Izgradnj</w:t>
      </w:r>
      <w:r w:rsidR="00C8491E">
        <w:rPr>
          <w:rFonts w:cs="Calibri Light"/>
          <w:b/>
        </w:rPr>
        <w:t>a</w:t>
      </w:r>
      <w:r w:rsidR="00336744" w:rsidRPr="00650EB2">
        <w:rPr>
          <w:rFonts w:cs="Calibri Light"/>
          <w:b/>
        </w:rPr>
        <w:t xml:space="preserve"> Centra za gospodarenje otpadom u Splitsko-dalmatinskoj županiji </w:t>
      </w:r>
    </w:p>
    <w:p w14:paraId="7FBF6B03" w14:textId="77777777" w:rsidR="00336744" w:rsidRPr="00650EB2" w:rsidRDefault="00336744" w:rsidP="00336744">
      <w:pPr>
        <w:jc w:val="both"/>
        <w:rPr>
          <w:rFonts w:cs="Calibri Light"/>
        </w:rPr>
      </w:pPr>
    </w:p>
    <w:p w14:paraId="6D794DDE" w14:textId="77777777" w:rsidR="00336744" w:rsidRPr="00650EB2" w:rsidRDefault="00336744" w:rsidP="00BF60F9">
      <w:pPr>
        <w:pStyle w:val="Heading2"/>
      </w:pPr>
      <w:bookmarkStart w:id="112" w:name="_Toc485233458"/>
      <w:bookmarkStart w:id="113" w:name="_Toc509165309"/>
      <w:r w:rsidRPr="00650EB2">
        <w:t>Uvod</w:t>
      </w:r>
      <w:bookmarkEnd w:id="112"/>
      <w:bookmarkEnd w:id="113"/>
    </w:p>
    <w:p w14:paraId="61AD408C" w14:textId="77777777" w:rsidR="00336744" w:rsidRPr="00650EB2" w:rsidRDefault="00336744" w:rsidP="00336744">
      <w:pPr>
        <w:jc w:val="both"/>
        <w:rPr>
          <w:rFonts w:cs="Calibri Light"/>
        </w:rPr>
      </w:pPr>
    </w:p>
    <w:p w14:paraId="4E922149" w14:textId="77777777" w:rsidR="00336744" w:rsidRPr="00650EB2" w:rsidRDefault="00336744" w:rsidP="00336744">
      <w:pPr>
        <w:spacing w:after="120" w:line="276" w:lineRule="auto"/>
        <w:jc w:val="both"/>
        <w:rPr>
          <w:lang w:val="en-GB"/>
        </w:rPr>
      </w:pPr>
      <w:r w:rsidRPr="00650EB2">
        <w:rPr>
          <w:lang w:val="en-GB"/>
        </w:rPr>
        <w:t>Uspostava regionalnih i županijskih centara za gospodarenje otpadom s pred-obradom otpada prije konačnog zbrinjavanja i/ili odlaganja u skladu je sa Strategijom gospodarenja otpadom Republike Hrvatske (NN 130/05) postavljene za razdoblje 2005. do 2025., Planom gospodarenja otpadom u Republici Hrvatskoj za razdoblje od 2017.-2022. (NN 3/17) (dalje u tekstu: PGO RH) te Zakonom o održivom gospodarenju otpadom (NN 94/13 i 73/17) (dalje u tekstu: ZOGO). Oni predstavljaju infrastrukturu za gospodarenje otpadom koja omogućava uspostavu cjelovitog sustava gospodarenja otpadom. Opći cilj uspostave cjelovitog sustava gospodarenja otpadom (dalje u tekstu: CSGO) je doprinos poboljšanju gospodarenja otpadom, stanja okoliša i uspostavi samoodrživog financiranja sustava gospodarenja komunalnim otpadom.</w:t>
      </w:r>
    </w:p>
    <w:p w14:paraId="5713D2F9" w14:textId="77777777" w:rsidR="00336744" w:rsidRPr="00650EB2" w:rsidRDefault="00336744" w:rsidP="00336744">
      <w:pPr>
        <w:spacing w:after="120" w:line="276" w:lineRule="auto"/>
        <w:jc w:val="both"/>
        <w:rPr>
          <w:lang w:val="en-GB"/>
        </w:rPr>
      </w:pPr>
      <w:r w:rsidRPr="00650EB2">
        <w:rPr>
          <w:lang w:val="en-GB"/>
        </w:rPr>
        <w:lastRenderedPageBreak/>
        <w:t xml:space="preserve">Izgradnja Centra za gospodarenje otpadom u Splitsko-dalmatinskoj županiji (dalje u tekstu: Projekt) će biti sufinancirana bespovratnim sredstvima Europske unije u sklopu Operativnog programa Konkurentnost i kohezija 2014.-2020. (dalje u tekstu: OPKK), Prioritetna os 6 -Zaštita okoliša i održivost resursa, Investicijski prioritet 6i - Ulaganje u sektor otpada kako bi se ispunili zahtjevi pravne stečevine Unije u području okoliša i zadovoljile potrebe koje su utvrdile države članice za ulaganjem koje nadilazi te zahtjeve, Specifični cilj 6i1 - Smanjena količina otpada koji se odlaže na odlagališta. Glavna svrha Specifičnog cilja 6i1 je doprinijeti ispunjenju pravne stečevine na temelju obveza iz Direktive 1999/31 o odlagalištima otpada za koje su Ugovorom o pristupanju Republike Hrvatske (dalje u tekstu: RH) Europskoj uniji (dalje u tekstu: EU) utvrđena prijelazna razdoblja za RH. </w:t>
      </w:r>
    </w:p>
    <w:p w14:paraId="2E91720D" w14:textId="77777777" w:rsidR="00336744" w:rsidRPr="00650EB2" w:rsidRDefault="00336744" w:rsidP="00336744">
      <w:pPr>
        <w:spacing w:after="120" w:line="276" w:lineRule="auto"/>
        <w:jc w:val="both"/>
        <w:rPr>
          <w:highlight w:val="yellow"/>
          <w:lang w:val="en-GB"/>
        </w:rPr>
      </w:pPr>
      <w:r w:rsidRPr="00650EB2">
        <w:rPr>
          <w:lang w:val="en-GB"/>
        </w:rPr>
        <w:t>Opći cilj izgradnje Projekta u Splitsko-dalmatinskoj županiji (dalje u tekstu: SDŽ) je doprinos uspostavi CSGO u SDŽ i smanjenju štetnih utjecaja na okoliš, sve u skladu s navedenim dokumentima. Predviđeno vrijeme korištenja izgrađene infrastrukture za gospodarenje otpadom je 25 godina.</w:t>
      </w:r>
    </w:p>
    <w:p w14:paraId="1CD11D2A" w14:textId="77777777" w:rsidR="00336744" w:rsidRPr="00650EB2" w:rsidRDefault="00336744" w:rsidP="00336744">
      <w:pPr>
        <w:spacing w:after="120" w:line="276" w:lineRule="auto"/>
        <w:jc w:val="both"/>
        <w:rPr>
          <w:lang w:val="en-GB"/>
        </w:rPr>
      </w:pPr>
      <w:r w:rsidRPr="00650EB2">
        <w:rPr>
          <w:lang w:val="en-GB"/>
        </w:rPr>
        <w:t xml:space="preserve">Posebni ciljevi Projekta su:  </w:t>
      </w:r>
    </w:p>
    <w:p w14:paraId="1D588FD4" w14:textId="77777777" w:rsidR="00336744" w:rsidRPr="00650EB2" w:rsidRDefault="00336744" w:rsidP="00336744">
      <w:pPr>
        <w:numPr>
          <w:ilvl w:val="0"/>
          <w:numId w:val="69"/>
        </w:numPr>
        <w:spacing w:after="120" w:line="276" w:lineRule="auto"/>
        <w:jc w:val="both"/>
        <w:rPr>
          <w:lang w:val="en-GB"/>
        </w:rPr>
      </w:pPr>
      <w:r w:rsidRPr="00650EB2">
        <w:rPr>
          <w:lang w:val="en-GB"/>
        </w:rPr>
        <w:t>izgradnja Centra za gospodarenje otpadom na lokaciji u Kladnjicama, Općina Lećevica, koji se sastoji od sljedećih zona: Ulazno-izlazna zona, Upravno servisna zona, Zona mehaničke obrade otpada, Zona biološke obrade otpada, Zona za prikupljanje i obradu otpadnih voda, Zona odlaganja otpada, obrade građevinskog otpada i obrade odlagališnog plina te Infrastrukturne i ostale površine, objekti i uređaji, sve kako je određeno Lokacijskom dozvolom klasa: UP/I-350-05/13-01/255 urbroj: 531-06-1-2-17-0018 od 26.09.2017;</w:t>
      </w:r>
    </w:p>
    <w:p w14:paraId="69927B00" w14:textId="77777777" w:rsidR="00336744" w:rsidRPr="00650EB2" w:rsidRDefault="00336744" w:rsidP="00336744">
      <w:pPr>
        <w:numPr>
          <w:ilvl w:val="0"/>
          <w:numId w:val="68"/>
        </w:numPr>
        <w:spacing w:after="120" w:line="276" w:lineRule="auto"/>
        <w:jc w:val="both"/>
        <w:rPr>
          <w:lang w:val="en-GB"/>
        </w:rPr>
      </w:pPr>
      <w:r w:rsidRPr="00650EB2">
        <w:rPr>
          <w:lang w:val="en-GB"/>
        </w:rPr>
        <w:t>izgradnja šest (6) pretovarnih stanica (dalje u tekstu: PS) na lokacijama u Splitu, Sinju i Zagvozdute na otocima, Braču, Hvaru i Visu;</w:t>
      </w:r>
    </w:p>
    <w:p w14:paraId="338597AD" w14:textId="77777777" w:rsidR="00336744" w:rsidRPr="00650EB2" w:rsidRDefault="00336744" w:rsidP="00336744">
      <w:pPr>
        <w:numPr>
          <w:ilvl w:val="0"/>
          <w:numId w:val="68"/>
        </w:numPr>
        <w:spacing w:after="120" w:line="276" w:lineRule="auto"/>
        <w:jc w:val="both"/>
        <w:rPr>
          <w:lang w:val="en-GB"/>
        </w:rPr>
      </w:pPr>
      <w:r w:rsidRPr="00650EB2">
        <w:rPr>
          <w:lang w:val="en-GB"/>
        </w:rPr>
        <w:t xml:space="preserve">nabava pokretne opreme pokretne za rad CGO i 6 pretovarnih stanica te prijevoz otpada od PS do CGO. </w:t>
      </w:r>
    </w:p>
    <w:p w14:paraId="2718982C" w14:textId="77777777" w:rsidR="00336744" w:rsidRPr="00650EB2" w:rsidRDefault="00336744" w:rsidP="00336744">
      <w:pPr>
        <w:spacing w:after="120" w:line="276" w:lineRule="auto"/>
        <w:jc w:val="both"/>
        <w:rPr>
          <w:lang w:val="en-GB"/>
        </w:rPr>
      </w:pPr>
      <w:r w:rsidRPr="00650EB2">
        <w:rPr>
          <w:lang w:val="en-GB"/>
        </w:rPr>
        <w:t xml:space="preserve">Do sada su izrađeni su mnogobrojni dokumenti, ishođene dozvole i rješenja nadležnih upravnih tijela, a sada Regionalni centar čistog okoliša d.o.o. (dalje u tekstu: Naručitelj) započinje s postupcima javne nabave radi ugovaranja izvođača radova, izvršitelja usluga, isporuke opreme itd. neophodnih za realizaciju Projekta.   </w:t>
      </w:r>
    </w:p>
    <w:p w14:paraId="75929F08" w14:textId="77777777" w:rsidR="00336744" w:rsidRPr="00650EB2" w:rsidRDefault="00336744" w:rsidP="00336744">
      <w:pPr>
        <w:spacing w:after="120" w:line="276" w:lineRule="auto"/>
        <w:jc w:val="both"/>
        <w:rPr>
          <w:lang w:val="en-GB"/>
        </w:rPr>
      </w:pPr>
      <w:r w:rsidRPr="00650EB2">
        <w:rPr>
          <w:lang w:val="en-GB"/>
        </w:rPr>
        <w:t>Izgradnja CGO će se ugovoriti prema FIDIC tipu ugovora - Općim i posebnim uvjetima ugovora za postrojenja i projektiranje i građenje za elektrotehničke, strojarske, građevinske i inženjerske radove po projektima izvođača - tzv. izdanje nove Žute knjige, prvo izdanje 1999. godine, hrvatski prijevod u izdanju Hrvatske udruge konzultanata, Hrvatske komore inženjera građevinarstva i Udruge konzultantskih društava u graditeljstvu objavljen 2014. godine.</w:t>
      </w:r>
    </w:p>
    <w:p w14:paraId="14EBE7F3" w14:textId="77777777" w:rsidR="00336744" w:rsidRPr="00650EB2" w:rsidRDefault="00336744" w:rsidP="00336744">
      <w:pPr>
        <w:spacing w:after="120" w:line="276" w:lineRule="auto"/>
        <w:jc w:val="both"/>
        <w:rPr>
          <w:lang w:val="en-GB"/>
        </w:rPr>
      </w:pPr>
      <w:r w:rsidRPr="00650EB2">
        <w:rPr>
          <w:lang w:val="en-GB"/>
        </w:rPr>
        <w:t>Izgradnja PS će se ugovoriti prema FIDIC Općim i Posebnim uvjetima ugovora za građevinske i inženjerske radove po projektima Naručitelja – tzv. izdanje nove Crvene knjige, prvo izdanje 1999. godine, hrvatski prijevod objavljen 2014. godine.</w:t>
      </w:r>
    </w:p>
    <w:p w14:paraId="392E1A70" w14:textId="77777777" w:rsidR="00336744" w:rsidRDefault="00336744" w:rsidP="00336744">
      <w:pPr>
        <w:spacing w:after="120" w:line="276" w:lineRule="auto"/>
        <w:jc w:val="both"/>
        <w:rPr>
          <w:lang w:val="en-GB"/>
        </w:rPr>
      </w:pPr>
      <w:r w:rsidRPr="00650EB2">
        <w:rPr>
          <w:lang w:val="en-GB"/>
        </w:rPr>
        <w:t xml:space="preserve">Pokretna oprema za rad CGO i PS te prijevoz otpada će se nabaviti kroz ugovor o nabavi opreme. </w:t>
      </w:r>
    </w:p>
    <w:p w14:paraId="38B90744" w14:textId="77777777" w:rsidR="00C8491E" w:rsidRDefault="00C8491E" w:rsidP="00336744">
      <w:pPr>
        <w:spacing w:after="120" w:line="276" w:lineRule="auto"/>
        <w:jc w:val="both"/>
        <w:rPr>
          <w:lang w:val="en-GB"/>
        </w:rPr>
      </w:pPr>
    </w:p>
    <w:p w14:paraId="2D58879B" w14:textId="77777777" w:rsidR="00C8491E" w:rsidRPr="00C8491E" w:rsidRDefault="00C8491E" w:rsidP="00C8491E">
      <w:pPr>
        <w:pBdr>
          <w:top w:val="single" w:sz="4" w:space="1" w:color="auto"/>
          <w:left w:val="single" w:sz="4" w:space="4" w:color="auto"/>
          <w:bottom w:val="single" w:sz="4" w:space="1" w:color="auto"/>
          <w:right w:val="single" w:sz="4" w:space="4" w:color="auto"/>
        </w:pBdr>
        <w:jc w:val="both"/>
        <w:rPr>
          <w:b/>
          <w:lang w:val="en-GB"/>
        </w:rPr>
      </w:pPr>
      <w:r w:rsidRPr="00C8491E">
        <w:rPr>
          <w:rFonts w:cs="Calibri Light"/>
          <w:b/>
        </w:rPr>
        <w:t xml:space="preserve">Usluge informiranja, komunikacije i vidljivosti  projekta Izgradnja Centra za gospodarenje otpadom u Splitsko-dalmatinskoj županiji </w:t>
      </w:r>
      <w:r w:rsidRPr="00C8491E">
        <w:rPr>
          <w:b/>
          <w:lang w:val="en-GB"/>
        </w:rPr>
        <w:t xml:space="preserve">ugovorit će se prema FIDIC tipu ugovora Naručitelja i Konzultanta za pružanje usluga (Bijela knjiga). </w:t>
      </w:r>
    </w:p>
    <w:p w14:paraId="38571F39" w14:textId="77777777" w:rsidR="009F7FB1" w:rsidRPr="009F7FB1" w:rsidRDefault="001F162C" w:rsidP="009F7FB1">
      <w:pPr>
        <w:pStyle w:val="Heading2"/>
        <w:ind w:left="720"/>
        <w:jc w:val="both"/>
        <w:rPr>
          <w:rFonts w:cs="Calibri Light"/>
        </w:rPr>
      </w:pPr>
      <w:bookmarkStart w:id="114" w:name="_Toc509165310"/>
      <w:r w:rsidRPr="00F244D4">
        <w:t xml:space="preserve">Svrha, ciljevi i očekivani rezultati ugovaranja usluga </w:t>
      </w:r>
      <w:r w:rsidR="00F244D4">
        <w:t xml:space="preserve">informiranja, komunikacije </w:t>
      </w:r>
      <w:r w:rsidRPr="00F244D4">
        <w:t>i vidljivosti tijekom provedbe Projekta</w:t>
      </w:r>
      <w:bookmarkEnd w:id="114"/>
    </w:p>
    <w:p w14:paraId="0155A65A" w14:textId="77777777" w:rsidR="0051278E" w:rsidRPr="00A62053" w:rsidRDefault="0051278E" w:rsidP="00D63D62">
      <w:pPr>
        <w:pStyle w:val="ListParagraph1"/>
        <w:numPr>
          <w:ilvl w:val="2"/>
          <w:numId w:val="1"/>
        </w:numPr>
        <w:spacing w:after="120" w:line="276" w:lineRule="auto"/>
        <w:jc w:val="both"/>
        <w:rPr>
          <w:rFonts w:ascii="Verdana" w:hAnsi="Verdana" w:cs="Calibri Light"/>
          <w:sz w:val="18"/>
          <w:szCs w:val="18"/>
        </w:rPr>
      </w:pPr>
      <w:r w:rsidRPr="00A62053">
        <w:rPr>
          <w:rFonts w:ascii="Verdana" w:eastAsia="Calibri" w:hAnsi="Verdana"/>
          <w:sz w:val="18"/>
          <w:szCs w:val="18"/>
          <w:lang w:eastAsia="en-US"/>
        </w:rPr>
        <w:t xml:space="preserve">Opća svrha ugovaranja </w:t>
      </w:r>
      <w:r w:rsidRPr="00A62053">
        <w:rPr>
          <w:rFonts w:ascii="Verdana" w:hAnsi="Verdana"/>
          <w:sz w:val="18"/>
          <w:szCs w:val="18"/>
        </w:rPr>
        <w:t xml:space="preserve">usluga </w:t>
      </w:r>
      <w:r w:rsidR="0024786D" w:rsidRPr="00A62053">
        <w:rPr>
          <w:rFonts w:ascii="Verdana" w:hAnsi="Verdana"/>
          <w:sz w:val="18"/>
          <w:szCs w:val="18"/>
        </w:rPr>
        <w:t xml:space="preserve">informiranja, komunikacije i vidljivosti </w:t>
      </w:r>
      <w:r w:rsidRPr="00A62053">
        <w:rPr>
          <w:rFonts w:ascii="Verdana" w:hAnsi="Verdana"/>
          <w:sz w:val="18"/>
          <w:szCs w:val="18"/>
        </w:rPr>
        <w:t>tijekom</w:t>
      </w:r>
      <w:r w:rsidRPr="00A62053">
        <w:rPr>
          <w:rFonts w:ascii="Verdana" w:hAnsi="Verdana" w:cs="Calibri Light"/>
          <w:sz w:val="18"/>
          <w:szCs w:val="18"/>
        </w:rPr>
        <w:t xml:space="preserve"> provedbe Projekta</w:t>
      </w:r>
    </w:p>
    <w:p w14:paraId="4DDB799A" w14:textId="77777777" w:rsidR="0051278E" w:rsidRPr="00650EB2" w:rsidRDefault="0051278E" w:rsidP="00DF389D">
      <w:pPr>
        <w:spacing w:after="120" w:line="276" w:lineRule="auto"/>
        <w:jc w:val="both"/>
        <w:rPr>
          <w:rFonts w:cs="Calibri Light"/>
        </w:rPr>
      </w:pPr>
      <w:r w:rsidRPr="00650EB2">
        <w:rPr>
          <w:rFonts w:cs="Calibri Light"/>
        </w:rPr>
        <w:t xml:space="preserve">Dosadašnje aktivnosti Naručitelja bile su usmjerene s jedne strane na osiguranje projektne dokumentacije potrebne za ishođenje dozvola, rješenja i osiguranje sredstava za izgradnju </w:t>
      </w:r>
      <w:r w:rsidRPr="00650EB2">
        <w:rPr>
          <w:rFonts w:cs="Calibri Light"/>
        </w:rPr>
        <w:lastRenderedPageBreak/>
        <w:t xml:space="preserve">Projekta, a s druge strane je Naručitelj ulagao velik trud i značajna sredstva  u aktivnosti </w:t>
      </w:r>
      <w:r w:rsidR="00073C0B">
        <w:rPr>
          <w:rFonts w:cs="Calibri Light"/>
        </w:rPr>
        <w:t xml:space="preserve">informiranja, komunikacije i </w:t>
      </w:r>
      <w:r w:rsidRPr="00650EB2">
        <w:rPr>
          <w:rFonts w:cs="Calibri Light"/>
        </w:rPr>
        <w:t>i vidljivosti ne samo ovoga Projekta u pripremi, već i u promociju suvremenog gospodarenja otpadom  čijem razvoju teže Republika Hrvatska i  Splitsko-dalmatinska županija. Danas se Projekt nalazi u fazi provedbe postupaka javne nabave iza koje slijedi izgradnja, dakle fizičko ostvarenje Projekta.</w:t>
      </w:r>
    </w:p>
    <w:p w14:paraId="77D4D78B" w14:textId="77777777" w:rsidR="0051278E" w:rsidRPr="00650EB2" w:rsidRDefault="0051278E" w:rsidP="00DF389D">
      <w:pPr>
        <w:spacing w:after="120" w:line="276" w:lineRule="auto"/>
        <w:jc w:val="both"/>
        <w:rPr>
          <w:rFonts w:cs="Calibri Light"/>
          <w:lang w:val="en-GB"/>
        </w:rPr>
      </w:pPr>
      <w:r w:rsidRPr="00650EB2">
        <w:rPr>
          <w:rFonts w:cs="Calibri Light"/>
          <w:lang w:val="en-GB"/>
        </w:rPr>
        <w:t xml:space="preserve">Opća svrha ugovaranja usluga </w:t>
      </w:r>
      <w:r w:rsidR="00F244D4">
        <w:rPr>
          <w:rFonts w:cs="Calibri Light"/>
          <w:lang w:val="en-GB"/>
        </w:rPr>
        <w:t xml:space="preserve">informiranja, komunikacije </w:t>
      </w:r>
      <w:r w:rsidRPr="00650EB2">
        <w:rPr>
          <w:rFonts w:cs="Calibri Light"/>
        </w:rPr>
        <w:t>i vidljivosti</w:t>
      </w:r>
      <w:r w:rsidR="00DF5452" w:rsidRPr="00650EB2">
        <w:rPr>
          <w:rFonts w:cs="Calibri Light"/>
        </w:rPr>
        <w:t xml:space="preserve"> (dalje u tekstu: Usluge)</w:t>
      </w:r>
      <w:r w:rsidRPr="00650EB2">
        <w:rPr>
          <w:rFonts w:cs="Calibri Light"/>
        </w:rPr>
        <w:t xml:space="preserve"> je osiguranje </w:t>
      </w:r>
      <w:r w:rsidRPr="00650EB2">
        <w:rPr>
          <w:rFonts w:cs="Calibri Light"/>
          <w:lang w:val="en-GB"/>
        </w:rPr>
        <w:t xml:space="preserve">pravilnog daljnjeg predstavljanja Projekta i njegove vidljivosti u javnosti kao infrastrukturnog projekta čija se izgradnja sufinancira sredstvima Europske unije kroz OPKK sukladno </w:t>
      </w:r>
      <w:r w:rsidR="00D54916" w:rsidRPr="00650EB2">
        <w:rPr>
          <w:rFonts w:cs="Calibri Light"/>
        </w:rPr>
        <w:t>Priručniku za komunikaciju i vidljivost za vanjske aktivnosti EU - Upute za korisnike za razdoblje 2014. - 2020</w:t>
      </w:r>
      <w:r w:rsidR="00D54916" w:rsidRPr="00C8491E">
        <w:rPr>
          <w:rFonts w:cs="Calibri Light"/>
        </w:rPr>
        <w:t>.</w:t>
      </w:r>
      <w:r w:rsidR="00D54916" w:rsidRPr="00C8491E">
        <w:rPr>
          <w:rStyle w:val="FootnoteReference"/>
          <w:rFonts w:cs="Calibri Light"/>
        </w:rPr>
        <w:footnoteReference w:id="2"/>
      </w:r>
      <w:r w:rsidR="001F162C" w:rsidRPr="0010410C">
        <w:rPr>
          <w:rFonts w:cs="Calibri Light"/>
          <w:lang w:val="en-GB"/>
        </w:rPr>
        <w:t>,</w:t>
      </w:r>
      <w:r w:rsidRPr="00C8491E">
        <w:rPr>
          <w:rFonts w:cs="Calibri Light"/>
          <w:lang w:val="en-GB"/>
        </w:rPr>
        <w:t xml:space="preserve">  t</w:t>
      </w:r>
      <w:r w:rsidRPr="00650EB2">
        <w:rPr>
          <w:rFonts w:cs="Calibri Light"/>
          <w:lang w:val="en-GB"/>
        </w:rPr>
        <w:t xml:space="preserve">e jačanja stručnih kapaciteta Naručitelja za učinkovit odnos s javnošću tijekom izgradnje Projekta koji će se kasnije pretvoriti u odnos s korisnicima usluga izgrađene infrastrukture za gospodarenje otpadom.  Korisnicima mora biti do krajnosti približena svrha uspostave cjelovitog sustava gospodarenja otpadom i uloga Projekta u uspostavi i razvoju toga sustava. </w:t>
      </w:r>
    </w:p>
    <w:p w14:paraId="3B5DE98E" w14:textId="77777777" w:rsidR="00DF389D" w:rsidRPr="00650EB2" w:rsidRDefault="00DF389D" w:rsidP="00DF389D">
      <w:pPr>
        <w:rPr>
          <w:b/>
        </w:rPr>
      </w:pPr>
    </w:p>
    <w:p w14:paraId="1CD5C262" w14:textId="77777777" w:rsidR="00DF389D" w:rsidRPr="00D17D2D" w:rsidRDefault="00DF389D" w:rsidP="00D63D62">
      <w:pPr>
        <w:pStyle w:val="ListParagraph1"/>
        <w:numPr>
          <w:ilvl w:val="2"/>
          <w:numId w:val="1"/>
        </w:numPr>
        <w:spacing w:after="120" w:line="276" w:lineRule="auto"/>
        <w:jc w:val="both"/>
        <w:rPr>
          <w:rFonts w:ascii="Verdana" w:eastAsia="Calibri" w:hAnsi="Verdana"/>
          <w:lang w:eastAsia="en-US"/>
        </w:rPr>
      </w:pPr>
      <w:r w:rsidRPr="00D17D2D">
        <w:rPr>
          <w:rFonts w:ascii="Verdana" w:eastAsia="Calibri" w:hAnsi="Verdana"/>
          <w:lang w:eastAsia="en-US"/>
        </w:rPr>
        <w:t xml:space="preserve">Posebni ciljevi ugovaranja </w:t>
      </w:r>
      <w:r w:rsidR="00CE1DE4" w:rsidRPr="00D17D2D">
        <w:rPr>
          <w:rFonts w:ascii="Verdana" w:eastAsia="Calibri" w:hAnsi="Verdana"/>
          <w:lang w:eastAsia="en-US"/>
        </w:rPr>
        <w:t>Usluga</w:t>
      </w:r>
    </w:p>
    <w:p w14:paraId="4F8EDC41" w14:textId="77777777" w:rsidR="005B3A56" w:rsidRDefault="00DF389D" w:rsidP="00F244D4">
      <w:pPr>
        <w:spacing w:after="0" w:line="360" w:lineRule="auto"/>
      </w:pPr>
      <w:r w:rsidRPr="00650EB2">
        <w:t xml:space="preserve">Posebni ciljevi  ugovaranja </w:t>
      </w:r>
      <w:r w:rsidR="00CE1DE4" w:rsidRPr="00650EB2">
        <w:t>Usluga</w:t>
      </w:r>
      <w:r w:rsidRPr="00650EB2">
        <w:t xml:space="preserve"> su: </w:t>
      </w:r>
    </w:p>
    <w:p w14:paraId="36A47B5C" w14:textId="77777777" w:rsidR="005B3A56" w:rsidRDefault="00DF389D" w:rsidP="00F244D4">
      <w:pPr>
        <w:numPr>
          <w:ilvl w:val="0"/>
          <w:numId w:val="65"/>
        </w:numPr>
        <w:suppressAutoHyphens/>
        <w:spacing w:after="0" w:line="360" w:lineRule="auto"/>
        <w:jc w:val="both"/>
        <w:rPr>
          <w:rFonts w:cs="Calibri Light"/>
        </w:rPr>
      </w:pPr>
      <w:r w:rsidRPr="00650EB2">
        <w:rPr>
          <w:rFonts w:cs="Calibri Light"/>
        </w:rPr>
        <w:t>osigurati kvalitetno predstavljanje i vidljivost Projekta različitim skupinama javnosti;</w:t>
      </w:r>
    </w:p>
    <w:p w14:paraId="5F1D58C7" w14:textId="77777777" w:rsidR="005B3A56" w:rsidRDefault="00DF389D" w:rsidP="00F244D4">
      <w:pPr>
        <w:numPr>
          <w:ilvl w:val="0"/>
          <w:numId w:val="65"/>
        </w:numPr>
        <w:suppressAutoHyphens/>
        <w:spacing w:after="0" w:line="360" w:lineRule="auto"/>
        <w:jc w:val="both"/>
        <w:rPr>
          <w:rFonts w:cs="Calibri Light"/>
        </w:rPr>
      </w:pPr>
      <w:r w:rsidRPr="00650EB2">
        <w:rPr>
          <w:rFonts w:cs="Calibri Light"/>
        </w:rPr>
        <w:t xml:space="preserve">pomoći Naručitelju u predstavljanju </w:t>
      </w:r>
      <w:r w:rsidR="00CE1DE4" w:rsidRPr="00650EB2">
        <w:rPr>
          <w:rFonts w:cs="Calibri Light"/>
        </w:rPr>
        <w:t xml:space="preserve">uloge </w:t>
      </w:r>
      <w:r w:rsidRPr="00650EB2">
        <w:rPr>
          <w:rFonts w:cs="Calibri Light"/>
        </w:rPr>
        <w:t xml:space="preserve">Projekta </w:t>
      </w:r>
      <w:r w:rsidR="00CE1DE4" w:rsidRPr="00650EB2">
        <w:rPr>
          <w:rFonts w:cs="Calibri Light"/>
        </w:rPr>
        <w:t xml:space="preserve">u uspostavi </w:t>
      </w:r>
      <w:r w:rsidRPr="00650EB2">
        <w:rPr>
          <w:rFonts w:cs="Calibri Light"/>
        </w:rPr>
        <w:t>cjelovitog sustava gospodarenja otpadom (dalje u tekstu: CSGO)  koji se uvodi u SDŽ;</w:t>
      </w:r>
    </w:p>
    <w:p w14:paraId="03E3BAC4" w14:textId="77777777" w:rsidR="005B3A56" w:rsidRDefault="00DF389D" w:rsidP="00F244D4">
      <w:pPr>
        <w:numPr>
          <w:ilvl w:val="0"/>
          <w:numId w:val="65"/>
        </w:numPr>
        <w:suppressAutoHyphens/>
        <w:spacing w:after="0" w:line="360" w:lineRule="auto"/>
        <w:jc w:val="both"/>
        <w:rPr>
          <w:rFonts w:cs="Calibri Light"/>
        </w:rPr>
      </w:pPr>
      <w:r w:rsidRPr="00650EB2">
        <w:rPr>
          <w:rFonts w:cs="Calibri Light"/>
        </w:rPr>
        <w:t>podizanje javne svijesti o koristima Projekta za zaštitu okoliša, zdravlje stanovnika, održivi razvitak i zajednicu s pripadajućim troškovima;</w:t>
      </w:r>
    </w:p>
    <w:p w14:paraId="528096F7" w14:textId="77777777" w:rsidR="005B3A56" w:rsidRDefault="00DF389D" w:rsidP="00F244D4">
      <w:pPr>
        <w:numPr>
          <w:ilvl w:val="0"/>
          <w:numId w:val="65"/>
        </w:numPr>
        <w:suppressAutoHyphens/>
        <w:spacing w:after="0" w:line="360" w:lineRule="auto"/>
        <w:jc w:val="both"/>
        <w:rPr>
          <w:rFonts w:cs="Calibri Light"/>
        </w:rPr>
      </w:pPr>
      <w:r w:rsidRPr="00650EB2">
        <w:rPr>
          <w:rFonts w:cs="Calibri Light"/>
        </w:rPr>
        <w:t>povećanja razumijevanja uloge Naručitelja u uspostavljanju CSGO u SDŽ;</w:t>
      </w:r>
    </w:p>
    <w:p w14:paraId="2A2C708D" w14:textId="77777777" w:rsidR="005B3A56" w:rsidRDefault="00DF389D" w:rsidP="00F244D4">
      <w:pPr>
        <w:numPr>
          <w:ilvl w:val="0"/>
          <w:numId w:val="65"/>
        </w:numPr>
        <w:suppressAutoHyphens/>
        <w:spacing w:after="0" w:line="360" w:lineRule="auto"/>
        <w:jc w:val="both"/>
        <w:rPr>
          <w:rFonts w:cs="Calibri Light"/>
        </w:rPr>
      </w:pPr>
      <w:r w:rsidRPr="00650EB2">
        <w:rPr>
          <w:rFonts w:cs="Calibri Light"/>
        </w:rPr>
        <w:t>motiviranje stanovnika SDŽ za aktivno sudjelovanje u razvoju novog CSGO;</w:t>
      </w:r>
    </w:p>
    <w:p w14:paraId="05E69D81" w14:textId="77777777" w:rsidR="005B3A56" w:rsidRDefault="00DF389D" w:rsidP="00F244D4">
      <w:pPr>
        <w:numPr>
          <w:ilvl w:val="0"/>
          <w:numId w:val="65"/>
        </w:numPr>
        <w:suppressAutoHyphens/>
        <w:spacing w:after="0" w:line="360" w:lineRule="auto"/>
        <w:jc w:val="both"/>
        <w:rPr>
          <w:rFonts w:cs="Calibri Light"/>
        </w:rPr>
      </w:pPr>
      <w:r w:rsidRPr="00650EB2">
        <w:rPr>
          <w:rFonts w:cs="Calibri Light"/>
        </w:rPr>
        <w:t xml:space="preserve">unaprjeđenje znanja i vještina zaposlenika Naručitelja za stvaranje i provedbu dugoročne kvalitetne strategije odnosa s javnošću u uspostavi i razvoju CSGO, promociji kružne ekonomije, zaštite okoliša, zdravlja ljudi i dr.  </w:t>
      </w:r>
    </w:p>
    <w:p w14:paraId="7B350DE4" w14:textId="77777777" w:rsidR="00476261" w:rsidRDefault="00476261" w:rsidP="00476261">
      <w:pPr>
        <w:suppressAutoHyphens/>
        <w:spacing w:after="0" w:line="360" w:lineRule="auto"/>
        <w:jc w:val="both"/>
        <w:rPr>
          <w:rFonts w:cs="Calibri Light"/>
        </w:rPr>
      </w:pPr>
    </w:p>
    <w:p w14:paraId="3D62CE3A" w14:textId="77777777" w:rsidR="00476261" w:rsidRDefault="00476261" w:rsidP="00476261">
      <w:pPr>
        <w:suppressAutoHyphens/>
        <w:spacing w:after="0" w:line="360" w:lineRule="auto"/>
        <w:jc w:val="both"/>
        <w:rPr>
          <w:rFonts w:cs="Calibri Light"/>
        </w:rPr>
      </w:pPr>
    </w:p>
    <w:p w14:paraId="128E5E37" w14:textId="77777777" w:rsidR="005B3A56" w:rsidRDefault="005B3A56" w:rsidP="00F244D4">
      <w:pPr>
        <w:suppressAutoHyphens/>
        <w:spacing w:after="0" w:line="240" w:lineRule="auto"/>
        <w:ind w:left="720"/>
        <w:jc w:val="both"/>
        <w:rPr>
          <w:rFonts w:cs="Calibri Light"/>
        </w:rPr>
      </w:pPr>
    </w:p>
    <w:p w14:paraId="7AC120F8" w14:textId="77777777" w:rsidR="00DF389D" w:rsidRPr="00D17D2D" w:rsidRDefault="00DF389D" w:rsidP="00D63D62">
      <w:pPr>
        <w:pStyle w:val="ListParagraph1"/>
        <w:numPr>
          <w:ilvl w:val="2"/>
          <w:numId w:val="1"/>
        </w:numPr>
        <w:spacing w:after="120" w:line="276" w:lineRule="auto"/>
        <w:jc w:val="both"/>
        <w:rPr>
          <w:rFonts w:ascii="Verdana" w:eastAsia="Calibri" w:hAnsi="Verdana"/>
          <w:sz w:val="18"/>
          <w:szCs w:val="18"/>
          <w:lang w:eastAsia="en-US"/>
        </w:rPr>
      </w:pPr>
      <w:r w:rsidRPr="00D17D2D">
        <w:rPr>
          <w:rFonts w:ascii="Verdana" w:eastAsia="Calibri" w:hAnsi="Verdana"/>
          <w:sz w:val="18"/>
          <w:szCs w:val="18"/>
          <w:lang w:eastAsia="en-US"/>
        </w:rPr>
        <w:t xml:space="preserve">Očekivani rezultati pružanja usluga </w:t>
      </w:r>
      <w:r w:rsidR="004E5BA9" w:rsidRPr="00D17D2D">
        <w:rPr>
          <w:rFonts w:ascii="Verdana" w:eastAsia="Calibri" w:hAnsi="Verdana"/>
          <w:sz w:val="18"/>
          <w:szCs w:val="18"/>
          <w:lang w:eastAsia="en-US"/>
        </w:rPr>
        <w:t xml:space="preserve">informiranja, komunikacije </w:t>
      </w:r>
      <w:r w:rsidRPr="00D17D2D">
        <w:rPr>
          <w:rFonts w:ascii="Verdana" w:eastAsia="Calibri" w:hAnsi="Verdana"/>
          <w:sz w:val="18"/>
          <w:szCs w:val="18"/>
          <w:lang w:eastAsia="en-US"/>
        </w:rPr>
        <w:t xml:space="preserve">i vidljivosti </w:t>
      </w:r>
    </w:p>
    <w:p w14:paraId="5E1AC4C0" w14:textId="77777777" w:rsidR="00DF389D" w:rsidRPr="00650EB2" w:rsidRDefault="00DF389D" w:rsidP="00DF389D"/>
    <w:p w14:paraId="43FAE0ED" w14:textId="77777777" w:rsidR="00DF389D" w:rsidRDefault="00DF389D" w:rsidP="004E5BA9">
      <w:pPr>
        <w:jc w:val="both"/>
      </w:pPr>
      <w:r w:rsidRPr="00650EB2">
        <w:t xml:space="preserve">Realizacijom usluga </w:t>
      </w:r>
      <w:r w:rsidR="00BE5339">
        <w:t xml:space="preserve">informiranja, komunikacije </w:t>
      </w:r>
      <w:r w:rsidRPr="00650EB2">
        <w:t xml:space="preserve">i vidljivosti očekuje se ostvarenje sljedećih </w:t>
      </w:r>
      <w:r w:rsidR="004E5BA9">
        <w:t>ciljeva:</w:t>
      </w:r>
    </w:p>
    <w:p w14:paraId="0A93C283" w14:textId="77777777" w:rsidR="002C2F2A" w:rsidRPr="00650EB2" w:rsidRDefault="002C2F2A" w:rsidP="00AF7313">
      <w:pPr>
        <w:numPr>
          <w:ilvl w:val="0"/>
          <w:numId w:val="65"/>
        </w:numPr>
        <w:suppressAutoHyphens/>
        <w:spacing w:after="0" w:line="360" w:lineRule="auto"/>
        <w:ind w:left="714" w:hanging="357"/>
        <w:jc w:val="both"/>
        <w:rPr>
          <w:rFonts w:cs="Calibri Light"/>
        </w:rPr>
      </w:pPr>
      <w:r w:rsidRPr="00650EB2">
        <w:rPr>
          <w:rFonts w:cs="Calibri Light"/>
        </w:rPr>
        <w:t xml:space="preserve">osigurati kvalitetno prezentiranje i vidljivost Projekta izgradnje CGO </w:t>
      </w:r>
      <w:r w:rsidR="004E5BA9">
        <w:rPr>
          <w:rFonts w:cs="Calibri Light"/>
        </w:rPr>
        <w:t xml:space="preserve">i šest pretovarnih stanica </w:t>
      </w:r>
      <w:r w:rsidRPr="00650EB2">
        <w:rPr>
          <w:rFonts w:cs="Calibri Light"/>
        </w:rPr>
        <w:t>različitim skupinama javnosti;</w:t>
      </w:r>
    </w:p>
    <w:p w14:paraId="6199C9F8" w14:textId="77777777" w:rsidR="00476261" w:rsidRPr="00650EB2" w:rsidRDefault="00476261" w:rsidP="00AF7313">
      <w:pPr>
        <w:numPr>
          <w:ilvl w:val="0"/>
          <w:numId w:val="65"/>
        </w:numPr>
        <w:spacing w:after="0" w:line="360" w:lineRule="auto"/>
        <w:ind w:left="714" w:hanging="357"/>
        <w:jc w:val="both"/>
        <w:rPr>
          <w:lang w:val="en-GB"/>
        </w:rPr>
      </w:pPr>
      <w:r>
        <w:rPr>
          <w:lang w:val="en-GB"/>
        </w:rPr>
        <w:t>jačanje</w:t>
      </w:r>
      <w:r w:rsidRPr="00650EB2">
        <w:rPr>
          <w:lang w:val="en-GB"/>
        </w:rPr>
        <w:t xml:space="preserve"> vidljivosti financijske podrške EU izgradnji Projekta kao mjere za podizanje standarda usluga gospodarenja otpadom u SDŽ;</w:t>
      </w:r>
    </w:p>
    <w:p w14:paraId="63E619A4" w14:textId="77777777" w:rsidR="002C2F2A" w:rsidRPr="00650EB2" w:rsidRDefault="002C2F2A" w:rsidP="00AF7313">
      <w:pPr>
        <w:numPr>
          <w:ilvl w:val="0"/>
          <w:numId w:val="65"/>
        </w:numPr>
        <w:suppressAutoHyphens/>
        <w:spacing w:after="0" w:line="360" w:lineRule="auto"/>
        <w:ind w:left="714" w:hanging="357"/>
        <w:jc w:val="both"/>
        <w:rPr>
          <w:rFonts w:cs="Calibri Light"/>
        </w:rPr>
      </w:pPr>
      <w:r w:rsidRPr="00650EB2">
        <w:rPr>
          <w:rFonts w:cs="Calibri Light"/>
        </w:rPr>
        <w:lastRenderedPageBreak/>
        <w:t xml:space="preserve">pružiti pomoć Regionalnom centru čistog okoliša kao krajnjem korisniku, u prezentaciji Projekta </w:t>
      </w:r>
      <w:r w:rsidR="004E5BA9">
        <w:rPr>
          <w:rFonts w:cs="Calibri Light"/>
        </w:rPr>
        <w:t xml:space="preserve">kao važne sastavnice </w:t>
      </w:r>
      <w:r w:rsidRPr="00650EB2">
        <w:rPr>
          <w:rFonts w:cs="Calibri Light"/>
        </w:rPr>
        <w:t>novog cjelovitog sustava gospodarenja otpadom u Splitsko-dalmatinskoj županiji;</w:t>
      </w:r>
    </w:p>
    <w:p w14:paraId="0D728DA9" w14:textId="77777777" w:rsidR="002C2F2A" w:rsidRPr="00650EB2" w:rsidRDefault="002C2F2A" w:rsidP="00AF7313">
      <w:pPr>
        <w:numPr>
          <w:ilvl w:val="0"/>
          <w:numId w:val="65"/>
        </w:numPr>
        <w:suppressAutoHyphens/>
        <w:spacing w:after="0" w:line="360" w:lineRule="auto"/>
        <w:ind w:left="714" w:hanging="357"/>
        <w:jc w:val="both"/>
        <w:rPr>
          <w:rFonts w:cs="Calibri Light"/>
        </w:rPr>
      </w:pPr>
      <w:r w:rsidRPr="00650EB2">
        <w:rPr>
          <w:rFonts w:cs="Calibri Light"/>
        </w:rPr>
        <w:t>podiza</w:t>
      </w:r>
      <w:r w:rsidR="004E5BA9">
        <w:rPr>
          <w:rFonts w:cs="Calibri Light"/>
        </w:rPr>
        <w:t>ti</w:t>
      </w:r>
      <w:r w:rsidRPr="00650EB2">
        <w:rPr>
          <w:rFonts w:cs="Calibri Light"/>
        </w:rPr>
        <w:t xml:space="preserve"> javn</w:t>
      </w:r>
      <w:r w:rsidR="004E5BA9">
        <w:rPr>
          <w:rFonts w:cs="Calibri Light"/>
        </w:rPr>
        <w:t>u</w:t>
      </w:r>
      <w:r w:rsidRPr="00650EB2">
        <w:rPr>
          <w:rFonts w:cs="Calibri Light"/>
        </w:rPr>
        <w:t xml:space="preserve"> svijest o koristima projekta za zaštitu okoliša, zdravlje stanovnika, održivi razvitak i zajednicu s pripadajućim troškovima;</w:t>
      </w:r>
    </w:p>
    <w:p w14:paraId="7EB14124" w14:textId="77777777" w:rsidR="002C2F2A" w:rsidRPr="00650EB2" w:rsidRDefault="002C2F2A" w:rsidP="00AF7313">
      <w:pPr>
        <w:numPr>
          <w:ilvl w:val="0"/>
          <w:numId w:val="65"/>
        </w:numPr>
        <w:suppressAutoHyphens/>
        <w:spacing w:after="0" w:line="360" w:lineRule="auto"/>
        <w:ind w:left="714" w:hanging="357"/>
        <w:jc w:val="both"/>
        <w:rPr>
          <w:rFonts w:cs="Calibri Light"/>
        </w:rPr>
      </w:pPr>
      <w:r w:rsidRPr="00650EB2">
        <w:rPr>
          <w:rFonts w:cs="Calibri Light"/>
        </w:rPr>
        <w:t>povećati razumijevanje uloge Regionalnog centra čistog okoliša u uspostavljanju cjelovitog sustava gospodarenja otpadom u Splitsko-dalmatinskoj županiji;</w:t>
      </w:r>
    </w:p>
    <w:p w14:paraId="711CFD7B" w14:textId="77777777" w:rsidR="002C2F2A" w:rsidRPr="00650EB2" w:rsidRDefault="002C2F2A" w:rsidP="00AF7313">
      <w:pPr>
        <w:numPr>
          <w:ilvl w:val="0"/>
          <w:numId w:val="65"/>
        </w:numPr>
        <w:suppressAutoHyphens/>
        <w:spacing w:after="0" w:line="360" w:lineRule="auto"/>
        <w:ind w:left="714" w:hanging="357"/>
        <w:jc w:val="both"/>
        <w:rPr>
          <w:rFonts w:cs="Calibri Light"/>
        </w:rPr>
      </w:pPr>
      <w:r w:rsidRPr="00650EB2">
        <w:rPr>
          <w:rFonts w:cs="Calibri Light"/>
        </w:rPr>
        <w:t>motivira</w:t>
      </w:r>
      <w:r w:rsidR="004E5BA9">
        <w:rPr>
          <w:rFonts w:cs="Calibri Light"/>
        </w:rPr>
        <w:t>ti</w:t>
      </w:r>
      <w:r w:rsidRPr="00650EB2">
        <w:rPr>
          <w:rFonts w:cs="Calibri Light"/>
        </w:rPr>
        <w:t xml:space="preserve"> stanovnika za sudjelovanje u primjeni novog cjelovitog sustava gospodarenja otpadom u Splitsko-dalmatinskoj županiji;</w:t>
      </w:r>
    </w:p>
    <w:p w14:paraId="00355E2F" w14:textId="77777777" w:rsidR="002C2F2A" w:rsidRPr="00650EB2" w:rsidRDefault="002C2F2A" w:rsidP="00AF7313">
      <w:pPr>
        <w:numPr>
          <w:ilvl w:val="0"/>
          <w:numId w:val="65"/>
        </w:numPr>
        <w:suppressAutoHyphens/>
        <w:spacing w:after="0" w:line="360" w:lineRule="auto"/>
        <w:ind w:left="714" w:hanging="357"/>
        <w:jc w:val="both"/>
        <w:rPr>
          <w:rFonts w:cs="Calibri Light"/>
        </w:rPr>
      </w:pPr>
      <w:r w:rsidRPr="00650EB2">
        <w:rPr>
          <w:rFonts w:cs="Calibri Light"/>
        </w:rPr>
        <w:t xml:space="preserve">unaprijediti znanja i vještine zaposlenika Regionalnog centra čistog okoliša za provedbu dugoročne strategije odnosa s javnošću za projekt Centra za gospodarenje otpadom </w:t>
      </w:r>
      <w:r w:rsidR="004E5BA9">
        <w:rPr>
          <w:rFonts w:cs="Calibri Light"/>
        </w:rPr>
        <w:t xml:space="preserve">u </w:t>
      </w:r>
      <w:r w:rsidRPr="00650EB2">
        <w:rPr>
          <w:rFonts w:cs="Calibri Light"/>
        </w:rPr>
        <w:t>Lećevica.</w:t>
      </w:r>
    </w:p>
    <w:p w14:paraId="1A6AE65A" w14:textId="77777777" w:rsidR="002C2F2A" w:rsidRPr="00650EB2" w:rsidRDefault="002C2F2A" w:rsidP="002C2F2A">
      <w:pPr>
        <w:spacing w:after="120" w:line="276" w:lineRule="auto"/>
        <w:ind w:left="720"/>
        <w:jc w:val="both"/>
        <w:rPr>
          <w:szCs w:val="18"/>
          <w:lang w:val="en-GB"/>
        </w:rPr>
      </w:pPr>
    </w:p>
    <w:p w14:paraId="1213C3CC" w14:textId="77777777" w:rsidR="005B3A56" w:rsidRPr="00D17D2D" w:rsidRDefault="002C2F2A" w:rsidP="00D63D62">
      <w:pPr>
        <w:pStyle w:val="ListParagraph1"/>
        <w:numPr>
          <w:ilvl w:val="2"/>
          <w:numId w:val="1"/>
        </w:numPr>
        <w:spacing w:after="120" w:line="276" w:lineRule="auto"/>
        <w:jc w:val="both"/>
        <w:rPr>
          <w:rFonts w:ascii="Verdana" w:eastAsia="Calibri" w:hAnsi="Verdana"/>
          <w:lang w:eastAsia="en-US"/>
        </w:rPr>
      </w:pPr>
      <w:r w:rsidRPr="00D17D2D">
        <w:rPr>
          <w:rFonts w:ascii="Verdana" w:eastAsia="Calibri" w:hAnsi="Verdana"/>
          <w:lang w:eastAsia="en-US"/>
        </w:rPr>
        <w:t xml:space="preserve">Obveze Izvršitelja </w:t>
      </w:r>
      <w:r w:rsidR="0070253B" w:rsidRPr="00D17D2D">
        <w:rPr>
          <w:rFonts w:ascii="Verdana" w:eastAsia="Calibri" w:hAnsi="Verdana"/>
          <w:lang w:eastAsia="en-US"/>
        </w:rPr>
        <w:t>Usluga</w:t>
      </w:r>
    </w:p>
    <w:p w14:paraId="1B4B1454" w14:textId="77777777" w:rsidR="005B3A56" w:rsidRDefault="001F162C" w:rsidP="00A62922">
      <w:pPr>
        <w:spacing w:after="120" w:line="276" w:lineRule="auto"/>
        <w:jc w:val="both"/>
        <w:rPr>
          <w:lang w:val="en-GB"/>
        </w:rPr>
      </w:pPr>
      <w:r w:rsidRPr="00A62922">
        <w:rPr>
          <w:lang w:val="en-GB"/>
        </w:rPr>
        <w:t>Područje na kojemu će se izvoditi Usluge je Splitsko-dalmatinska županija.</w:t>
      </w:r>
    </w:p>
    <w:p w14:paraId="2A578E6D" w14:textId="77777777" w:rsidR="0070253B" w:rsidRDefault="0070253B" w:rsidP="0070253B">
      <w:pPr>
        <w:autoSpaceDE w:val="0"/>
        <w:spacing w:after="120"/>
        <w:ind w:right="380"/>
        <w:jc w:val="both"/>
        <w:rPr>
          <w:rFonts w:cs="Calibri Light"/>
        </w:rPr>
      </w:pPr>
      <w:r w:rsidRPr="00650EB2">
        <w:rPr>
          <w:rFonts w:cs="Calibri Light"/>
        </w:rPr>
        <w:t>Izvršitelj će pružiti usluge savjetovanja i podrške Naručitelju u provedbi sljedećih aktivnosti:</w:t>
      </w:r>
    </w:p>
    <w:p w14:paraId="7BFFA238" w14:textId="77777777" w:rsidR="0070253B" w:rsidRPr="00650EB2" w:rsidRDefault="0070253B" w:rsidP="0070253B"/>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tblGrid>
      <w:tr w:rsidR="004A008B" w:rsidRPr="00775F11" w14:paraId="01A0577E" w14:textId="77777777" w:rsidTr="004A008B">
        <w:trPr>
          <w:trHeight w:val="800"/>
        </w:trPr>
        <w:tc>
          <w:tcPr>
            <w:tcW w:w="959" w:type="dxa"/>
            <w:vAlign w:val="center"/>
          </w:tcPr>
          <w:p w14:paraId="18FF2825" w14:textId="77777777" w:rsidR="004A008B" w:rsidRPr="004A008B" w:rsidRDefault="004A008B" w:rsidP="004A008B">
            <w:pPr>
              <w:jc w:val="center"/>
              <w:rPr>
                <w:rFonts w:cs="Calibri Light"/>
                <w:b/>
              </w:rPr>
            </w:pPr>
          </w:p>
        </w:tc>
        <w:tc>
          <w:tcPr>
            <w:tcW w:w="7654" w:type="dxa"/>
            <w:shd w:val="clear" w:color="auto" w:fill="auto"/>
            <w:vAlign w:val="center"/>
          </w:tcPr>
          <w:p w14:paraId="0FB3D934" w14:textId="77777777" w:rsidR="004A008B" w:rsidRPr="004A008B" w:rsidRDefault="004A008B" w:rsidP="004A008B">
            <w:pPr>
              <w:jc w:val="center"/>
              <w:rPr>
                <w:rFonts w:cs="Calibri Light"/>
                <w:b/>
              </w:rPr>
            </w:pPr>
            <w:r w:rsidRPr="004A008B">
              <w:rPr>
                <w:rFonts w:cs="Calibri Light"/>
                <w:b/>
              </w:rPr>
              <w:t>Obveze Izvršitelja</w:t>
            </w:r>
          </w:p>
        </w:tc>
      </w:tr>
      <w:tr w:rsidR="004A008B" w:rsidRPr="00775F11" w14:paraId="734F9320" w14:textId="77777777" w:rsidTr="004A008B">
        <w:trPr>
          <w:trHeight w:val="644"/>
        </w:trPr>
        <w:tc>
          <w:tcPr>
            <w:tcW w:w="959" w:type="dxa"/>
          </w:tcPr>
          <w:p w14:paraId="7F4927B4" w14:textId="77777777" w:rsidR="004A008B" w:rsidRDefault="004A008B" w:rsidP="00476261">
            <w:pPr>
              <w:numPr>
                <w:ilvl w:val="0"/>
                <w:numId w:val="73"/>
              </w:numPr>
              <w:suppressAutoHyphens/>
              <w:spacing w:after="0" w:line="240" w:lineRule="auto"/>
              <w:rPr>
                <w:rFonts w:cs="Calibri Light"/>
              </w:rPr>
            </w:pPr>
          </w:p>
        </w:tc>
        <w:tc>
          <w:tcPr>
            <w:tcW w:w="7654" w:type="dxa"/>
            <w:shd w:val="clear" w:color="auto" w:fill="auto"/>
          </w:tcPr>
          <w:p w14:paraId="348527AB" w14:textId="77777777" w:rsidR="004A008B" w:rsidRPr="00476261" w:rsidRDefault="004A008B" w:rsidP="004A008B">
            <w:pPr>
              <w:suppressAutoHyphens/>
              <w:spacing w:after="0" w:line="240" w:lineRule="auto"/>
              <w:rPr>
                <w:rFonts w:cs="Calibri Light"/>
              </w:rPr>
            </w:pPr>
            <w:r>
              <w:rPr>
                <w:rFonts w:cs="Calibri Light"/>
              </w:rPr>
              <w:t>Izrada Strategije odnosa s javnošću u razvoju cjelovitog sustava gospodarenja otpadom u Splitsko-dalmatinskoj županiji od 2019.-2021. godine</w:t>
            </w:r>
          </w:p>
        </w:tc>
      </w:tr>
      <w:tr w:rsidR="004A008B" w:rsidRPr="00775F11" w14:paraId="3D6B1426" w14:textId="77777777" w:rsidTr="004A008B">
        <w:trPr>
          <w:trHeight w:val="555"/>
        </w:trPr>
        <w:tc>
          <w:tcPr>
            <w:tcW w:w="959" w:type="dxa"/>
          </w:tcPr>
          <w:p w14:paraId="4ECC21D1" w14:textId="77777777" w:rsidR="004A008B" w:rsidRDefault="004A008B" w:rsidP="0070253B">
            <w:pPr>
              <w:numPr>
                <w:ilvl w:val="0"/>
                <w:numId w:val="73"/>
              </w:numPr>
              <w:suppressAutoHyphens/>
              <w:spacing w:after="0" w:line="240" w:lineRule="auto"/>
              <w:rPr>
                <w:rFonts w:cs="Calibri Light"/>
              </w:rPr>
            </w:pPr>
          </w:p>
        </w:tc>
        <w:tc>
          <w:tcPr>
            <w:tcW w:w="7654" w:type="dxa"/>
            <w:shd w:val="clear" w:color="auto" w:fill="auto"/>
          </w:tcPr>
          <w:p w14:paraId="083A3E0C" w14:textId="77777777" w:rsidR="004A008B" w:rsidRPr="00775F11" w:rsidRDefault="004A008B" w:rsidP="004A008B">
            <w:pPr>
              <w:suppressAutoHyphens/>
              <w:spacing w:after="0" w:line="240" w:lineRule="auto"/>
              <w:rPr>
                <w:rFonts w:cs="Calibri Light"/>
              </w:rPr>
            </w:pPr>
            <w:r>
              <w:rPr>
                <w:rFonts w:cs="Calibri Light"/>
              </w:rPr>
              <w:t>Stručna podrška i savjetovanje Naručitelja u kriznim situacijama: priprema objava i izjava komunikacijski management u kriznim situacijama</w:t>
            </w:r>
          </w:p>
        </w:tc>
      </w:tr>
      <w:tr w:rsidR="004A008B" w:rsidRPr="00775F11" w14:paraId="73255F81" w14:textId="77777777" w:rsidTr="004A008B">
        <w:trPr>
          <w:trHeight w:val="846"/>
        </w:trPr>
        <w:tc>
          <w:tcPr>
            <w:tcW w:w="959" w:type="dxa"/>
          </w:tcPr>
          <w:p w14:paraId="4FF0BBB6" w14:textId="77777777" w:rsidR="004A008B" w:rsidRDefault="004A008B" w:rsidP="0009639E">
            <w:pPr>
              <w:numPr>
                <w:ilvl w:val="0"/>
                <w:numId w:val="73"/>
              </w:numPr>
              <w:rPr>
                <w:rFonts w:cs="Calibri Light"/>
              </w:rPr>
            </w:pPr>
          </w:p>
        </w:tc>
        <w:tc>
          <w:tcPr>
            <w:tcW w:w="7654" w:type="dxa"/>
            <w:shd w:val="clear" w:color="auto" w:fill="auto"/>
          </w:tcPr>
          <w:p w14:paraId="615E2103" w14:textId="77777777" w:rsidR="004A008B" w:rsidRPr="00775F11" w:rsidRDefault="004A008B" w:rsidP="004A008B">
            <w:pPr>
              <w:rPr>
                <w:rFonts w:cs="Calibri Light"/>
              </w:rPr>
            </w:pPr>
            <w:r>
              <w:rPr>
                <w:rFonts w:cs="Calibri Light"/>
              </w:rPr>
              <w:t>Stručna podrška u upravljanju odnosima s medijima (priprema objava, demantija, intervjua, praćenje sadržaja medijskih objava i priprema izvještaja o sadržaju pisanih medija)</w:t>
            </w:r>
          </w:p>
        </w:tc>
      </w:tr>
      <w:tr w:rsidR="004A008B" w:rsidRPr="00775F11" w14:paraId="04B39777" w14:textId="77777777" w:rsidTr="004A008B">
        <w:trPr>
          <w:trHeight w:val="533"/>
        </w:trPr>
        <w:tc>
          <w:tcPr>
            <w:tcW w:w="959" w:type="dxa"/>
          </w:tcPr>
          <w:p w14:paraId="7BCDDBE2" w14:textId="77777777" w:rsidR="004A008B" w:rsidRDefault="004A008B" w:rsidP="0009639E">
            <w:pPr>
              <w:numPr>
                <w:ilvl w:val="0"/>
                <w:numId w:val="73"/>
              </w:numPr>
              <w:rPr>
                <w:rFonts w:cs="Calibri Light"/>
              </w:rPr>
            </w:pPr>
          </w:p>
        </w:tc>
        <w:tc>
          <w:tcPr>
            <w:tcW w:w="7654" w:type="dxa"/>
            <w:shd w:val="clear" w:color="auto" w:fill="auto"/>
          </w:tcPr>
          <w:p w14:paraId="23796F67" w14:textId="77777777" w:rsidR="004A008B" w:rsidRPr="00775F11" w:rsidRDefault="004A008B" w:rsidP="004A008B">
            <w:pPr>
              <w:rPr>
                <w:rFonts w:cs="Calibri Light"/>
              </w:rPr>
            </w:pPr>
            <w:r>
              <w:rPr>
                <w:rFonts w:cs="Calibri Light"/>
              </w:rPr>
              <w:t>Uspostava suradnje s medijima u redovotom praćenju i objavi sadržaja o Projektu</w:t>
            </w:r>
          </w:p>
        </w:tc>
      </w:tr>
      <w:tr w:rsidR="004A008B" w:rsidRPr="00775F11" w14:paraId="4F14CBFD" w14:textId="77777777" w:rsidTr="004A008B">
        <w:trPr>
          <w:trHeight w:val="443"/>
        </w:trPr>
        <w:tc>
          <w:tcPr>
            <w:tcW w:w="959" w:type="dxa"/>
          </w:tcPr>
          <w:p w14:paraId="78C669EC" w14:textId="77777777" w:rsidR="004A008B" w:rsidRDefault="004A008B" w:rsidP="0009639E">
            <w:pPr>
              <w:numPr>
                <w:ilvl w:val="0"/>
                <w:numId w:val="73"/>
              </w:numPr>
              <w:rPr>
                <w:rFonts w:cs="Calibri Light"/>
              </w:rPr>
            </w:pPr>
          </w:p>
        </w:tc>
        <w:tc>
          <w:tcPr>
            <w:tcW w:w="7654" w:type="dxa"/>
            <w:shd w:val="clear" w:color="auto" w:fill="auto"/>
          </w:tcPr>
          <w:p w14:paraId="6EDA7DB0" w14:textId="77777777" w:rsidR="004A008B" w:rsidRPr="0009639E" w:rsidRDefault="004A008B" w:rsidP="004A008B">
            <w:pPr>
              <w:rPr>
                <w:rFonts w:cs="Calibri Light"/>
              </w:rPr>
            </w:pPr>
            <w:r>
              <w:rPr>
                <w:rFonts w:cs="Calibri Light"/>
              </w:rPr>
              <w:t xml:space="preserve">Priprema mjesečnih kampanja na društvenim mrežama i internetu </w:t>
            </w:r>
          </w:p>
        </w:tc>
      </w:tr>
      <w:tr w:rsidR="004A008B" w:rsidRPr="00775F11" w14:paraId="02FF9AE7" w14:textId="77777777" w:rsidTr="004A008B">
        <w:trPr>
          <w:trHeight w:val="421"/>
        </w:trPr>
        <w:tc>
          <w:tcPr>
            <w:tcW w:w="959" w:type="dxa"/>
          </w:tcPr>
          <w:p w14:paraId="6BE276E8" w14:textId="77777777" w:rsidR="004A008B" w:rsidRPr="001E55B8" w:rsidRDefault="004A008B" w:rsidP="001E55B8">
            <w:pPr>
              <w:numPr>
                <w:ilvl w:val="0"/>
                <w:numId w:val="73"/>
              </w:numPr>
              <w:suppressAutoHyphens/>
              <w:autoSpaceDE w:val="0"/>
              <w:spacing w:after="0" w:line="240" w:lineRule="auto"/>
              <w:ind w:right="380"/>
              <w:jc w:val="both"/>
              <w:rPr>
                <w:rFonts w:cs="Calibri Light"/>
              </w:rPr>
            </w:pPr>
          </w:p>
        </w:tc>
        <w:tc>
          <w:tcPr>
            <w:tcW w:w="7654" w:type="dxa"/>
            <w:shd w:val="clear" w:color="auto" w:fill="auto"/>
          </w:tcPr>
          <w:p w14:paraId="69F8A5DA" w14:textId="77777777" w:rsidR="004A008B" w:rsidRDefault="004A008B" w:rsidP="004A008B">
            <w:pPr>
              <w:suppressAutoHyphens/>
              <w:autoSpaceDE w:val="0"/>
              <w:spacing w:after="0" w:line="240" w:lineRule="auto"/>
              <w:ind w:right="380"/>
              <w:jc w:val="both"/>
              <w:rPr>
                <w:rFonts w:cs="Calibri Light"/>
              </w:rPr>
            </w:pPr>
            <w:r w:rsidRPr="001E55B8">
              <w:rPr>
                <w:rFonts w:cs="Calibri Light"/>
              </w:rPr>
              <w:t>Izrada, priprema govora i prezentacija tijekom trajanja Projekta</w:t>
            </w:r>
          </w:p>
        </w:tc>
      </w:tr>
      <w:tr w:rsidR="004A008B" w:rsidRPr="00775F11" w14:paraId="3991ACF7" w14:textId="77777777" w:rsidTr="004A008B">
        <w:trPr>
          <w:trHeight w:val="359"/>
        </w:trPr>
        <w:tc>
          <w:tcPr>
            <w:tcW w:w="959" w:type="dxa"/>
          </w:tcPr>
          <w:p w14:paraId="22E64951" w14:textId="77777777" w:rsidR="004A008B" w:rsidRPr="001E55B8" w:rsidRDefault="004A008B" w:rsidP="001E55B8">
            <w:pPr>
              <w:numPr>
                <w:ilvl w:val="0"/>
                <w:numId w:val="73"/>
              </w:numPr>
              <w:suppressAutoHyphens/>
              <w:autoSpaceDE w:val="0"/>
              <w:spacing w:after="0" w:line="240" w:lineRule="auto"/>
              <w:ind w:right="380"/>
              <w:jc w:val="both"/>
              <w:rPr>
                <w:rFonts w:cs="Calibri Light"/>
              </w:rPr>
            </w:pPr>
          </w:p>
        </w:tc>
        <w:tc>
          <w:tcPr>
            <w:tcW w:w="7654" w:type="dxa"/>
            <w:shd w:val="clear" w:color="auto" w:fill="auto"/>
          </w:tcPr>
          <w:p w14:paraId="77976125" w14:textId="77777777" w:rsidR="004A008B" w:rsidRPr="001E55B8" w:rsidRDefault="004A008B" w:rsidP="004A008B">
            <w:pPr>
              <w:suppressAutoHyphens/>
              <w:autoSpaceDE w:val="0"/>
              <w:spacing w:after="0" w:line="240" w:lineRule="auto"/>
              <w:ind w:right="380"/>
              <w:jc w:val="both"/>
              <w:rPr>
                <w:rFonts w:cs="Calibri Light"/>
              </w:rPr>
            </w:pPr>
            <w:r w:rsidRPr="001E55B8">
              <w:rPr>
                <w:rFonts w:cs="Calibri Light"/>
              </w:rPr>
              <w:t>Izobrazba djelatnika Naručitelj</w:t>
            </w:r>
            <w:r>
              <w:rPr>
                <w:rFonts w:cs="Calibri Light"/>
              </w:rPr>
              <w:t>a na području odnosa s javnošću</w:t>
            </w:r>
          </w:p>
          <w:p w14:paraId="0576CC8B" w14:textId="77777777" w:rsidR="004A008B" w:rsidRDefault="004A008B" w:rsidP="001E55B8">
            <w:pPr>
              <w:suppressAutoHyphens/>
              <w:autoSpaceDE w:val="0"/>
              <w:spacing w:after="0" w:line="240" w:lineRule="auto"/>
              <w:ind w:left="720" w:right="380"/>
              <w:jc w:val="both"/>
              <w:rPr>
                <w:rFonts w:cs="Calibri Light"/>
                <w:highlight w:val="yellow"/>
              </w:rPr>
            </w:pPr>
          </w:p>
        </w:tc>
      </w:tr>
      <w:tr w:rsidR="004A008B" w:rsidRPr="00775F11" w14:paraId="1C208FCC" w14:textId="77777777" w:rsidTr="004A008B">
        <w:trPr>
          <w:trHeight w:val="493"/>
        </w:trPr>
        <w:tc>
          <w:tcPr>
            <w:tcW w:w="959" w:type="dxa"/>
          </w:tcPr>
          <w:p w14:paraId="24A5499D" w14:textId="77777777" w:rsidR="004A008B" w:rsidRDefault="004A008B" w:rsidP="001E55B8">
            <w:pPr>
              <w:numPr>
                <w:ilvl w:val="0"/>
                <w:numId w:val="73"/>
              </w:numPr>
              <w:suppressAutoHyphens/>
              <w:autoSpaceDE w:val="0"/>
              <w:spacing w:after="0" w:line="240" w:lineRule="auto"/>
              <w:ind w:right="380"/>
              <w:jc w:val="both"/>
              <w:rPr>
                <w:rFonts w:cs="Calibri Light"/>
              </w:rPr>
            </w:pPr>
          </w:p>
        </w:tc>
        <w:tc>
          <w:tcPr>
            <w:tcW w:w="7654" w:type="dxa"/>
            <w:shd w:val="clear" w:color="auto" w:fill="auto"/>
          </w:tcPr>
          <w:p w14:paraId="7405C341" w14:textId="77777777" w:rsidR="004A008B" w:rsidRPr="001E55B8" w:rsidRDefault="004A008B" w:rsidP="004A008B">
            <w:pPr>
              <w:suppressAutoHyphens/>
              <w:autoSpaceDE w:val="0"/>
              <w:spacing w:after="0" w:line="240" w:lineRule="auto"/>
              <w:ind w:right="380"/>
              <w:jc w:val="both"/>
              <w:rPr>
                <w:rFonts w:cs="Calibri Light"/>
              </w:rPr>
            </w:pPr>
            <w:r>
              <w:rPr>
                <w:rFonts w:cs="Calibri Light"/>
              </w:rPr>
              <w:t xml:space="preserve">Izrada komunikacijskih materijala (letak, brošura, jumbo plakat, multimedijalni sadržaji itd.) i zakup medija </w:t>
            </w:r>
          </w:p>
        </w:tc>
      </w:tr>
      <w:tr w:rsidR="004A008B" w:rsidRPr="00775F11" w14:paraId="6E5D6E18" w14:textId="77777777" w:rsidTr="004A008B">
        <w:trPr>
          <w:trHeight w:val="401"/>
        </w:trPr>
        <w:tc>
          <w:tcPr>
            <w:tcW w:w="959" w:type="dxa"/>
          </w:tcPr>
          <w:p w14:paraId="28395044" w14:textId="77777777" w:rsidR="004A008B" w:rsidRDefault="004A008B" w:rsidP="001E55B8">
            <w:pPr>
              <w:numPr>
                <w:ilvl w:val="0"/>
                <w:numId w:val="73"/>
              </w:numPr>
              <w:suppressAutoHyphens/>
              <w:autoSpaceDE w:val="0"/>
              <w:spacing w:after="0" w:line="240" w:lineRule="auto"/>
              <w:ind w:right="380"/>
              <w:jc w:val="both"/>
              <w:rPr>
                <w:rFonts w:cs="Calibri Light"/>
              </w:rPr>
            </w:pPr>
          </w:p>
        </w:tc>
        <w:tc>
          <w:tcPr>
            <w:tcW w:w="7654" w:type="dxa"/>
            <w:shd w:val="clear" w:color="auto" w:fill="auto"/>
          </w:tcPr>
          <w:p w14:paraId="39C8FB4C" w14:textId="77777777" w:rsidR="004A008B" w:rsidRDefault="004A008B" w:rsidP="004A008B">
            <w:pPr>
              <w:suppressAutoHyphens/>
              <w:autoSpaceDE w:val="0"/>
              <w:spacing w:after="0" w:line="240" w:lineRule="auto"/>
              <w:ind w:right="380"/>
              <w:jc w:val="both"/>
              <w:rPr>
                <w:rFonts w:cs="Calibri Light"/>
              </w:rPr>
            </w:pPr>
            <w:r>
              <w:rPr>
                <w:rFonts w:cs="Calibri Light"/>
              </w:rPr>
              <w:t>Organizacija konferencija za medije, informativnih i edukativnih događanja</w:t>
            </w:r>
          </w:p>
        </w:tc>
      </w:tr>
      <w:tr w:rsidR="004A008B" w:rsidRPr="00775F11" w14:paraId="72EE9FB3" w14:textId="77777777" w:rsidTr="004A008B">
        <w:trPr>
          <w:trHeight w:val="396"/>
        </w:trPr>
        <w:tc>
          <w:tcPr>
            <w:tcW w:w="959" w:type="dxa"/>
          </w:tcPr>
          <w:p w14:paraId="1155869B" w14:textId="77777777" w:rsidR="004A008B" w:rsidRPr="001E55B8" w:rsidRDefault="004A008B" w:rsidP="001E55B8">
            <w:pPr>
              <w:numPr>
                <w:ilvl w:val="0"/>
                <w:numId w:val="73"/>
              </w:numPr>
              <w:suppressAutoHyphens/>
              <w:autoSpaceDE w:val="0"/>
              <w:spacing w:after="0" w:line="240" w:lineRule="auto"/>
              <w:ind w:right="380"/>
              <w:jc w:val="both"/>
              <w:rPr>
                <w:rFonts w:cs="Calibri Light"/>
              </w:rPr>
            </w:pPr>
          </w:p>
        </w:tc>
        <w:tc>
          <w:tcPr>
            <w:tcW w:w="7654" w:type="dxa"/>
            <w:shd w:val="clear" w:color="auto" w:fill="auto"/>
          </w:tcPr>
          <w:p w14:paraId="1919B3C4" w14:textId="77777777" w:rsidR="004A008B" w:rsidRPr="0005139B" w:rsidRDefault="004A008B" w:rsidP="004A008B">
            <w:pPr>
              <w:suppressAutoHyphens/>
              <w:autoSpaceDE w:val="0"/>
              <w:spacing w:after="0" w:line="240" w:lineRule="auto"/>
              <w:ind w:right="380"/>
              <w:jc w:val="both"/>
              <w:rPr>
                <w:rFonts w:cs="Calibri Light"/>
                <w:highlight w:val="yellow"/>
              </w:rPr>
            </w:pPr>
            <w:r w:rsidRPr="001E55B8">
              <w:rPr>
                <w:rFonts w:cs="Calibri Light"/>
              </w:rPr>
              <w:t>Ostale usluge podrške u odnosima s javno</w:t>
            </w:r>
            <w:r>
              <w:rPr>
                <w:rFonts w:cs="Calibri Light"/>
              </w:rPr>
              <w:t>šću prema potrebama Naručitelja</w:t>
            </w:r>
          </w:p>
          <w:p w14:paraId="0A121650" w14:textId="77777777" w:rsidR="004A008B" w:rsidRPr="0005139B" w:rsidRDefault="004A008B" w:rsidP="004A008B">
            <w:pPr>
              <w:suppressAutoHyphens/>
              <w:autoSpaceDE w:val="0"/>
              <w:spacing w:after="0" w:line="240" w:lineRule="auto"/>
              <w:ind w:left="360" w:right="380"/>
              <w:jc w:val="both"/>
              <w:rPr>
                <w:rFonts w:cs="Calibri Light"/>
                <w:highlight w:val="yellow"/>
              </w:rPr>
            </w:pPr>
          </w:p>
        </w:tc>
      </w:tr>
      <w:tr w:rsidR="004A008B" w:rsidRPr="00775F11" w14:paraId="53EA6C26" w14:textId="77777777" w:rsidTr="004A008B">
        <w:trPr>
          <w:trHeight w:val="396"/>
        </w:trPr>
        <w:tc>
          <w:tcPr>
            <w:tcW w:w="959" w:type="dxa"/>
          </w:tcPr>
          <w:p w14:paraId="47718F69" w14:textId="77777777" w:rsidR="004A008B" w:rsidRPr="001E55B8" w:rsidRDefault="004A008B" w:rsidP="001E55B8">
            <w:pPr>
              <w:numPr>
                <w:ilvl w:val="0"/>
                <w:numId w:val="73"/>
              </w:numPr>
              <w:suppressAutoHyphens/>
              <w:autoSpaceDE w:val="0"/>
              <w:spacing w:after="0" w:line="240" w:lineRule="auto"/>
              <w:ind w:right="380"/>
              <w:jc w:val="both"/>
              <w:rPr>
                <w:rFonts w:cs="Calibri Light"/>
              </w:rPr>
            </w:pPr>
          </w:p>
        </w:tc>
        <w:tc>
          <w:tcPr>
            <w:tcW w:w="7654" w:type="dxa"/>
            <w:shd w:val="clear" w:color="auto" w:fill="auto"/>
          </w:tcPr>
          <w:p w14:paraId="6A9792DF" w14:textId="77777777" w:rsidR="004A008B" w:rsidRPr="00476261" w:rsidRDefault="004A008B" w:rsidP="004A008B">
            <w:pPr>
              <w:suppressAutoHyphens/>
              <w:spacing w:after="0" w:line="240" w:lineRule="auto"/>
              <w:rPr>
                <w:rFonts w:cs="Calibri Light"/>
              </w:rPr>
            </w:pPr>
            <w:r>
              <w:rPr>
                <w:rFonts w:cs="Calibri Light"/>
              </w:rPr>
              <w:t>Izrada Strategije odnosa s javnošću u razvoju cjelovitog sustava gospodarenja otpadom u Splitsko-dalmatinskoj županiji od 2022.-2027. godine</w:t>
            </w:r>
          </w:p>
        </w:tc>
      </w:tr>
      <w:tr w:rsidR="004A008B" w:rsidRPr="00775F11" w14:paraId="46979524" w14:textId="77777777" w:rsidTr="004A008B">
        <w:trPr>
          <w:trHeight w:val="821"/>
        </w:trPr>
        <w:tc>
          <w:tcPr>
            <w:tcW w:w="959" w:type="dxa"/>
          </w:tcPr>
          <w:p w14:paraId="6343C04D" w14:textId="77777777" w:rsidR="004A008B" w:rsidRPr="004A008B" w:rsidRDefault="004A008B" w:rsidP="00A62053">
            <w:pPr>
              <w:suppressAutoHyphens/>
              <w:autoSpaceDE w:val="0"/>
              <w:spacing w:after="0" w:line="240" w:lineRule="auto"/>
              <w:ind w:right="380"/>
              <w:jc w:val="center"/>
              <w:rPr>
                <w:rFonts w:cs="Calibri Light"/>
              </w:rPr>
            </w:pPr>
            <w:r w:rsidRPr="004A008B">
              <w:rPr>
                <w:rFonts w:cs="Calibri Light"/>
              </w:rPr>
              <w:t>12)</w:t>
            </w:r>
          </w:p>
        </w:tc>
        <w:tc>
          <w:tcPr>
            <w:tcW w:w="7654" w:type="dxa"/>
            <w:shd w:val="clear" w:color="auto" w:fill="auto"/>
          </w:tcPr>
          <w:p w14:paraId="3935234A" w14:textId="77777777" w:rsidR="004A008B" w:rsidRPr="004A008B" w:rsidRDefault="004A008B" w:rsidP="004A008B">
            <w:pPr>
              <w:suppressAutoHyphens/>
              <w:autoSpaceDE w:val="0"/>
              <w:spacing w:after="0" w:line="240" w:lineRule="auto"/>
              <w:ind w:right="380"/>
              <w:jc w:val="both"/>
              <w:rPr>
                <w:rFonts w:cs="Calibri Light"/>
              </w:rPr>
            </w:pPr>
            <w:r w:rsidRPr="004A008B">
              <w:rPr>
                <w:rFonts w:cs="Calibri Light"/>
              </w:rPr>
              <w:t>Izvještavanje uključujući Početno izvješće, tromjesečna izvješća, završno izvješće i izvješća na zahtjev u obliku i formi koji će se dogovoriti s Naručiteljem.</w:t>
            </w:r>
          </w:p>
        </w:tc>
      </w:tr>
    </w:tbl>
    <w:p w14:paraId="404155F4" w14:textId="77777777" w:rsidR="0070253B" w:rsidRPr="00650EB2" w:rsidRDefault="0070253B" w:rsidP="0070253B">
      <w:pPr>
        <w:rPr>
          <w:rFonts w:cs="Calibri Light"/>
        </w:rPr>
      </w:pPr>
    </w:p>
    <w:p w14:paraId="258B3D3F" w14:textId="77777777" w:rsidR="0070253B" w:rsidRPr="00650EB2" w:rsidRDefault="0070253B" w:rsidP="0070253B">
      <w:pPr>
        <w:spacing w:after="120" w:line="360" w:lineRule="auto"/>
        <w:jc w:val="both"/>
        <w:rPr>
          <w:lang w:val="en-GB"/>
        </w:rPr>
      </w:pPr>
      <w:r w:rsidRPr="00650EB2">
        <w:rPr>
          <w:lang w:val="en-GB"/>
        </w:rPr>
        <w:lastRenderedPageBreak/>
        <w:t>Predmetne Usluge se provode u skladu s relevantnim zakonodavstvom RH i EU</w:t>
      </w:r>
      <w:r w:rsidR="0026044A" w:rsidRPr="00650EB2">
        <w:rPr>
          <w:lang w:val="en-GB"/>
        </w:rPr>
        <w:t xml:space="preserve">, </w:t>
      </w:r>
      <w:r w:rsidRPr="00650EB2">
        <w:rPr>
          <w:lang w:val="en-GB"/>
        </w:rPr>
        <w:t xml:space="preserve">Ugovorom o pružanju usluga </w:t>
      </w:r>
      <w:r w:rsidR="00F244D4">
        <w:rPr>
          <w:lang w:val="en-GB"/>
        </w:rPr>
        <w:t xml:space="preserve">informiranja, komunikacije </w:t>
      </w:r>
      <w:r w:rsidR="001F162C" w:rsidRPr="00F244D4">
        <w:rPr>
          <w:lang w:val="en-GB"/>
        </w:rPr>
        <w:t>i vidljivosti</w:t>
      </w:r>
      <w:r w:rsidRPr="00650EB2">
        <w:rPr>
          <w:lang w:val="en-GB"/>
        </w:rPr>
        <w:t xml:space="preserve"> tijekom izgradnje CGO u SDŽ (dalje u tekstu: Ugovor)</w:t>
      </w:r>
      <w:r w:rsidR="0026044A" w:rsidRPr="00650EB2">
        <w:rPr>
          <w:lang w:val="en-GB"/>
        </w:rPr>
        <w:t xml:space="preserve"> te </w:t>
      </w:r>
      <w:r w:rsidR="00D54916" w:rsidRPr="00650EB2">
        <w:rPr>
          <w:rFonts w:cs="Calibri Light"/>
        </w:rPr>
        <w:t>Priručnikom za komunikaciju i vidljivost za vanjske aktivnosti EU - Upute za korisnike za razdoblje 2014. - 2020. (dalje u tekstu: Priručnik)</w:t>
      </w:r>
      <w:r w:rsidRPr="00650EB2">
        <w:rPr>
          <w:lang w:val="en-GB"/>
        </w:rPr>
        <w:t>.</w:t>
      </w:r>
    </w:p>
    <w:p w14:paraId="69B957ED" w14:textId="77777777" w:rsidR="0070253B" w:rsidRPr="00650EB2" w:rsidRDefault="0070253B" w:rsidP="0070253B">
      <w:pPr>
        <w:autoSpaceDE w:val="0"/>
        <w:spacing w:after="120" w:line="360" w:lineRule="auto"/>
        <w:ind w:right="380"/>
        <w:jc w:val="both"/>
        <w:rPr>
          <w:rFonts w:cs="Calibri Light"/>
        </w:rPr>
      </w:pPr>
      <w:r w:rsidRPr="00650EB2">
        <w:rPr>
          <w:rFonts w:cs="Calibri Light"/>
        </w:rPr>
        <w:t xml:space="preserve">Izvršitelj je u obvezi i odgovoran je za osmišljavanje i provođenje mjera </w:t>
      </w:r>
      <w:r w:rsidR="00D54916" w:rsidRPr="00650EB2">
        <w:rPr>
          <w:rFonts w:cs="Calibri Light"/>
        </w:rPr>
        <w:t>i</w:t>
      </w:r>
      <w:r w:rsidRPr="00650EB2">
        <w:rPr>
          <w:rFonts w:cs="Calibri Light"/>
        </w:rPr>
        <w:t xml:space="preserve">nformiranja, komunikacije i vidljivosti </w:t>
      </w:r>
      <w:r w:rsidR="00D54916" w:rsidRPr="00650EB2">
        <w:rPr>
          <w:rFonts w:cs="Calibri Light"/>
        </w:rPr>
        <w:t>P</w:t>
      </w:r>
      <w:r w:rsidRPr="00650EB2">
        <w:rPr>
          <w:rFonts w:cs="Calibri Light"/>
        </w:rPr>
        <w:t xml:space="preserve">rojekta sukladno navedenom Priručniku za komunikaciju i vidljivost za vanjske aktivnosti EU - Upute za korisnike za razdoblje 2014. - 2020. kao i općim uvjetima nadležnih tijela te je također obvezan upozoriti Naručitelja i predložiti provođenje dodatnih potrebnih mjera koje nisu specificirane prethodno opisanim obvezama i aktivnostima ili ostalim zahtjevima iz Projektnog zadatka. </w:t>
      </w:r>
    </w:p>
    <w:p w14:paraId="066F083A" w14:textId="77777777" w:rsidR="0070253B" w:rsidRPr="00E636CC" w:rsidRDefault="0070253B" w:rsidP="0070253B">
      <w:pPr>
        <w:spacing w:after="120" w:line="360" w:lineRule="auto"/>
        <w:jc w:val="both"/>
        <w:rPr>
          <w:lang w:val="en-GB"/>
        </w:rPr>
      </w:pPr>
      <w:r w:rsidRPr="00E636CC">
        <w:rPr>
          <w:lang w:val="en-GB"/>
        </w:rPr>
        <w:t>Izvršitelj će najkasnije u roku od 28</w:t>
      </w:r>
      <w:r w:rsidR="0072139F">
        <w:rPr>
          <w:lang w:val="en-GB"/>
        </w:rPr>
        <w:t xml:space="preserve"> (dvadesetosam)</w:t>
      </w:r>
      <w:r w:rsidRPr="00E636CC">
        <w:rPr>
          <w:lang w:val="en-GB"/>
        </w:rPr>
        <w:t xml:space="preserve"> dana po potpisu Ugovora dostaviti Naručitelju </w:t>
      </w:r>
      <w:r w:rsidR="00E636CC" w:rsidRPr="00E636CC">
        <w:rPr>
          <w:lang w:val="en-GB"/>
        </w:rPr>
        <w:t>Početno Izvješće</w:t>
      </w:r>
      <w:r w:rsidR="00AD5C23">
        <w:rPr>
          <w:lang w:val="en-GB"/>
        </w:rPr>
        <w:t>. U roku od 60</w:t>
      </w:r>
      <w:r w:rsidR="0072139F">
        <w:rPr>
          <w:lang w:val="en-GB"/>
        </w:rPr>
        <w:t xml:space="preserve"> (šezdeset)</w:t>
      </w:r>
      <w:r w:rsidR="00AD5C23">
        <w:rPr>
          <w:lang w:val="en-GB"/>
        </w:rPr>
        <w:t xml:space="preserve"> dana od usvajanja Početnog Izvješća od strane Naručitelja Izvršitelj mora izraditi i dostaviti </w:t>
      </w:r>
      <w:r w:rsidR="00AD5C23" w:rsidRPr="00E636CC">
        <w:rPr>
          <w:lang w:val="en-GB"/>
        </w:rPr>
        <w:t xml:space="preserve">prijedlog </w:t>
      </w:r>
      <w:r w:rsidR="00AD5C23">
        <w:rPr>
          <w:lang w:val="en-GB"/>
        </w:rPr>
        <w:t>Strategije odnosa s javnošću za razdoblje od 2019.-2021</w:t>
      </w:r>
      <w:r w:rsidRPr="00E636CC">
        <w:rPr>
          <w:lang w:val="en-GB"/>
        </w:rPr>
        <w:t xml:space="preserve">. </w:t>
      </w:r>
      <w:r w:rsidR="00AD5C23">
        <w:rPr>
          <w:lang w:val="en-GB"/>
        </w:rPr>
        <w:t xml:space="preserve">koja sadrži Akcijski plan s Terminskim planom Naručitelju na odobrenje.  </w:t>
      </w:r>
    </w:p>
    <w:p w14:paraId="6C9B4679" w14:textId="77777777" w:rsidR="0070253B" w:rsidRPr="00650EB2" w:rsidRDefault="0070253B" w:rsidP="0070253B">
      <w:pPr>
        <w:autoSpaceDE w:val="0"/>
        <w:spacing w:after="120" w:line="360" w:lineRule="auto"/>
        <w:ind w:right="380"/>
        <w:jc w:val="both"/>
        <w:rPr>
          <w:rFonts w:cs="Calibri Light"/>
        </w:rPr>
      </w:pPr>
      <w:r w:rsidRPr="00E636CC">
        <w:rPr>
          <w:rFonts w:cs="Calibri Light"/>
        </w:rPr>
        <w:t>Svaka aktivnost i vizualni materijal koju će osmisliti ili izraditi Izvršitelj  mora biti odobrena od</w:t>
      </w:r>
      <w:r w:rsidRPr="00650EB2">
        <w:rPr>
          <w:rFonts w:cs="Calibri Light"/>
        </w:rPr>
        <w:t xml:space="preserve"> Naručitelja. Naručitelj će imati pravo zatražiti promjenu određenog  koncepta i Izvršitelj će biti dužan nuditi nova rješenja dok ih Naručitelj ne prihvati.</w:t>
      </w:r>
    </w:p>
    <w:p w14:paraId="1BEB9302" w14:textId="77777777" w:rsidR="0070253B" w:rsidRPr="001C582D" w:rsidRDefault="0070253B" w:rsidP="0070253B">
      <w:pPr>
        <w:autoSpaceDE w:val="0"/>
        <w:spacing w:after="120" w:line="360" w:lineRule="auto"/>
        <w:ind w:right="380"/>
        <w:jc w:val="both"/>
        <w:rPr>
          <w:rFonts w:cs="Calibri Light"/>
        </w:rPr>
      </w:pPr>
      <w:r w:rsidRPr="001C582D">
        <w:rPr>
          <w:rFonts w:cs="Calibri Light"/>
        </w:rPr>
        <w:t>Manja odstupanja i dopune u količinama, formatima i/ili odabiru materijala moguće su u toku provedbe Ugovora uz uvjet da ukupna cijena ne prelazi ugovorenu jediničnu cijenu usluga u stavci Troškovnika Ponuditelja.</w:t>
      </w:r>
    </w:p>
    <w:p w14:paraId="377381BA" w14:textId="77777777" w:rsidR="0070253B" w:rsidRPr="00650EB2" w:rsidRDefault="0070253B" w:rsidP="0070253B">
      <w:pPr>
        <w:spacing w:line="360" w:lineRule="auto"/>
        <w:rPr>
          <w:rFonts w:cs="Calibri Light"/>
        </w:rPr>
      </w:pPr>
      <w:r w:rsidRPr="00650EB2">
        <w:rPr>
          <w:rFonts w:cs="Calibri Light"/>
        </w:rPr>
        <w:t xml:space="preserve">Svi materijali izrađeni u okviru Usluga moraju biti dostavljeni </w:t>
      </w:r>
      <w:r w:rsidR="00DF382C">
        <w:rPr>
          <w:rFonts w:cs="Calibri Light"/>
        </w:rPr>
        <w:t>na odobrenje Naručitelju</w:t>
      </w:r>
      <w:r w:rsidR="00BE5339">
        <w:rPr>
          <w:rFonts w:cs="Calibri Light"/>
        </w:rPr>
        <w:t xml:space="preserve"> </w:t>
      </w:r>
      <w:r w:rsidRPr="00650EB2">
        <w:rPr>
          <w:rFonts w:cs="Calibri Light"/>
        </w:rPr>
        <w:t xml:space="preserve">u elektroničkom obliku na hrvatskom jeziku, osim ako drugačije nije navedeno.  </w:t>
      </w:r>
    </w:p>
    <w:p w14:paraId="654499C7" w14:textId="77777777" w:rsidR="0070253B" w:rsidRPr="00650EB2" w:rsidRDefault="0070253B" w:rsidP="0070253B">
      <w:pPr>
        <w:spacing w:after="120" w:line="276" w:lineRule="auto"/>
        <w:jc w:val="both"/>
        <w:rPr>
          <w:lang w:val="en-GB"/>
        </w:rPr>
      </w:pPr>
    </w:p>
    <w:p w14:paraId="13CC6600" w14:textId="77777777" w:rsidR="00CE0FE7" w:rsidRPr="00650EB2" w:rsidRDefault="00CE0FE7" w:rsidP="007F0315">
      <w:pPr>
        <w:pStyle w:val="Heading2"/>
      </w:pPr>
      <w:bookmarkStart w:id="115" w:name="_Toc509165311"/>
      <w:r w:rsidRPr="007F0315">
        <w:t>Djelokrug</w:t>
      </w:r>
      <w:r w:rsidRPr="00650EB2">
        <w:t xml:space="preserve"> rada</w:t>
      </w:r>
      <w:bookmarkEnd w:id="115"/>
      <w:r w:rsidRPr="00650EB2">
        <w:t xml:space="preserve"> </w:t>
      </w:r>
    </w:p>
    <w:p w14:paraId="2371C766" w14:textId="77777777" w:rsidR="00CE0FE7" w:rsidRPr="00A62053" w:rsidRDefault="00CE0FE7" w:rsidP="00D63D62">
      <w:pPr>
        <w:pStyle w:val="ListParagraph1"/>
        <w:numPr>
          <w:ilvl w:val="2"/>
          <w:numId w:val="1"/>
        </w:numPr>
        <w:spacing w:after="120" w:line="276" w:lineRule="auto"/>
        <w:jc w:val="both"/>
        <w:rPr>
          <w:rFonts w:ascii="Verdana" w:eastAsia="Calibri" w:hAnsi="Verdana"/>
          <w:sz w:val="18"/>
          <w:szCs w:val="18"/>
          <w:lang w:eastAsia="en-US"/>
        </w:rPr>
      </w:pPr>
      <w:r w:rsidRPr="00A62053">
        <w:rPr>
          <w:rFonts w:ascii="Verdana" w:eastAsia="Calibri" w:hAnsi="Verdana"/>
          <w:sz w:val="18"/>
          <w:szCs w:val="18"/>
          <w:lang w:eastAsia="en-US"/>
        </w:rPr>
        <w:t xml:space="preserve">Opći zahtjevi </w:t>
      </w:r>
    </w:p>
    <w:p w14:paraId="5EFB4CC6" w14:textId="77777777" w:rsidR="00CE0FE7" w:rsidRPr="00650EB2" w:rsidRDefault="00CE0FE7" w:rsidP="00CE0FE7">
      <w:pPr>
        <w:spacing w:after="120" w:line="276" w:lineRule="auto"/>
        <w:jc w:val="both"/>
        <w:rPr>
          <w:lang w:val="en-GB"/>
        </w:rPr>
      </w:pPr>
      <w:bookmarkStart w:id="116" w:name="_Toc485233467"/>
      <w:r w:rsidRPr="00650EB2">
        <w:rPr>
          <w:lang w:val="en-GB"/>
        </w:rPr>
        <w:t xml:space="preserve">Izvršitelj Usluga mora: </w:t>
      </w:r>
    </w:p>
    <w:p w14:paraId="69BD3506" w14:textId="77777777" w:rsidR="00CE0FE7" w:rsidRPr="00650EB2" w:rsidRDefault="00CE0FE7" w:rsidP="00CE0FE7">
      <w:pPr>
        <w:numPr>
          <w:ilvl w:val="0"/>
          <w:numId w:val="76"/>
        </w:numPr>
        <w:spacing w:after="120" w:line="276" w:lineRule="auto"/>
        <w:jc w:val="both"/>
        <w:rPr>
          <w:lang w:val="en-GB"/>
        </w:rPr>
      </w:pPr>
      <w:r w:rsidRPr="00650EB2">
        <w:rPr>
          <w:lang w:val="en-GB"/>
        </w:rPr>
        <w:t xml:space="preserve">prije početka izvršavanja Usluga dostaviti Naručitelju imenovanja stručnjaka za izvršenje pojedinih zadataka;  </w:t>
      </w:r>
    </w:p>
    <w:p w14:paraId="1AA81301" w14:textId="77777777" w:rsidR="00CE0FE7" w:rsidRPr="00650EB2" w:rsidRDefault="00CE0FE7" w:rsidP="00CE0FE7">
      <w:pPr>
        <w:numPr>
          <w:ilvl w:val="0"/>
          <w:numId w:val="76"/>
        </w:numPr>
        <w:spacing w:after="120" w:line="276" w:lineRule="auto"/>
        <w:jc w:val="both"/>
        <w:rPr>
          <w:lang w:val="en-GB"/>
        </w:rPr>
      </w:pPr>
      <w:r w:rsidRPr="00650EB2">
        <w:rPr>
          <w:lang w:val="en-GB"/>
        </w:rPr>
        <w:t>proučiti sve relevantne propise i akte, kako</w:t>
      </w:r>
      <w:r w:rsidR="00BE5339">
        <w:rPr>
          <w:lang w:val="en-GB"/>
        </w:rPr>
        <w:t xml:space="preserve"> </w:t>
      </w:r>
      <w:r w:rsidRPr="00650EB2">
        <w:rPr>
          <w:lang w:val="en-GB"/>
        </w:rPr>
        <w:t>nacionalne tako i EU</w:t>
      </w:r>
      <w:r w:rsidR="00B653FC">
        <w:rPr>
          <w:lang w:val="en-GB"/>
        </w:rPr>
        <w:t>,</w:t>
      </w:r>
      <w:r w:rsidRPr="00650EB2">
        <w:rPr>
          <w:lang w:val="en-GB"/>
        </w:rPr>
        <w:t xml:space="preserve"> te dokumentaciju Naručitelja prije počekta provedbe Usluga;   </w:t>
      </w:r>
    </w:p>
    <w:p w14:paraId="3CEDCF73" w14:textId="77777777" w:rsidR="00CE0FE7" w:rsidRPr="008636FD" w:rsidRDefault="00CE0FE7" w:rsidP="00CE0FE7">
      <w:pPr>
        <w:numPr>
          <w:ilvl w:val="0"/>
          <w:numId w:val="76"/>
        </w:numPr>
        <w:spacing w:after="120" w:line="276" w:lineRule="auto"/>
        <w:jc w:val="both"/>
        <w:rPr>
          <w:lang w:val="en-GB"/>
        </w:rPr>
      </w:pPr>
      <w:r w:rsidRPr="00650EB2">
        <w:rPr>
          <w:lang w:val="en-GB"/>
        </w:rPr>
        <w:t xml:space="preserve">provesti analizu zatečenog stanja i sastaviti Početno izvješće o zatečenom stanju </w:t>
      </w:r>
      <w:r w:rsidR="001F162C" w:rsidRPr="00A04DE3">
        <w:rPr>
          <w:lang w:val="en-GB"/>
        </w:rPr>
        <w:t>po svakoj stavci Projektnog zadatka</w:t>
      </w:r>
      <w:r w:rsidRPr="008636FD">
        <w:rPr>
          <w:lang w:val="en-GB"/>
        </w:rPr>
        <w:t xml:space="preserve">;  </w:t>
      </w:r>
    </w:p>
    <w:p w14:paraId="0A3C5090" w14:textId="77777777" w:rsidR="00722A2B" w:rsidRPr="0028177C" w:rsidRDefault="00CE0FE7" w:rsidP="0028177C">
      <w:pPr>
        <w:numPr>
          <w:ilvl w:val="0"/>
          <w:numId w:val="76"/>
        </w:numPr>
        <w:spacing w:after="120" w:line="276" w:lineRule="auto"/>
        <w:jc w:val="both"/>
        <w:rPr>
          <w:lang w:val="en-GB"/>
        </w:rPr>
      </w:pPr>
      <w:r w:rsidRPr="00650EB2">
        <w:rPr>
          <w:lang w:val="en-GB"/>
        </w:rPr>
        <w:t xml:space="preserve">Početno izvješće mora sadržavati prikaz zatečenog stanja, mapirane eventualne nedostatke i nesukladnosti s Projektnim zadatkom ili propisima te prijedlog načina otklanjanja nedostataka s rokovima; </w:t>
      </w:r>
    </w:p>
    <w:p w14:paraId="46EB595D" w14:textId="77777777" w:rsidR="00722A2B" w:rsidRPr="00650EB2" w:rsidRDefault="00722A2B" w:rsidP="00722A2B">
      <w:pPr>
        <w:numPr>
          <w:ilvl w:val="0"/>
          <w:numId w:val="76"/>
        </w:numPr>
        <w:spacing w:after="120" w:line="276" w:lineRule="auto"/>
        <w:jc w:val="both"/>
        <w:rPr>
          <w:lang w:val="en-GB"/>
        </w:rPr>
      </w:pPr>
      <w:r w:rsidRPr="00650EB2">
        <w:rPr>
          <w:lang w:val="en-GB"/>
        </w:rPr>
        <w:t xml:space="preserve">Početno Izvješće koje sadrži Plan rada rada Izvršitelj mora usuglasiti sa zaduženim službenicima Naručitelja; </w:t>
      </w:r>
    </w:p>
    <w:p w14:paraId="4DD00F57" w14:textId="77777777" w:rsidR="00CE0FE7" w:rsidRPr="00650EB2" w:rsidRDefault="00CE0FE7" w:rsidP="00CE0FE7">
      <w:pPr>
        <w:numPr>
          <w:ilvl w:val="0"/>
          <w:numId w:val="76"/>
        </w:numPr>
        <w:spacing w:after="120" w:line="276" w:lineRule="auto"/>
        <w:jc w:val="both"/>
        <w:rPr>
          <w:lang w:val="en-GB"/>
        </w:rPr>
      </w:pPr>
      <w:r w:rsidRPr="00650EB2">
        <w:rPr>
          <w:lang w:val="en-GB"/>
        </w:rPr>
        <w:t xml:space="preserve">na temelju prikazanog zatečenog stanja te Plana provedbe Projekta </w:t>
      </w:r>
      <w:r w:rsidR="00722A2B">
        <w:rPr>
          <w:lang w:val="en-GB"/>
        </w:rPr>
        <w:t>izgadnje Centra za gospodarenje otpadom</w:t>
      </w:r>
      <w:r w:rsidRPr="00650EB2">
        <w:rPr>
          <w:lang w:val="en-GB"/>
        </w:rPr>
        <w:t xml:space="preserve">, Izvršitelj mora izraditi </w:t>
      </w:r>
      <w:r w:rsidR="0056779A" w:rsidRPr="0056779A">
        <w:t xml:space="preserve">Strategiju odnosa s javnošću za razdoblje od 2019.-2021., </w:t>
      </w:r>
      <w:r w:rsidR="00722A2B" w:rsidRPr="0056779A">
        <w:rPr>
          <w:lang w:val="en-GB"/>
        </w:rPr>
        <w:t>Akcijski plan s Ter</w:t>
      </w:r>
      <w:r w:rsidR="00722A2B">
        <w:rPr>
          <w:lang w:val="en-GB"/>
        </w:rPr>
        <w:t xml:space="preserve">minskim planom (dalje u teksu: </w:t>
      </w:r>
      <w:r w:rsidRPr="00650EB2">
        <w:rPr>
          <w:lang w:val="en-GB"/>
        </w:rPr>
        <w:t>Plan rada</w:t>
      </w:r>
      <w:r w:rsidR="00722A2B">
        <w:rPr>
          <w:lang w:val="en-GB"/>
        </w:rPr>
        <w:t>)</w:t>
      </w:r>
      <w:r w:rsidRPr="00650EB2">
        <w:rPr>
          <w:lang w:val="en-GB"/>
        </w:rPr>
        <w:t xml:space="preserve"> kojega čini: </w:t>
      </w:r>
    </w:p>
    <w:p w14:paraId="41E94C2E" w14:textId="77777777" w:rsidR="00CE0FE7" w:rsidRDefault="00CE0FE7" w:rsidP="00CE0FE7">
      <w:pPr>
        <w:numPr>
          <w:ilvl w:val="1"/>
          <w:numId w:val="76"/>
        </w:numPr>
        <w:spacing w:after="120" w:line="276" w:lineRule="auto"/>
        <w:jc w:val="both"/>
        <w:rPr>
          <w:lang w:val="en-GB"/>
        </w:rPr>
      </w:pPr>
      <w:r w:rsidRPr="00650EB2">
        <w:rPr>
          <w:lang w:val="en-GB"/>
        </w:rPr>
        <w:lastRenderedPageBreak/>
        <w:t>popis svih aktivnosti u cijelom razdoblju Ugovora, plan provedbe navedenih aktivnosti</w:t>
      </w:r>
      <w:r w:rsidR="00722A2B">
        <w:rPr>
          <w:lang w:val="en-GB"/>
        </w:rPr>
        <w:t xml:space="preserve">, zadužene osobe </w:t>
      </w:r>
      <w:r w:rsidRPr="00650EB2">
        <w:rPr>
          <w:lang w:val="en-GB"/>
        </w:rPr>
        <w:t xml:space="preserve">i rokove za provedbu; </w:t>
      </w:r>
    </w:p>
    <w:p w14:paraId="2E1C56CE" w14:textId="77777777" w:rsidR="0028177C" w:rsidRPr="00650EB2" w:rsidRDefault="0028177C" w:rsidP="00CE0FE7">
      <w:pPr>
        <w:numPr>
          <w:ilvl w:val="1"/>
          <w:numId w:val="76"/>
        </w:numPr>
        <w:spacing w:after="120" w:line="276" w:lineRule="auto"/>
        <w:jc w:val="both"/>
        <w:rPr>
          <w:lang w:val="en-GB"/>
        </w:rPr>
      </w:pPr>
      <w:r>
        <w:rPr>
          <w:lang w:val="en-GB"/>
        </w:rPr>
        <w:t xml:space="preserve">Metodologija i organizacija rada </w:t>
      </w:r>
    </w:p>
    <w:p w14:paraId="103AEB5D" w14:textId="77777777" w:rsidR="00CE0FE7" w:rsidRPr="00650EB2" w:rsidRDefault="00CE0FE7" w:rsidP="00CE0FE7">
      <w:pPr>
        <w:numPr>
          <w:ilvl w:val="1"/>
          <w:numId w:val="76"/>
        </w:numPr>
        <w:spacing w:after="120" w:line="276" w:lineRule="auto"/>
        <w:jc w:val="both"/>
        <w:rPr>
          <w:lang w:val="en-GB"/>
        </w:rPr>
      </w:pPr>
      <w:r w:rsidRPr="00650EB2">
        <w:rPr>
          <w:lang w:val="en-GB"/>
        </w:rPr>
        <w:t xml:space="preserve">detaljan popis i opis dokumenata koje Izvršitelj treba isporučiti kao rezultat predmetne aktivnosti odnosno rezultate iste (uzimajući pritom u najvećoj mogućoj mjeri u obzir potrebu korištenja isporučenih dokumenata te stjecanje znanja za potrebe </w:t>
      </w:r>
      <w:r w:rsidR="00BE5339">
        <w:rPr>
          <w:lang w:val="en-GB"/>
        </w:rPr>
        <w:t xml:space="preserve">informiranja, komunikacije </w:t>
      </w:r>
      <w:r w:rsidRPr="00650EB2">
        <w:rPr>
          <w:lang w:val="en-GB"/>
        </w:rPr>
        <w:t xml:space="preserve">i vidljivosti Projekta); </w:t>
      </w:r>
    </w:p>
    <w:p w14:paraId="3F64100C" w14:textId="77777777" w:rsidR="00CE0FE7" w:rsidRPr="00650EB2" w:rsidRDefault="00CE0FE7" w:rsidP="00CE0FE7">
      <w:pPr>
        <w:numPr>
          <w:ilvl w:val="0"/>
          <w:numId w:val="76"/>
        </w:numPr>
        <w:spacing w:after="120" w:line="276" w:lineRule="auto"/>
        <w:jc w:val="both"/>
        <w:rPr>
          <w:lang w:val="en-GB"/>
        </w:rPr>
      </w:pPr>
      <w:r w:rsidRPr="00650EB2">
        <w:rPr>
          <w:lang w:val="en-GB"/>
        </w:rPr>
        <w:t xml:space="preserve">pripremati zahtijevane dokumente samostalnim radom angažiranih stručnjaka; </w:t>
      </w:r>
    </w:p>
    <w:p w14:paraId="7CC87E36" w14:textId="77777777" w:rsidR="00CE0FE7" w:rsidRPr="00650EB2" w:rsidRDefault="00CE0FE7" w:rsidP="00CE0FE7">
      <w:pPr>
        <w:numPr>
          <w:ilvl w:val="0"/>
          <w:numId w:val="76"/>
        </w:numPr>
        <w:spacing w:after="120" w:line="276" w:lineRule="auto"/>
        <w:jc w:val="both"/>
        <w:rPr>
          <w:lang w:val="en-GB"/>
        </w:rPr>
      </w:pPr>
      <w:r w:rsidRPr="00650EB2">
        <w:rPr>
          <w:lang w:val="en-GB"/>
        </w:rPr>
        <w:t xml:space="preserve">prezentirati izrađene dokumente zaduženim službenicima Naručitelja uz pripremu prezentacija i/ili drugih radnih materijala u elektroničkom te tiskanom obliku u dovoljnom broju primjeraka; </w:t>
      </w:r>
    </w:p>
    <w:p w14:paraId="329EE65D" w14:textId="77777777" w:rsidR="00CE0FE7" w:rsidRPr="00650EB2" w:rsidRDefault="00CE0FE7" w:rsidP="00CE0FE7">
      <w:pPr>
        <w:numPr>
          <w:ilvl w:val="0"/>
          <w:numId w:val="76"/>
        </w:numPr>
        <w:spacing w:after="120" w:line="276" w:lineRule="auto"/>
        <w:jc w:val="both"/>
        <w:rPr>
          <w:lang w:val="en-GB"/>
        </w:rPr>
      </w:pPr>
      <w:r w:rsidRPr="00650EB2">
        <w:rPr>
          <w:lang w:val="en-GB"/>
        </w:rPr>
        <w:t>dokumenti se izrađuju na hrvatskom jeziku i latiničnim pismom, i dostavljaju u elektroničkom te tiskanom obliku u dovoljnom broju primjeraka. U slučaju da stručnjak nije u mogućnosti samostalno pripremiti iste na hrvatskom jeziku, Izvršitelj mora osigurati prevoditeljske usluge</w:t>
      </w:r>
      <w:r w:rsidR="006111EA">
        <w:rPr>
          <w:lang w:val="en-GB"/>
        </w:rPr>
        <w:t xml:space="preserve"> o svom trošku</w:t>
      </w:r>
      <w:r w:rsidRPr="00650EB2">
        <w:rPr>
          <w:lang w:val="en-GB"/>
        </w:rPr>
        <w:t>. Svi isporučeni dokumenti moraju biti lektorirani.</w:t>
      </w:r>
    </w:p>
    <w:bookmarkEnd w:id="116"/>
    <w:p w14:paraId="14F8444C" w14:textId="77777777" w:rsidR="00942015" w:rsidRPr="00650EB2" w:rsidRDefault="00942015" w:rsidP="002C2F2A">
      <w:pPr>
        <w:spacing w:after="120" w:line="276" w:lineRule="auto"/>
        <w:jc w:val="both"/>
        <w:rPr>
          <w:szCs w:val="18"/>
        </w:rPr>
      </w:pPr>
    </w:p>
    <w:p w14:paraId="1360C82A" w14:textId="77777777" w:rsidR="0071090E" w:rsidRPr="00D17D2D" w:rsidRDefault="0071090E" w:rsidP="00D63D62">
      <w:pPr>
        <w:pStyle w:val="ListParagraph1"/>
        <w:numPr>
          <w:ilvl w:val="2"/>
          <w:numId w:val="1"/>
        </w:numPr>
        <w:spacing w:after="120" w:line="276" w:lineRule="auto"/>
        <w:jc w:val="both"/>
        <w:rPr>
          <w:rFonts w:ascii="Verdana" w:eastAsia="Calibri" w:hAnsi="Verdana"/>
          <w:sz w:val="18"/>
          <w:szCs w:val="18"/>
          <w:lang w:eastAsia="en-US"/>
        </w:rPr>
      </w:pPr>
      <w:r w:rsidRPr="00D17D2D">
        <w:rPr>
          <w:rFonts w:ascii="Verdana" w:eastAsia="Calibri" w:hAnsi="Verdana"/>
          <w:sz w:val="18"/>
          <w:szCs w:val="18"/>
          <w:lang w:eastAsia="en-US"/>
        </w:rPr>
        <w:t>Priprema okvira djelovanja za informiranje, komunikaciju i vidljivosti Projekta</w:t>
      </w:r>
    </w:p>
    <w:p w14:paraId="02EBC1B6" w14:textId="77777777" w:rsidR="00BB12B9" w:rsidRPr="00650EB2" w:rsidRDefault="0071090E" w:rsidP="009F7FB1">
      <w:r>
        <w:t>Proveden</w:t>
      </w:r>
      <w:r w:rsidR="00A57580">
        <w:t>e</w:t>
      </w:r>
      <w:r>
        <w:t xml:space="preserve"> aktivn</w:t>
      </w:r>
      <w:r w:rsidR="00A57580">
        <w:t>os</w:t>
      </w:r>
      <w:r>
        <w:t xml:space="preserve">ti i postignuti rezultati </w:t>
      </w:r>
      <w:r w:rsidR="00BB12B9" w:rsidRPr="0071090E">
        <w:t xml:space="preserve"> </w:t>
      </w:r>
      <w:r>
        <w:t>u razdoblju od 2015</w:t>
      </w:r>
      <w:r w:rsidR="00A57580">
        <w:t>.-2018.g.</w:t>
      </w:r>
    </w:p>
    <w:p w14:paraId="29731D6A" w14:textId="71521FCD" w:rsidR="00BB12B9" w:rsidRPr="00650EB2" w:rsidRDefault="00BB12B9" w:rsidP="00BB12B9">
      <w:pPr>
        <w:jc w:val="both"/>
        <w:rPr>
          <w:rFonts w:cs="Calibri Light"/>
          <w:u w:val="single"/>
        </w:rPr>
      </w:pPr>
      <w:r w:rsidRPr="00650EB2">
        <w:rPr>
          <w:rFonts w:cs="Calibri Light"/>
        </w:rPr>
        <w:t>Naručitelj je u razdoblju od 2015.-201</w:t>
      </w:r>
      <w:r w:rsidR="004B127C">
        <w:rPr>
          <w:rFonts w:cs="Calibri Light"/>
        </w:rPr>
        <w:t>8</w:t>
      </w:r>
      <w:r w:rsidRPr="00650EB2">
        <w:rPr>
          <w:rFonts w:cs="Calibri Light"/>
        </w:rPr>
        <w:t xml:space="preserve">. provodio aktivnosti rada s javnošću sukladno  donesenoj </w:t>
      </w:r>
      <w:r w:rsidRPr="00650EB2">
        <w:rPr>
          <w:bCs/>
        </w:rPr>
        <w:t xml:space="preserve">Strategiji odnosa s javnošću u razvoju cjelovitog sustava gospodarenja otpadom u Splitsko-dalmatinskoj županiji za razdoblje od 2015. - 2018. </w:t>
      </w:r>
      <w:r w:rsidR="004012BC" w:rsidRPr="00650EB2">
        <w:rPr>
          <w:bCs/>
        </w:rPr>
        <w:t>G</w:t>
      </w:r>
      <w:r w:rsidRPr="00650EB2">
        <w:rPr>
          <w:bCs/>
        </w:rPr>
        <w:t>odine</w:t>
      </w:r>
      <w:r w:rsidR="004012BC">
        <w:rPr>
          <w:bCs/>
        </w:rPr>
        <w:t>.</w:t>
      </w:r>
      <w:r w:rsidRPr="00650EB2">
        <w:rPr>
          <w:bCs/>
        </w:rPr>
        <w:t xml:space="preserve"> </w:t>
      </w:r>
      <w:r w:rsidRPr="00650EB2">
        <w:rPr>
          <w:rFonts w:cs="Calibri Light"/>
        </w:rPr>
        <w:t xml:space="preserve"> Naručitelj već posjeduje definiran logo, slogan i ključne poruke</w:t>
      </w:r>
      <w:r w:rsidR="00EC6E99">
        <w:rPr>
          <w:rFonts w:cs="Calibri Light"/>
        </w:rPr>
        <w:t>, educirano osoblje</w:t>
      </w:r>
      <w:r w:rsidRPr="00650EB2">
        <w:rPr>
          <w:rFonts w:cs="Calibri Light"/>
        </w:rPr>
        <w:t xml:space="preserve"> te je do sada provodio razne promidžbene aktivnosti koje uključuju organizaciju izložbi, edukacijskih predavanja, sudjelovanja na sajmovima i drugim javnim manifestacijama na području </w:t>
      </w:r>
      <w:r w:rsidR="001E5AEA" w:rsidRPr="00650EB2">
        <w:rPr>
          <w:rFonts w:cs="Calibri Light"/>
        </w:rPr>
        <w:t>SDŽ</w:t>
      </w:r>
      <w:r w:rsidRPr="00650EB2">
        <w:rPr>
          <w:rFonts w:cs="Calibri Light"/>
        </w:rPr>
        <w:t>. Ključne poruke projekta do sada su se komunicirale putem priopćenja za medije, web stranice</w:t>
      </w:r>
      <w:r w:rsidR="009574B0">
        <w:t xml:space="preserve"> (www.rcco.hr</w:t>
      </w:r>
      <w:r w:rsidRPr="00650EB2">
        <w:rPr>
          <w:rFonts w:cs="Calibri Light"/>
        </w:rPr>
        <w:t>), radija, televizije  i profila Naručitelja na društvenim mrežama (Facebook, Instagram, YouTube).</w:t>
      </w:r>
    </w:p>
    <w:p w14:paraId="403C2B20" w14:textId="77777777" w:rsidR="0005139B" w:rsidRDefault="0005139B" w:rsidP="0005139B">
      <w:pPr>
        <w:spacing w:after="120" w:line="276" w:lineRule="auto"/>
        <w:jc w:val="both"/>
        <w:rPr>
          <w:b/>
          <w:u w:val="single"/>
        </w:rPr>
      </w:pPr>
    </w:p>
    <w:p w14:paraId="5F4F3D45" w14:textId="77777777" w:rsidR="00A57580" w:rsidRPr="009F7FB1" w:rsidRDefault="00A57580" w:rsidP="009F7FB1">
      <w:pPr>
        <w:numPr>
          <w:ilvl w:val="3"/>
          <w:numId w:val="1"/>
        </w:numPr>
        <w:spacing w:after="120" w:line="276" w:lineRule="auto"/>
        <w:jc w:val="both"/>
      </w:pPr>
      <w:r w:rsidRPr="009F7FB1">
        <w:t>Analiza situacije</w:t>
      </w:r>
      <w:r w:rsidR="002C2F2A" w:rsidRPr="009F7FB1">
        <w:t xml:space="preserve"> </w:t>
      </w:r>
      <w:r w:rsidR="008C6283" w:rsidRPr="009F7FB1">
        <w:t>i rizika</w:t>
      </w:r>
      <w:r w:rsidR="002C4057" w:rsidRPr="009F7FB1">
        <w:t xml:space="preserve"> (Aktivnost 1)</w:t>
      </w:r>
    </w:p>
    <w:p w14:paraId="7DEE6750" w14:textId="77777777" w:rsidR="00A57580" w:rsidRDefault="00A57580" w:rsidP="00A57580">
      <w:pPr>
        <w:spacing w:after="120" w:line="276" w:lineRule="auto"/>
        <w:jc w:val="both"/>
        <w:rPr>
          <w:rFonts w:cs="Calibri Light"/>
        </w:rPr>
      </w:pPr>
      <w:r w:rsidRPr="00650EB2">
        <w:rPr>
          <w:rFonts w:cs="Calibri Light"/>
        </w:rPr>
        <w:t>Na početku provedbe Usluga</w:t>
      </w:r>
      <w:r w:rsidRPr="00650EB2">
        <w:t xml:space="preserve"> potrebno je provesti </w:t>
      </w:r>
      <w:r>
        <w:t xml:space="preserve">analizu zatečenog stanja i </w:t>
      </w:r>
      <w:r w:rsidRPr="00650EB2">
        <w:t>p</w:t>
      </w:r>
      <w:r w:rsidRPr="00650EB2">
        <w:rPr>
          <w:rFonts w:cs="Calibri Light"/>
        </w:rPr>
        <w:t>očetno istraživanje s</w:t>
      </w:r>
      <w:r w:rsidRPr="00650EB2">
        <w:t xml:space="preserve"> ciljem utvrđivanja aktualnog stupnja svjesnosti i informiranosti javnosti o Projektu kao rezultata prethodne provedbe aktivnosti u skladu s važeć</w:t>
      </w:r>
      <w:r>
        <w:t>im komunikacijskim strateškim dokumentom</w:t>
      </w:r>
      <w:r>
        <w:rPr>
          <w:rFonts w:cs="Calibri Light"/>
        </w:rPr>
        <w:t xml:space="preserve">. </w:t>
      </w:r>
      <w:r w:rsidRPr="00650EB2">
        <w:rPr>
          <w:rFonts w:cs="Calibri Light"/>
        </w:rPr>
        <w:t xml:space="preserve">  </w:t>
      </w:r>
    </w:p>
    <w:p w14:paraId="3DFE73CE" w14:textId="77777777" w:rsidR="008C6283" w:rsidRDefault="008C6283" w:rsidP="00A57580">
      <w:pPr>
        <w:spacing w:after="120" w:line="276" w:lineRule="auto"/>
        <w:jc w:val="both"/>
        <w:rPr>
          <w:rFonts w:cs="Calibri Light"/>
        </w:rPr>
      </w:pPr>
      <w:r>
        <w:rPr>
          <w:rFonts w:cs="Calibri Light"/>
        </w:rPr>
        <w:t xml:space="preserve">Potrebno je izvršiti analizu rizika </w:t>
      </w:r>
      <w:r w:rsidR="00541780">
        <w:rPr>
          <w:rFonts w:cs="Calibri Light"/>
        </w:rPr>
        <w:t>koji se mogu pojaviti tijekom prove</w:t>
      </w:r>
      <w:r w:rsidR="00D02865">
        <w:rPr>
          <w:rFonts w:cs="Calibri Light"/>
        </w:rPr>
        <w:t xml:space="preserve">dbe Projekta koja uključuje fazu javnog nadmetanja, projektiranje i ishođenje dozvola i izgradnju Centra za gospodarenje otpadom i 6 pretovarnih stanica. </w:t>
      </w:r>
    </w:p>
    <w:p w14:paraId="65AD7688" w14:textId="77777777" w:rsidR="00A57580" w:rsidRPr="009F7FB1" w:rsidRDefault="00727CF4" w:rsidP="009F7FB1">
      <w:pPr>
        <w:numPr>
          <w:ilvl w:val="3"/>
          <w:numId w:val="1"/>
        </w:numPr>
        <w:spacing w:after="120" w:line="276" w:lineRule="auto"/>
        <w:jc w:val="both"/>
      </w:pPr>
      <w:r w:rsidRPr="009F7FB1">
        <w:t>Istraživanje tržišta</w:t>
      </w:r>
      <w:r w:rsidR="002C4057" w:rsidRPr="009F7FB1">
        <w:t xml:space="preserve"> (Aktivnost 2)</w:t>
      </w:r>
    </w:p>
    <w:p w14:paraId="4AA9314C" w14:textId="77777777" w:rsidR="002C2F2A" w:rsidRPr="0005139B" w:rsidRDefault="000A5AF2" w:rsidP="000A5AF2">
      <w:pPr>
        <w:spacing w:after="120" w:line="276" w:lineRule="auto"/>
        <w:ind w:left="360" w:firstLine="348"/>
        <w:jc w:val="both"/>
        <w:rPr>
          <w:b/>
          <w:u w:val="single"/>
        </w:rPr>
      </w:pPr>
      <w:r>
        <w:rPr>
          <w:b/>
          <w:u w:val="single"/>
        </w:rPr>
        <w:t>a</w:t>
      </w:r>
      <w:r w:rsidR="004012BC">
        <w:rPr>
          <w:b/>
          <w:u w:val="single"/>
        </w:rPr>
        <w:t xml:space="preserve">. </w:t>
      </w:r>
      <w:r w:rsidR="00A57580">
        <w:rPr>
          <w:b/>
          <w:u w:val="single"/>
        </w:rPr>
        <w:t>I</w:t>
      </w:r>
      <w:r w:rsidR="002C2F2A" w:rsidRPr="0005139B">
        <w:rPr>
          <w:b/>
          <w:u w:val="single"/>
        </w:rPr>
        <w:t>straživanje tržišta</w:t>
      </w:r>
      <w:r w:rsidR="00A57580">
        <w:rPr>
          <w:b/>
          <w:u w:val="single"/>
        </w:rPr>
        <w:t xml:space="preserve"> </w:t>
      </w:r>
    </w:p>
    <w:p w14:paraId="57D50E0B" w14:textId="77777777" w:rsidR="00A57580" w:rsidRPr="00650EB2" w:rsidRDefault="00A57580" w:rsidP="00A57580">
      <w:pPr>
        <w:pStyle w:val="ListParagraph"/>
        <w:autoSpaceDE w:val="0"/>
        <w:spacing w:after="120"/>
        <w:ind w:left="0" w:right="380"/>
        <w:jc w:val="both"/>
        <w:rPr>
          <w:rFonts w:cs="Calibri Light"/>
        </w:rPr>
      </w:pPr>
      <w:r w:rsidRPr="00650EB2">
        <w:rPr>
          <w:rFonts w:cs="Calibri Light"/>
        </w:rPr>
        <w:t>Istraživanj</w:t>
      </w:r>
      <w:r>
        <w:rPr>
          <w:rFonts w:cs="Calibri Light"/>
        </w:rPr>
        <w:t>e</w:t>
      </w:r>
      <w:r w:rsidRPr="00650EB2">
        <w:rPr>
          <w:rFonts w:cs="Calibri Light"/>
        </w:rPr>
        <w:t xml:space="preserve"> </w:t>
      </w:r>
      <w:r w:rsidR="004012BC" w:rsidRPr="00650EB2">
        <w:rPr>
          <w:rFonts w:cs="Calibri Light"/>
        </w:rPr>
        <w:t>na području SDŽ (obala, otoci i Zagora)</w:t>
      </w:r>
      <w:r w:rsidR="004012BC">
        <w:rPr>
          <w:rFonts w:cs="Calibri Light"/>
        </w:rPr>
        <w:t xml:space="preserve"> </w:t>
      </w:r>
      <w:r w:rsidRPr="00650EB2">
        <w:rPr>
          <w:rFonts w:cs="Calibri Light"/>
        </w:rPr>
        <w:t>uključuj</w:t>
      </w:r>
      <w:r>
        <w:rPr>
          <w:rFonts w:cs="Calibri Light"/>
        </w:rPr>
        <w:t>e</w:t>
      </w:r>
      <w:r w:rsidRPr="00650EB2">
        <w:rPr>
          <w:rFonts w:cs="Calibri Light"/>
        </w:rPr>
        <w:t xml:space="preserve">: </w:t>
      </w:r>
    </w:p>
    <w:p w14:paraId="2388A93E" w14:textId="77777777" w:rsidR="00A57580" w:rsidRPr="00650EB2" w:rsidRDefault="00A57580" w:rsidP="00A57580">
      <w:pPr>
        <w:pStyle w:val="ListParagraph"/>
        <w:autoSpaceDE w:val="0"/>
        <w:spacing w:after="120"/>
        <w:ind w:left="0" w:right="380"/>
        <w:jc w:val="both"/>
        <w:rPr>
          <w:rFonts w:cs="Calibri Light"/>
        </w:rPr>
      </w:pPr>
      <w:r w:rsidRPr="00650EB2">
        <w:rPr>
          <w:rFonts w:cs="Calibri Light"/>
        </w:rPr>
        <w:t xml:space="preserve">- izradu jednog anketnog listića do 10 pitanja; </w:t>
      </w:r>
    </w:p>
    <w:p w14:paraId="4CD182EB" w14:textId="77777777" w:rsidR="00A57580" w:rsidRPr="00650EB2" w:rsidRDefault="00A57580" w:rsidP="00A57580">
      <w:pPr>
        <w:pStyle w:val="ListParagraph"/>
        <w:autoSpaceDE w:val="0"/>
        <w:spacing w:after="120"/>
        <w:ind w:left="0" w:right="380"/>
        <w:jc w:val="both"/>
        <w:rPr>
          <w:rFonts w:cs="Calibri Light"/>
        </w:rPr>
      </w:pPr>
      <w:r w:rsidRPr="00650EB2">
        <w:rPr>
          <w:rFonts w:cs="Calibri Light"/>
        </w:rPr>
        <w:t xml:space="preserve">- anketna metoda: standardizirani individualni intervju; </w:t>
      </w:r>
    </w:p>
    <w:p w14:paraId="1C985195" w14:textId="77777777" w:rsidR="00A57580" w:rsidRPr="0071090E" w:rsidRDefault="00A57580" w:rsidP="00A57580">
      <w:pPr>
        <w:pStyle w:val="ListParagraph"/>
        <w:autoSpaceDE w:val="0"/>
        <w:spacing w:after="120"/>
        <w:ind w:left="0" w:right="380"/>
        <w:jc w:val="both"/>
        <w:rPr>
          <w:rFonts w:cs="Calibri Light"/>
        </w:rPr>
      </w:pPr>
      <w:r w:rsidRPr="00650EB2">
        <w:rPr>
          <w:rFonts w:cs="Calibri Light"/>
        </w:rPr>
        <w:t xml:space="preserve">- minimalni </w:t>
      </w:r>
      <w:r w:rsidRPr="0071090E">
        <w:rPr>
          <w:rFonts w:cs="Calibri Light"/>
        </w:rPr>
        <w:t>broj ispitanika po anketi 400 (ukupno 800 ispitanika);</w:t>
      </w:r>
    </w:p>
    <w:p w14:paraId="1A7E7D4D" w14:textId="77777777" w:rsidR="00A57580" w:rsidRDefault="00A57580" w:rsidP="00A57580">
      <w:pPr>
        <w:pStyle w:val="ListParagraph"/>
        <w:autoSpaceDE w:val="0"/>
        <w:spacing w:after="120"/>
        <w:ind w:left="0" w:right="380"/>
        <w:jc w:val="both"/>
        <w:rPr>
          <w:rFonts w:cs="Calibri Light"/>
        </w:rPr>
      </w:pPr>
      <w:r w:rsidRPr="0071090E">
        <w:rPr>
          <w:rFonts w:cs="Calibri Light"/>
        </w:rPr>
        <w:t xml:space="preserve">- </w:t>
      </w:r>
      <w:r>
        <w:rPr>
          <w:rFonts w:cs="Calibri Light"/>
        </w:rPr>
        <w:t xml:space="preserve">izradu </w:t>
      </w:r>
      <w:r w:rsidRPr="0071090E">
        <w:rPr>
          <w:rFonts w:cs="Calibri Light"/>
        </w:rPr>
        <w:t>rezultata početne ankete</w:t>
      </w:r>
      <w:r>
        <w:rPr>
          <w:rFonts w:cs="Calibri Light"/>
        </w:rPr>
        <w:t>.</w:t>
      </w:r>
    </w:p>
    <w:p w14:paraId="0199A0FC" w14:textId="77777777" w:rsidR="00D138F6" w:rsidRDefault="00A57580" w:rsidP="008177D5">
      <w:pPr>
        <w:pStyle w:val="ListParagraph"/>
        <w:autoSpaceDE w:val="0"/>
        <w:spacing w:after="120"/>
        <w:ind w:left="0" w:right="380"/>
        <w:jc w:val="both"/>
        <w:rPr>
          <w:rFonts w:cs="Calibri Light"/>
        </w:rPr>
      </w:pPr>
      <w:r>
        <w:rPr>
          <w:rFonts w:cs="Calibri Light"/>
        </w:rPr>
        <w:t>Re</w:t>
      </w:r>
      <w:r w:rsidR="008177D5" w:rsidRPr="00650EB2">
        <w:rPr>
          <w:rFonts w:cs="Calibri Light"/>
        </w:rPr>
        <w:t xml:space="preserve">zultati </w:t>
      </w:r>
      <w:r w:rsidR="008177D5" w:rsidRPr="00650EB2">
        <w:t>provedn</w:t>
      </w:r>
      <w:r>
        <w:t>og</w:t>
      </w:r>
      <w:r w:rsidR="008177D5" w:rsidRPr="00650EB2">
        <w:t xml:space="preserve"> istraživanja poslužit će kao osnova za izradu</w:t>
      </w:r>
      <w:r w:rsidR="00D138F6">
        <w:rPr>
          <w:rFonts w:cs="Calibri Light"/>
        </w:rPr>
        <w:t xml:space="preserve"> Komunikacijske strategije s</w:t>
      </w:r>
      <w:r w:rsidR="00EF5DD5">
        <w:rPr>
          <w:rFonts w:cs="Calibri Light"/>
        </w:rPr>
        <w:t xml:space="preserve"> Plan</w:t>
      </w:r>
      <w:r w:rsidR="00D138F6">
        <w:rPr>
          <w:rFonts w:cs="Calibri Light"/>
        </w:rPr>
        <w:t>om</w:t>
      </w:r>
      <w:r w:rsidR="00EF5DD5">
        <w:rPr>
          <w:rFonts w:cs="Calibri Light"/>
        </w:rPr>
        <w:t xml:space="preserve"> </w:t>
      </w:r>
      <w:r w:rsidR="00D138F6">
        <w:rPr>
          <w:rFonts w:cs="Calibri Light"/>
        </w:rPr>
        <w:t>rada</w:t>
      </w:r>
      <w:r w:rsidR="00EF5DD5">
        <w:rPr>
          <w:rFonts w:cs="Calibri Light"/>
        </w:rPr>
        <w:t>.</w:t>
      </w:r>
      <w:r w:rsidR="008177D5" w:rsidRPr="00650EB2">
        <w:rPr>
          <w:rFonts w:cs="Calibri Light"/>
        </w:rPr>
        <w:t xml:space="preserve"> </w:t>
      </w:r>
    </w:p>
    <w:p w14:paraId="7DC184E3" w14:textId="77777777" w:rsidR="004012BC" w:rsidRDefault="004012BC" w:rsidP="008177D5">
      <w:pPr>
        <w:pStyle w:val="ListParagraph"/>
        <w:autoSpaceDE w:val="0"/>
        <w:spacing w:after="120"/>
        <w:ind w:left="0" w:right="380"/>
        <w:jc w:val="both"/>
        <w:rPr>
          <w:rFonts w:cs="Calibri Light"/>
        </w:rPr>
      </w:pPr>
    </w:p>
    <w:p w14:paraId="0413F227" w14:textId="77777777" w:rsidR="00A57580" w:rsidRPr="0005139B" w:rsidRDefault="000A5AF2" w:rsidP="000A5AF2">
      <w:pPr>
        <w:spacing w:after="120" w:line="276" w:lineRule="auto"/>
        <w:ind w:firstLine="708"/>
        <w:jc w:val="both"/>
        <w:rPr>
          <w:b/>
          <w:u w:val="single"/>
        </w:rPr>
      </w:pPr>
      <w:r>
        <w:rPr>
          <w:b/>
          <w:u w:val="single"/>
        </w:rPr>
        <w:t>b.</w:t>
      </w:r>
      <w:r w:rsidR="004012BC">
        <w:rPr>
          <w:b/>
          <w:u w:val="single"/>
        </w:rPr>
        <w:t xml:space="preserve"> </w:t>
      </w:r>
      <w:r w:rsidR="00A57580">
        <w:rPr>
          <w:b/>
          <w:u w:val="single"/>
        </w:rPr>
        <w:t>I</w:t>
      </w:r>
      <w:r w:rsidR="00A57580" w:rsidRPr="0005139B">
        <w:rPr>
          <w:b/>
          <w:u w:val="single"/>
        </w:rPr>
        <w:t>straživanje tržišta</w:t>
      </w:r>
      <w:r w:rsidR="00A57580">
        <w:rPr>
          <w:b/>
          <w:u w:val="single"/>
        </w:rPr>
        <w:t xml:space="preserve"> I</w:t>
      </w:r>
      <w:r w:rsidR="004012BC">
        <w:rPr>
          <w:b/>
          <w:u w:val="single"/>
        </w:rPr>
        <w:t>I</w:t>
      </w:r>
    </w:p>
    <w:p w14:paraId="0C3D8096" w14:textId="77777777" w:rsidR="00D138F6" w:rsidRDefault="004012BC" w:rsidP="004012BC">
      <w:pPr>
        <w:pStyle w:val="ListParagraph"/>
        <w:autoSpaceDE w:val="0"/>
        <w:spacing w:after="120"/>
        <w:ind w:left="0" w:right="380"/>
        <w:jc w:val="both"/>
        <w:rPr>
          <w:rFonts w:cs="Calibri Light"/>
        </w:rPr>
      </w:pPr>
      <w:r>
        <w:rPr>
          <w:rFonts w:cs="Calibri Light"/>
        </w:rPr>
        <w:lastRenderedPageBreak/>
        <w:t xml:space="preserve">Tri mjeseca prije završetka Ugovora </w:t>
      </w:r>
      <w:r w:rsidR="008B408F" w:rsidRPr="00650EB2">
        <w:rPr>
          <w:rFonts w:cs="Calibri Light"/>
        </w:rPr>
        <w:t>potrebno je provesti z</w:t>
      </w:r>
      <w:r w:rsidR="008177D5" w:rsidRPr="00650EB2">
        <w:rPr>
          <w:rFonts w:cs="Calibri Light"/>
        </w:rPr>
        <w:t>avršno istraživanje, a nj</w:t>
      </w:r>
      <w:r w:rsidR="008B408F" w:rsidRPr="00650EB2">
        <w:rPr>
          <w:rFonts w:cs="Calibri Light"/>
        </w:rPr>
        <w:t xml:space="preserve">egovi </w:t>
      </w:r>
      <w:r w:rsidR="008177D5" w:rsidRPr="00650EB2">
        <w:rPr>
          <w:rFonts w:cs="Calibri Light"/>
        </w:rPr>
        <w:t>rezultati će poslužiti za evaluaciju provedenih aktivnosti</w:t>
      </w:r>
      <w:r w:rsidR="00EF5DD5">
        <w:rPr>
          <w:rFonts w:cs="Calibri Light"/>
        </w:rPr>
        <w:t xml:space="preserve"> </w:t>
      </w:r>
      <w:r w:rsidR="00A74981" w:rsidRPr="0071090E">
        <w:rPr>
          <w:rFonts w:cs="Calibri Light"/>
        </w:rPr>
        <w:t>i izrad</w:t>
      </w:r>
      <w:r>
        <w:rPr>
          <w:rFonts w:cs="Calibri Light"/>
        </w:rPr>
        <w:t>u</w:t>
      </w:r>
      <w:r w:rsidR="00A74981" w:rsidRPr="0071090E">
        <w:rPr>
          <w:rFonts w:cs="Calibri Light"/>
        </w:rPr>
        <w:t xml:space="preserve"> </w:t>
      </w:r>
      <w:r w:rsidR="00D138F6" w:rsidRPr="0071090E">
        <w:rPr>
          <w:rFonts w:cs="Calibri Light"/>
        </w:rPr>
        <w:t>Strategije odnosa s javnošću za razdobl</w:t>
      </w:r>
      <w:r w:rsidR="0071090E" w:rsidRPr="0071090E">
        <w:rPr>
          <w:rFonts w:cs="Calibri Light"/>
        </w:rPr>
        <w:t>je</w:t>
      </w:r>
      <w:r w:rsidR="00D138F6" w:rsidRPr="0071090E">
        <w:rPr>
          <w:rFonts w:cs="Calibri Light"/>
        </w:rPr>
        <w:t xml:space="preserve"> od 2022.-2027.</w:t>
      </w:r>
      <w:r>
        <w:rPr>
          <w:rFonts w:cs="Calibri Light"/>
        </w:rPr>
        <w:t xml:space="preserve">  </w:t>
      </w:r>
      <w:r w:rsidR="00D138F6" w:rsidRPr="0071090E">
        <w:rPr>
          <w:rFonts w:cs="Calibri Light"/>
        </w:rPr>
        <w:t xml:space="preserve"> </w:t>
      </w:r>
    </w:p>
    <w:p w14:paraId="2E7AB9BC" w14:textId="77777777" w:rsidR="004012BC" w:rsidRPr="00650EB2" w:rsidRDefault="004012BC" w:rsidP="004012BC">
      <w:pPr>
        <w:pStyle w:val="ListParagraph"/>
        <w:autoSpaceDE w:val="0"/>
        <w:spacing w:after="120"/>
        <w:ind w:left="0" w:right="380"/>
        <w:jc w:val="both"/>
        <w:rPr>
          <w:rFonts w:cs="Calibri Light"/>
        </w:rPr>
      </w:pPr>
      <w:r w:rsidRPr="00650EB2">
        <w:rPr>
          <w:rFonts w:cs="Calibri Light"/>
        </w:rPr>
        <w:t>Istraživanj</w:t>
      </w:r>
      <w:r>
        <w:rPr>
          <w:rFonts w:cs="Calibri Light"/>
        </w:rPr>
        <w:t>e</w:t>
      </w:r>
      <w:r w:rsidRPr="004012BC">
        <w:rPr>
          <w:rFonts w:cs="Calibri Light"/>
        </w:rPr>
        <w:t xml:space="preserve"> </w:t>
      </w:r>
      <w:r w:rsidRPr="00650EB2">
        <w:rPr>
          <w:rFonts w:cs="Calibri Light"/>
        </w:rPr>
        <w:t>na području SDŽ (obala, otoci i Zagora)</w:t>
      </w:r>
      <w:r>
        <w:rPr>
          <w:rFonts w:cs="Calibri Light"/>
        </w:rPr>
        <w:t xml:space="preserve"> </w:t>
      </w:r>
      <w:r w:rsidRPr="00650EB2">
        <w:rPr>
          <w:rFonts w:cs="Calibri Light"/>
        </w:rPr>
        <w:t xml:space="preserve"> uključuj</w:t>
      </w:r>
      <w:r>
        <w:rPr>
          <w:rFonts w:cs="Calibri Light"/>
        </w:rPr>
        <w:t>e</w:t>
      </w:r>
      <w:r w:rsidRPr="00650EB2">
        <w:rPr>
          <w:rFonts w:cs="Calibri Light"/>
        </w:rPr>
        <w:t xml:space="preserve">: </w:t>
      </w:r>
    </w:p>
    <w:p w14:paraId="35342076" w14:textId="77777777" w:rsidR="004012BC" w:rsidRPr="00650EB2" w:rsidRDefault="004012BC" w:rsidP="004012BC">
      <w:pPr>
        <w:pStyle w:val="ListParagraph"/>
        <w:autoSpaceDE w:val="0"/>
        <w:spacing w:after="120"/>
        <w:ind w:left="0" w:right="380"/>
        <w:jc w:val="both"/>
        <w:rPr>
          <w:rFonts w:cs="Calibri Light"/>
        </w:rPr>
      </w:pPr>
      <w:r w:rsidRPr="00650EB2">
        <w:rPr>
          <w:rFonts w:cs="Calibri Light"/>
        </w:rPr>
        <w:t xml:space="preserve">- izradu jednog anketnog listića do 10 pitanja; </w:t>
      </w:r>
    </w:p>
    <w:p w14:paraId="2BCE2D6E" w14:textId="77777777" w:rsidR="004012BC" w:rsidRPr="00650EB2" w:rsidRDefault="004012BC" w:rsidP="004012BC">
      <w:pPr>
        <w:pStyle w:val="ListParagraph"/>
        <w:autoSpaceDE w:val="0"/>
        <w:spacing w:after="120"/>
        <w:ind w:left="0" w:right="380"/>
        <w:jc w:val="both"/>
        <w:rPr>
          <w:rFonts w:cs="Calibri Light"/>
        </w:rPr>
      </w:pPr>
      <w:r w:rsidRPr="00650EB2">
        <w:rPr>
          <w:rFonts w:cs="Calibri Light"/>
        </w:rPr>
        <w:t xml:space="preserve">- anketna metoda: standardizirani individualni intervju; </w:t>
      </w:r>
    </w:p>
    <w:p w14:paraId="1FB19148" w14:textId="77777777" w:rsidR="004012BC" w:rsidRPr="0071090E" w:rsidRDefault="004012BC" w:rsidP="004012BC">
      <w:pPr>
        <w:pStyle w:val="ListParagraph"/>
        <w:autoSpaceDE w:val="0"/>
        <w:spacing w:after="120"/>
        <w:ind w:left="0" w:right="380"/>
        <w:jc w:val="both"/>
        <w:rPr>
          <w:rFonts w:cs="Calibri Light"/>
        </w:rPr>
      </w:pPr>
      <w:r w:rsidRPr="00650EB2">
        <w:rPr>
          <w:rFonts w:cs="Calibri Light"/>
        </w:rPr>
        <w:t xml:space="preserve">- minimalni </w:t>
      </w:r>
      <w:r w:rsidRPr="0071090E">
        <w:rPr>
          <w:rFonts w:cs="Calibri Light"/>
        </w:rPr>
        <w:t>broj ispitanika po anketi 400 (ukupno 800 ispitanika);</w:t>
      </w:r>
    </w:p>
    <w:p w14:paraId="7A1F3318" w14:textId="77777777" w:rsidR="004012BC" w:rsidRDefault="004012BC" w:rsidP="004012BC">
      <w:pPr>
        <w:pStyle w:val="ListParagraph"/>
        <w:autoSpaceDE w:val="0"/>
        <w:spacing w:after="120"/>
        <w:ind w:left="0" w:right="380"/>
        <w:jc w:val="both"/>
        <w:rPr>
          <w:rFonts w:cs="Calibri Light"/>
        </w:rPr>
      </w:pPr>
      <w:r w:rsidRPr="0071090E">
        <w:rPr>
          <w:rFonts w:cs="Calibri Light"/>
        </w:rPr>
        <w:t xml:space="preserve">- </w:t>
      </w:r>
      <w:r>
        <w:rPr>
          <w:rFonts w:cs="Calibri Light"/>
        </w:rPr>
        <w:t xml:space="preserve">izradu </w:t>
      </w:r>
      <w:r w:rsidRPr="0071090E">
        <w:rPr>
          <w:rFonts w:cs="Calibri Light"/>
        </w:rPr>
        <w:t xml:space="preserve">rezultata </w:t>
      </w:r>
      <w:r>
        <w:rPr>
          <w:rFonts w:cs="Calibri Light"/>
        </w:rPr>
        <w:t>završne</w:t>
      </w:r>
      <w:r w:rsidRPr="0071090E">
        <w:rPr>
          <w:rFonts w:cs="Calibri Light"/>
        </w:rPr>
        <w:t xml:space="preserve"> ankete</w:t>
      </w:r>
      <w:r>
        <w:rPr>
          <w:rFonts w:cs="Calibri Light"/>
        </w:rPr>
        <w:t xml:space="preserve"> i </w:t>
      </w:r>
    </w:p>
    <w:p w14:paraId="19F82BEA" w14:textId="77777777" w:rsidR="004012BC" w:rsidRDefault="004012BC" w:rsidP="004012BC">
      <w:pPr>
        <w:spacing w:after="120" w:line="276" w:lineRule="auto"/>
        <w:jc w:val="both"/>
        <w:rPr>
          <w:rFonts w:cs="Calibri Light"/>
        </w:rPr>
      </w:pPr>
      <w:r w:rsidRPr="004012BC">
        <w:rPr>
          <w:rFonts w:cs="Calibri Light"/>
        </w:rPr>
        <w:t>- usporednu analizu dvaju istraživanja.</w:t>
      </w:r>
    </w:p>
    <w:p w14:paraId="60B95DCA" w14:textId="0217D673" w:rsidR="001E5AEA" w:rsidRPr="00ED4F52" w:rsidRDefault="000A5AF2" w:rsidP="0005139B">
      <w:pPr>
        <w:pStyle w:val="ListParagraph"/>
        <w:autoSpaceDE w:val="0"/>
        <w:spacing w:after="120" w:line="276" w:lineRule="auto"/>
        <w:ind w:left="720" w:right="380"/>
        <w:jc w:val="both"/>
        <w:rPr>
          <w:rFonts w:cs="Calibri Light"/>
          <w:u w:val="single"/>
        </w:rPr>
      </w:pPr>
      <w:r w:rsidRPr="009F7FB1">
        <w:t xml:space="preserve">8.3.2.3. </w:t>
      </w:r>
      <w:r w:rsidR="001E5AEA" w:rsidRPr="009F7FB1">
        <w:t xml:space="preserve">Izrada </w:t>
      </w:r>
      <w:r w:rsidR="004012BC" w:rsidRPr="009F7FB1">
        <w:t>Strategije odnosa s javnošću z</w:t>
      </w:r>
      <w:r w:rsidR="001E5AEA" w:rsidRPr="009F7FB1">
        <w:t>a razdoblje od 2019.-202</w:t>
      </w:r>
      <w:r w:rsidR="004012BC" w:rsidRPr="009F7FB1">
        <w:t>1</w:t>
      </w:r>
      <w:r w:rsidR="001E5AEA" w:rsidRPr="009F7FB1">
        <w:t>.</w:t>
      </w:r>
      <w:r w:rsidR="00023379">
        <w:rPr>
          <w:b/>
        </w:rPr>
        <w:t xml:space="preserve"> </w:t>
      </w:r>
      <w:r w:rsidR="002C4057">
        <w:rPr>
          <w:b/>
          <w:u w:val="single"/>
        </w:rPr>
        <w:t>(Aktivnost 3)</w:t>
      </w:r>
    </w:p>
    <w:p w14:paraId="424FE78C" w14:textId="77777777" w:rsidR="001E5AEA" w:rsidRPr="00650EB2" w:rsidRDefault="001E5AEA" w:rsidP="001E5AEA">
      <w:pPr>
        <w:autoSpaceDE w:val="0"/>
        <w:spacing w:after="120" w:line="276" w:lineRule="auto"/>
        <w:ind w:right="380"/>
        <w:jc w:val="both"/>
        <w:rPr>
          <w:rFonts w:cs="Calibri Light"/>
        </w:rPr>
      </w:pPr>
      <w:r w:rsidRPr="00650EB2">
        <w:rPr>
          <w:rFonts w:cs="Calibri Light"/>
        </w:rPr>
        <w:t xml:space="preserve">Na temelju reultata prvog provedenog istraživanja Izvršitelj mora izraditi  </w:t>
      </w:r>
      <w:r w:rsidR="004012BC" w:rsidRPr="004012BC">
        <w:t xml:space="preserve">Strategiju odnosa s javnošću za razdoblje od 2019.-2021.  </w:t>
      </w:r>
      <w:r w:rsidR="0056779A">
        <w:t>(</w:t>
      </w:r>
      <w:r w:rsidR="00411269" w:rsidRPr="004012BC">
        <w:rPr>
          <w:rFonts w:cs="Calibri Light"/>
        </w:rPr>
        <w:t>da</w:t>
      </w:r>
      <w:r w:rsidR="00411269" w:rsidRPr="00650EB2">
        <w:rPr>
          <w:rFonts w:cs="Calibri Light"/>
        </w:rPr>
        <w:t>lje u tekstu: Komunikacijska strategija</w:t>
      </w:r>
      <w:r w:rsidR="00AF7313">
        <w:rPr>
          <w:rFonts w:cs="Calibri Light"/>
        </w:rPr>
        <w:t xml:space="preserve"> I</w:t>
      </w:r>
      <w:r w:rsidR="00411269" w:rsidRPr="00650EB2">
        <w:rPr>
          <w:rFonts w:cs="Calibri Light"/>
        </w:rPr>
        <w:t>).</w:t>
      </w:r>
    </w:p>
    <w:p w14:paraId="0E72C58C" w14:textId="77777777" w:rsidR="002C2F2A" w:rsidRDefault="001E5AEA" w:rsidP="002C2F2A">
      <w:pPr>
        <w:spacing w:after="120" w:line="276" w:lineRule="auto"/>
        <w:jc w:val="both"/>
      </w:pPr>
      <w:r w:rsidRPr="00650EB2">
        <w:t>Komunikacijska s</w:t>
      </w:r>
      <w:r w:rsidR="002C2F2A" w:rsidRPr="00650EB2">
        <w:t xml:space="preserve">trategija mora dati okvir za provođenje aktivnosti </w:t>
      </w:r>
      <w:r w:rsidR="005A651B">
        <w:t xml:space="preserve">informiranja, komunikacije </w:t>
      </w:r>
      <w:r w:rsidRPr="00650EB2">
        <w:t xml:space="preserve">i vidljivosti </w:t>
      </w:r>
      <w:r w:rsidR="002C2F2A" w:rsidRPr="00650EB2">
        <w:t xml:space="preserve">Projekta u smislu edukacije, informiranja i izgradnje svijesti stanovnika </w:t>
      </w:r>
      <w:r w:rsidRPr="00650EB2">
        <w:t xml:space="preserve">SDŽ </w:t>
      </w:r>
      <w:r w:rsidR="002C2F2A" w:rsidRPr="00650EB2">
        <w:t xml:space="preserve"> o važnosti projekta CGO za uspostavljanje </w:t>
      </w:r>
      <w:r w:rsidRPr="00650EB2">
        <w:t>CSGO</w:t>
      </w:r>
      <w:r w:rsidR="002C2F2A" w:rsidRPr="00650EB2">
        <w:t xml:space="preserve"> te njegovih </w:t>
      </w:r>
      <w:r w:rsidR="0056779A" w:rsidRPr="00650EB2">
        <w:t xml:space="preserve">dugoročnih i kratkoročnih </w:t>
      </w:r>
      <w:r w:rsidR="0056779A">
        <w:t xml:space="preserve">koristi s </w:t>
      </w:r>
      <w:r w:rsidR="002C2F2A" w:rsidRPr="00650EB2">
        <w:t>okolišnih, društvenih, ekonomskih i zdravstvenih aspekata.</w:t>
      </w:r>
      <w:r w:rsidR="0056779A" w:rsidRPr="00650EB2" w:rsidDel="00EF5DD5">
        <w:rPr>
          <w:highlight w:val="yellow"/>
        </w:rPr>
        <w:t xml:space="preserve"> </w:t>
      </w:r>
    </w:p>
    <w:p w14:paraId="64113D9C" w14:textId="77777777" w:rsidR="00EF5DD5" w:rsidRDefault="00EF5DD5" w:rsidP="002C2F2A">
      <w:pPr>
        <w:spacing w:after="120" w:line="276" w:lineRule="auto"/>
        <w:jc w:val="both"/>
      </w:pPr>
      <w:r>
        <w:t>Ciljevi Komunikacijske strategije</w:t>
      </w:r>
      <w:r w:rsidR="00AF7313">
        <w:t xml:space="preserve"> I</w:t>
      </w:r>
      <w:r>
        <w:t>:</w:t>
      </w:r>
    </w:p>
    <w:p w14:paraId="04757AE4" w14:textId="77777777" w:rsidR="00AF7313" w:rsidRDefault="00EF5DD5" w:rsidP="002C2F2A">
      <w:pPr>
        <w:spacing w:after="120" w:line="276" w:lineRule="auto"/>
        <w:jc w:val="both"/>
      </w:pPr>
      <w:r>
        <w:t>- podizanje svijesti stanovnika SDŽ o potrebi</w:t>
      </w:r>
      <w:r w:rsidR="007F605F">
        <w:t xml:space="preserve"> uspostave cjelovitog sustava</w:t>
      </w:r>
      <w:r>
        <w:t xml:space="preserve"> gospodarenja otpadom</w:t>
      </w:r>
      <w:r w:rsidR="00AF7313">
        <w:t>,</w:t>
      </w:r>
    </w:p>
    <w:p w14:paraId="29F841EA" w14:textId="77777777" w:rsidR="00AF7313" w:rsidRDefault="00AF7313" w:rsidP="002C2F2A">
      <w:pPr>
        <w:spacing w:after="120" w:line="276" w:lineRule="auto"/>
        <w:jc w:val="both"/>
      </w:pPr>
      <w:r>
        <w:t xml:space="preserve">- podizanje svijesti  stanovnika SDŽ o potrebi odvojenog sakupljanja otpada, pripreme za reciklažu i oporabu, </w:t>
      </w:r>
    </w:p>
    <w:p w14:paraId="3405739E" w14:textId="77777777" w:rsidR="007F605F" w:rsidRDefault="00AF7313" w:rsidP="002C2F2A">
      <w:pPr>
        <w:spacing w:after="120" w:line="276" w:lineRule="auto"/>
        <w:jc w:val="both"/>
      </w:pPr>
      <w:r>
        <w:t xml:space="preserve">- podizanje svijesti stanovnika SDŽ o </w:t>
      </w:r>
      <w:r w:rsidR="007F605F">
        <w:t>ulo</w:t>
      </w:r>
      <w:r>
        <w:t xml:space="preserve">zi </w:t>
      </w:r>
      <w:r w:rsidR="007F605F">
        <w:t>centra za gospodarenje otpadom u cjelovitom sustavu gospodarenja otpadom</w:t>
      </w:r>
      <w:r>
        <w:t>,</w:t>
      </w:r>
    </w:p>
    <w:p w14:paraId="5031446C" w14:textId="77777777" w:rsidR="007F605F" w:rsidRDefault="007F605F" w:rsidP="002C2F2A">
      <w:pPr>
        <w:spacing w:after="120" w:line="276" w:lineRule="auto"/>
        <w:jc w:val="both"/>
      </w:pPr>
      <w:r>
        <w:t xml:space="preserve">- promocija gradnje centra za gospodarenje otpadom i </w:t>
      </w:r>
      <w:r w:rsidR="00AF7313">
        <w:t>ostalih građevina komunalne infrastrukutre (reciklažna dvorišta, reciklažni centri, kompostane, sortirnice otpada, pretovarne stanice, reciklažni pogoni itd.)</w:t>
      </w:r>
      <w:r w:rsidR="00C616DE">
        <w:t xml:space="preserve"> koji imaju ključne uloge u zaštiti okoliša,</w:t>
      </w:r>
    </w:p>
    <w:p w14:paraId="0D1ABCC7" w14:textId="77777777" w:rsidR="00C616DE" w:rsidRDefault="00C616DE" w:rsidP="00C616DE">
      <w:pPr>
        <w:spacing w:after="120" w:line="276" w:lineRule="auto"/>
        <w:jc w:val="both"/>
      </w:pPr>
      <w:r>
        <w:t>- motiviranje stanovnika na području SDŽ za sudjelovanje u cjelovitom sustavu gospodarenja otpadom</w:t>
      </w:r>
    </w:p>
    <w:p w14:paraId="55C8D417" w14:textId="77777777" w:rsidR="00AF7313" w:rsidRDefault="005A23EB" w:rsidP="002C2F2A">
      <w:pPr>
        <w:spacing w:after="120" w:line="276" w:lineRule="auto"/>
        <w:jc w:val="both"/>
      </w:pPr>
      <w:r>
        <w:t xml:space="preserve">- </w:t>
      </w:r>
      <w:r w:rsidR="00AF7313">
        <w:t xml:space="preserve">podizanje svijesti stanovnika SDŽ o </w:t>
      </w:r>
      <w:r w:rsidR="00C616DE">
        <w:t>značenju i mogućnostima kružne ekomomije i stvaranju „zelenih radnih mjesta“</w:t>
      </w:r>
      <w:r w:rsidR="00ED4F52">
        <w:t xml:space="preserve">. </w:t>
      </w:r>
    </w:p>
    <w:p w14:paraId="147D603B" w14:textId="77777777" w:rsidR="00AF7313" w:rsidRDefault="00AF7313" w:rsidP="002C2F2A">
      <w:pPr>
        <w:spacing w:after="120" w:line="276" w:lineRule="auto"/>
        <w:jc w:val="both"/>
      </w:pPr>
    </w:p>
    <w:p w14:paraId="28E18429" w14:textId="77777777" w:rsidR="002C2F2A" w:rsidRPr="00650EB2" w:rsidRDefault="000A5AF2" w:rsidP="0005139B">
      <w:pPr>
        <w:pStyle w:val="ListParagraph"/>
        <w:spacing w:after="120" w:line="276" w:lineRule="auto"/>
        <w:ind w:left="720"/>
        <w:jc w:val="both"/>
        <w:rPr>
          <w:b/>
        </w:rPr>
      </w:pPr>
      <w:r>
        <w:rPr>
          <w:b/>
        </w:rPr>
        <w:t>a</w:t>
      </w:r>
      <w:r w:rsidR="00ED4F52">
        <w:rPr>
          <w:b/>
        </w:rPr>
        <w:t xml:space="preserve">. </w:t>
      </w:r>
      <w:r w:rsidR="001E5AEA" w:rsidRPr="00650EB2">
        <w:rPr>
          <w:b/>
        </w:rPr>
        <w:t xml:space="preserve">Izrada </w:t>
      </w:r>
      <w:r w:rsidR="002C2F2A" w:rsidRPr="00650EB2">
        <w:rPr>
          <w:b/>
        </w:rPr>
        <w:t>Akcijsk</w:t>
      </w:r>
      <w:r w:rsidR="001E5AEA" w:rsidRPr="00650EB2">
        <w:rPr>
          <w:b/>
        </w:rPr>
        <w:t>og</w:t>
      </w:r>
      <w:r w:rsidR="002C2F2A" w:rsidRPr="00650EB2">
        <w:rPr>
          <w:b/>
        </w:rPr>
        <w:t xml:space="preserve"> plan</w:t>
      </w:r>
      <w:r w:rsidR="001E5AEA" w:rsidRPr="00650EB2">
        <w:rPr>
          <w:b/>
        </w:rPr>
        <w:t>a</w:t>
      </w:r>
    </w:p>
    <w:p w14:paraId="6E97F2BB" w14:textId="77777777" w:rsidR="00411269" w:rsidRPr="00650EB2" w:rsidRDefault="001E5AEA" w:rsidP="001E5AEA">
      <w:pPr>
        <w:autoSpaceDE w:val="0"/>
        <w:spacing w:after="120"/>
        <w:ind w:right="380"/>
        <w:jc w:val="both"/>
        <w:rPr>
          <w:rFonts w:cs="Calibri Light"/>
        </w:rPr>
      </w:pPr>
      <w:r w:rsidRPr="00650EB2">
        <w:rPr>
          <w:rFonts w:cs="Calibri Light"/>
        </w:rPr>
        <w:t>Akcijski plan mora sadržavati</w:t>
      </w:r>
      <w:r w:rsidR="00411269" w:rsidRPr="00650EB2">
        <w:rPr>
          <w:rFonts w:cs="Calibri Light"/>
        </w:rPr>
        <w:t xml:space="preserve">: </w:t>
      </w:r>
    </w:p>
    <w:p w14:paraId="5647E7F8" w14:textId="77777777" w:rsidR="00623BCA" w:rsidRDefault="00411269" w:rsidP="00411269">
      <w:pPr>
        <w:pStyle w:val="ListParagraph"/>
        <w:numPr>
          <w:ilvl w:val="0"/>
          <w:numId w:val="56"/>
        </w:numPr>
        <w:autoSpaceDE w:val="0"/>
        <w:spacing w:after="120"/>
        <w:ind w:right="380"/>
        <w:jc w:val="both"/>
        <w:rPr>
          <w:rFonts w:cs="Calibri Light"/>
        </w:rPr>
      </w:pPr>
      <w:r w:rsidRPr="00650EB2">
        <w:rPr>
          <w:rFonts w:cs="Calibri Light"/>
        </w:rPr>
        <w:t xml:space="preserve">popis </w:t>
      </w:r>
      <w:r w:rsidR="001E5AEA" w:rsidRPr="00650EB2">
        <w:rPr>
          <w:rFonts w:cs="Calibri Light"/>
        </w:rPr>
        <w:t>sv</w:t>
      </w:r>
      <w:r w:rsidRPr="00650EB2">
        <w:rPr>
          <w:rFonts w:cs="Calibri Light"/>
        </w:rPr>
        <w:t>ih</w:t>
      </w:r>
      <w:r w:rsidR="005A23EB">
        <w:rPr>
          <w:rFonts w:cs="Calibri Light"/>
        </w:rPr>
        <w:t xml:space="preserve"> </w:t>
      </w:r>
      <w:r w:rsidRPr="00650EB2">
        <w:rPr>
          <w:rFonts w:cs="Calibri Light"/>
        </w:rPr>
        <w:t xml:space="preserve">predviđenih aktivnosti  namijenjenih postizanju </w:t>
      </w:r>
      <w:r w:rsidR="001E5AEA" w:rsidRPr="00650EB2">
        <w:rPr>
          <w:rFonts w:cs="Calibri Light"/>
        </w:rPr>
        <w:t xml:space="preserve">ciljeva </w:t>
      </w:r>
      <w:r w:rsidRPr="00650EB2">
        <w:rPr>
          <w:rFonts w:cs="Calibri Light"/>
        </w:rPr>
        <w:t>zadanih u Komunikacijskoj strategiji,</w:t>
      </w:r>
      <w:r w:rsidR="00623BCA">
        <w:rPr>
          <w:rFonts w:cs="Calibri Light"/>
        </w:rPr>
        <w:t xml:space="preserve"> s  </w:t>
      </w:r>
    </w:p>
    <w:p w14:paraId="1F9AEEA3" w14:textId="77777777" w:rsidR="00411269" w:rsidRDefault="00623BCA" w:rsidP="00411269">
      <w:pPr>
        <w:pStyle w:val="ListParagraph"/>
        <w:numPr>
          <w:ilvl w:val="0"/>
          <w:numId w:val="56"/>
        </w:numPr>
        <w:autoSpaceDE w:val="0"/>
        <w:spacing w:after="120"/>
        <w:ind w:right="380"/>
        <w:jc w:val="both"/>
        <w:rPr>
          <w:rFonts w:cs="Calibri Light"/>
        </w:rPr>
      </w:pPr>
      <w:r>
        <w:rPr>
          <w:rFonts w:cs="Calibri Light"/>
        </w:rPr>
        <w:t>naznačenim nositeljima aktivnosti i</w:t>
      </w:r>
      <w:r w:rsidRPr="00623BCA">
        <w:rPr>
          <w:rFonts w:cs="Calibri Light"/>
        </w:rPr>
        <w:t xml:space="preserve"> </w:t>
      </w:r>
      <w:r>
        <w:rPr>
          <w:rFonts w:cs="Calibri Light"/>
        </w:rPr>
        <w:t>dodijeljenim zadacima,</w:t>
      </w:r>
    </w:p>
    <w:p w14:paraId="15C19904" w14:textId="77777777" w:rsidR="001E5AEA" w:rsidRPr="002D3840" w:rsidRDefault="00411269" w:rsidP="005A23EB">
      <w:pPr>
        <w:pStyle w:val="ListParagraph"/>
        <w:numPr>
          <w:ilvl w:val="0"/>
          <w:numId w:val="56"/>
        </w:numPr>
        <w:autoSpaceDE w:val="0"/>
        <w:spacing w:after="120"/>
        <w:ind w:right="380"/>
        <w:jc w:val="both"/>
        <w:rPr>
          <w:rFonts w:cs="Calibri Light"/>
        </w:rPr>
      </w:pPr>
      <w:r w:rsidRPr="002D3840">
        <w:rPr>
          <w:rFonts w:cs="Calibri Light"/>
        </w:rPr>
        <w:t>Terminski plan za svaku aktivnost pojedinačno</w:t>
      </w:r>
      <w:r w:rsidR="002D3840" w:rsidRPr="002D3840">
        <w:rPr>
          <w:rFonts w:cs="Calibri Light"/>
        </w:rPr>
        <w:t>.</w:t>
      </w:r>
    </w:p>
    <w:p w14:paraId="3F17F1F7" w14:textId="77777777" w:rsidR="00623BCA" w:rsidRDefault="00623BCA" w:rsidP="00623BCA">
      <w:pPr>
        <w:pStyle w:val="ListParagraph"/>
        <w:autoSpaceDE w:val="0"/>
        <w:spacing w:after="120"/>
        <w:ind w:right="380"/>
        <w:jc w:val="both"/>
        <w:rPr>
          <w:rFonts w:cs="Calibri Light"/>
        </w:rPr>
      </w:pPr>
    </w:p>
    <w:p w14:paraId="14AA5D76" w14:textId="77777777" w:rsidR="001E5AEA" w:rsidRPr="00650EB2" w:rsidRDefault="001E5AEA" w:rsidP="001E5AEA">
      <w:pPr>
        <w:autoSpaceDE w:val="0"/>
        <w:spacing w:after="120"/>
        <w:ind w:right="380"/>
        <w:jc w:val="both"/>
        <w:rPr>
          <w:rFonts w:cs="Calibri Light"/>
        </w:rPr>
      </w:pPr>
      <w:r w:rsidRPr="00650EB2">
        <w:rPr>
          <w:rFonts w:cs="Calibri Light"/>
        </w:rPr>
        <w:t xml:space="preserve">Navedene aktivnosti </w:t>
      </w:r>
      <w:r w:rsidR="00411269" w:rsidRPr="00650EB2">
        <w:rPr>
          <w:rFonts w:cs="Calibri Light"/>
        </w:rPr>
        <w:t xml:space="preserve">moraju </w:t>
      </w:r>
      <w:r w:rsidR="00A65A1E" w:rsidRPr="00650EB2">
        <w:rPr>
          <w:rFonts w:cs="Calibri Light"/>
        </w:rPr>
        <w:t xml:space="preserve">biti </w:t>
      </w:r>
      <w:r w:rsidR="00411269" w:rsidRPr="00650EB2">
        <w:rPr>
          <w:rFonts w:cs="Calibri Light"/>
        </w:rPr>
        <w:t xml:space="preserve">razrađene za svaku skupinu zasebno -  </w:t>
      </w:r>
      <w:r w:rsidRPr="00650EB2">
        <w:rPr>
          <w:rFonts w:cs="Calibri Light"/>
        </w:rPr>
        <w:t>opć</w:t>
      </w:r>
      <w:r w:rsidR="00411269" w:rsidRPr="00650EB2">
        <w:rPr>
          <w:rFonts w:cs="Calibri Light"/>
        </w:rPr>
        <w:t>u</w:t>
      </w:r>
      <w:r w:rsidRPr="00650EB2">
        <w:rPr>
          <w:rFonts w:cs="Calibri Light"/>
        </w:rPr>
        <w:t xml:space="preserve"> zainteresiran</w:t>
      </w:r>
      <w:r w:rsidR="00411269" w:rsidRPr="00650EB2">
        <w:rPr>
          <w:rFonts w:cs="Calibri Light"/>
        </w:rPr>
        <w:t xml:space="preserve">u </w:t>
      </w:r>
      <w:r w:rsidRPr="00650EB2">
        <w:rPr>
          <w:rFonts w:cs="Calibri Light"/>
        </w:rPr>
        <w:t>javnost</w:t>
      </w:r>
      <w:r w:rsidR="00411269" w:rsidRPr="00650EB2">
        <w:rPr>
          <w:rFonts w:cs="Calibri Light"/>
        </w:rPr>
        <w:t xml:space="preserve"> te</w:t>
      </w:r>
      <w:r w:rsidRPr="00650EB2">
        <w:rPr>
          <w:rFonts w:cs="Calibri Light"/>
        </w:rPr>
        <w:t xml:space="preserve">  posebn</w:t>
      </w:r>
      <w:r w:rsidR="00411269" w:rsidRPr="00650EB2">
        <w:rPr>
          <w:rFonts w:cs="Calibri Light"/>
        </w:rPr>
        <w:t>e</w:t>
      </w:r>
      <w:r w:rsidRPr="00650EB2">
        <w:rPr>
          <w:rFonts w:cs="Calibri Light"/>
        </w:rPr>
        <w:t xml:space="preserve"> ciljn</w:t>
      </w:r>
      <w:r w:rsidR="00411269" w:rsidRPr="00650EB2">
        <w:rPr>
          <w:rFonts w:cs="Calibri Light"/>
        </w:rPr>
        <w:t xml:space="preserve">e </w:t>
      </w:r>
      <w:r w:rsidRPr="00650EB2">
        <w:rPr>
          <w:rFonts w:cs="Calibri Light"/>
        </w:rPr>
        <w:t>skupin</w:t>
      </w:r>
      <w:r w:rsidR="00411269" w:rsidRPr="00650EB2">
        <w:rPr>
          <w:rFonts w:cs="Calibri Light"/>
        </w:rPr>
        <w:t>e</w:t>
      </w:r>
      <w:r w:rsidRPr="00650EB2">
        <w:rPr>
          <w:rFonts w:cs="Calibri Light"/>
        </w:rPr>
        <w:t xml:space="preserve">, s jasno definiranim porukama. </w:t>
      </w:r>
    </w:p>
    <w:p w14:paraId="66D02B57" w14:textId="77777777" w:rsidR="00A65A1E" w:rsidRDefault="001E5AEA" w:rsidP="001E5AEA">
      <w:pPr>
        <w:spacing w:after="120" w:line="276" w:lineRule="auto"/>
        <w:jc w:val="both"/>
        <w:rPr>
          <w:rFonts w:cs="Calibri Light"/>
        </w:rPr>
      </w:pPr>
      <w:r w:rsidRPr="00650EB2">
        <w:rPr>
          <w:rFonts w:cs="Calibri Light"/>
        </w:rPr>
        <w:t>Akcijskim planom mora biti predviđeno  pravodobno i plansko usmjeravanje svih komunikacijskih i promidžbenih aktivnosti</w:t>
      </w:r>
      <w:r w:rsidR="002D3840">
        <w:rPr>
          <w:rFonts w:cs="Calibri Light"/>
        </w:rPr>
        <w:t xml:space="preserve">. </w:t>
      </w:r>
      <w:r w:rsidRPr="00650EB2">
        <w:rPr>
          <w:rFonts w:cs="Calibri Light"/>
        </w:rPr>
        <w:t>Planovi moraju razraditi poruke koje će biti informativne, sadržajne i prilagođene specifičnostima svake pojedine skupine.</w:t>
      </w:r>
    </w:p>
    <w:p w14:paraId="5B1BA0A4" w14:textId="77777777" w:rsidR="002D3840" w:rsidRPr="00650EB2" w:rsidRDefault="002D3840" w:rsidP="001E5AEA">
      <w:pPr>
        <w:spacing w:after="120" w:line="276" w:lineRule="auto"/>
        <w:jc w:val="both"/>
        <w:rPr>
          <w:rFonts w:cs="Calibri Light"/>
        </w:rPr>
      </w:pPr>
    </w:p>
    <w:p w14:paraId="4DEE8CF8" w14:textId="77777777" w:rsidR="002C2F2A" w:rsidRPr="0005139B" w:rsidRDefault="000A5AF2" w:rsidP="0005139B">
      <w:pPr>
        <w:spacing w:after="120" w:line="276" w:lineRule="auto"/>
        <w:ind w:firstLine="708"/>
        <w:jc w:val="both"/>
        <w:rPr>
          <w:b/>
        </w:rPr>
      </w:pPr>
      <w:r>
        <w:rPr>
          <w:b/>
        </w:rPr>
        <w:lastRenderedPageBreak/>
        <w:t>b</w:t>
      </w:r>
      <w:r w:rsidR="00ED4F52">
        <w:rPr>
          <w:b/>
        </w:rPr>
        <w:t>.</w:t>
      </w:r>
      <w:r w:rsidR="0005139B">
        <w:rPr>
          <w:b/>
        </w:rPr>
        <w:t xml:space="preserve"> </w:t>
      </w:r>
      <w:r w:rsidR="00A65A1E" w:rsidRPr="0005139B">
        <w:rPr>
          <w:b/>
        </w:rPr>
        <w:t xml:space="preserve">Izrada </w:t>
      </w:r>
      <w:r w:rsidR="002C2F2A" w:rsidRPr="0005139B">
        <w:rPr>
          <w:b/>
        </w:rPr>
        <w:t>Plan</w:t>
      </w:r>
      <w:r w:rsidR="00A65A1E" w:rsidRPr="0005139B">
        <w:rPr>
          <w:b/>
        </w:rPr>
        <w:t>a</w:t>
      </w:r>
      <w:r w:rsidR="002C2F2A" w:rsidRPr="0005139B">
        <w:rPr>
          <w:b/>
        </w:rPr>
        <w:t xml:space="preserve"> kriznog komuniciranja</w:t>
      </w:r>
    </w:p>
    <w:p w14:paraId="53A2D451" w14:textId="77777777" w:rsidR="002C2F2A" w:rsidRPr="00650EB2" w:rsidRDefault="002C2F2A" w:rsidP="002C2F2A">
      <w:pPr>
        <w:spacing w:after="120" w:line="276" w:lineRule="auto"/>
        <w:jc w:val="both"/>
      </w:pPr>
      <w:r w:rsidRPr="00650EB2">
        <w:t xml:space="preserve">Plan kriznog komuniciranja obuhvaća </w:t>
      </w:r>
      <w:r w:rsidR="00A65A1E" w:rsidRPr="00650EB2">
        <w:t xml:space="preserve">predviđanje pojave kriznih situacija </w:t>
      </w:r>
      <w:r w:rsidR="00954A6D">
        <w:t>u vezi</w:t>
      </w:r>
      <w:r w:rsidR="002D3840">
        <w:t xml:space="preserve"> s </w:t>
      </w:r>
      <w:r w:rsidR="00D02865">
        <w:t xml:space="preserve">rezultatima analize rizika iz točke A. </w:t>
      </w:r>
      <w:r w:rsidR="00A65A1E" w:rsidRPr="00650EB2">
        <w:t xml:space="preserve">i </w:t>
      </w:r>
      <w:r w:rsidR="002D3840">
        <w:t xml:space="preserve">način komuniciranja </w:t>
      </w:r>
      <w:r w:rsidR="00A65A1E" w:rsidRPr="00650EB2">
        <w:t>u</w:t>
      </w:r>
      <w:r w:rsidRPr="00650EB2">
        <w:t xml:space="preserve"> slučaj</w:t>
      </w:r>
      <w:r w:rsidR="00A65A1E" w:rsidRPr="00650EB2">
        <w:t xml:space="preserve">u </w:t>
      </w:r>
      <w:r w:rsidRPr="00650EB2">
        <w:t xml:space="preserve">izbijanja krize i </w:t>
      </w:r>
      <w:r w:rsidR="002D3840">
        <w:t xml:space="preserve">sprječavanja izbijanja </w:t>
      </w:r>
      <w:r w:rsidRPr="00650EB2">
        <w:t>negativne percepcije javnosti</w:t>
      </w:r>
      <w:r w:rsidR="00A65A1E" w:rsidRPr="00650EB2">
        <w:t xml:space="preserve"> u </w:t>
      </w:r>
      <w:r w:rsidR="002D3840">
        <w:t>pojedinim okolnostima.</w:t>
      </w:r>
      <w:r w:rsidRPr="00650EB2">
        <w:t xml:space="preserve"> Krizu treba shvatiti kao sastavni dio okruženja u kojem Naručitelj djeluje, </w:t>
      </w:r>
      <w:r w:rsidR="00A65A1E" w:rsidRPr="00650EB2">
        <w:t>što se može iščitati iz povijesti priprem</w:t>
      </w:r>
      <w:r w:rsidR="002D3840">
        <w:t>e</w:t>
      </w:r>
      <w:r w:rsidR="00A65A1E" w:rsidRPr="00650EB2">
        <w:t xml:space="preserve"> Projekta (</w:t>
      </w:r>
      <w:hyperlink r:id="rId25" w:history="1">
        <w:r w:rsidR="00A65A1E" w:rsidRPr="00650EB2">
          <w:rPr>
            <w:rStyle w:val="Hyperlink"/>
            <w:color w:val="auto"/>
          </w:rPr>
          <w:t>www.rcco.hr</w:t>
        </w:r>
      </w:hyperlink>
      <w:r w:rsidR="00A65A1E" w:rsidRPr="00650EB2">
        <w:t xml:space="preserve">) </w:t>
      </w:r>
      <w:r w:rsidR="002D3840">
        <w:t xml:space="preserve">te </w:t>
      </w:r>
      <w:r w:rsidRPr="00650EB2">
        <w:t xml:space="preserve">predvidjeti aktivnosti za proaktivno, a ne </w:t>
      </w:r>
      <w:r w:rsidRPr="00650EB2">
        <w:rPr>
          <w:i/>
        </w:rPr>
        <w:t>post festum</w:t>
      </w:r>
      <w:r w:rsidRPr="00650EB2">
        <w:t xml:space="preserve"> djelovanje, odrediti tko i na koji način u takvim situacijama komunicira s javnošću i uputiti </w:t>
      </w:r>
      <w:r w:rsidR="00A65A1E" w:rsidRPr="00650EB2">
        <w:t xml:space="preserve">ga (ih) </w:t>
      </w:r>
      <w:r w:rsidRPr="00650EB2">
        <w:t xml:space="preserve">u vještine potrebne za suočavanje </w:t>
      </w:r>
      <w:r w:rsidR="00A65A1E" w:rsidRPr="00650EB2">
        <w:t xml:space="preserve">s </w:t>
      </w:r>
      <w:r w:rsidRPr="00650EB2">
        <w:t>i prevladavanje kriznih situacija. Potrebno je definirati osnovne elemente kriznog plana primjenjivog u različitim kriznim situacijama, predvidjeti scenarije i mehanizme odgovora na izazove te educirati i osposobiti članove tima određenog za prepoznavanje mogućih kriznih situacija, preventivno djelovanje i djelovanje u kriznim situacijama.</w:t>
      </w:r>
    </w:p>
    <w:p w14:paraId="28B8198B" w14:textId="77777777" w:rsidR="0005139B" w:rsidRPr="00650EB2" w:rsidRDefault="0005139B" w:rsidP="002C2F2A">
      <w:pPr>
        <w:spacing w:after="120" w:line="276" w:lineRule="auto"/>
        <w:jc w:val="both"/>
      </w:pPr>
    </w:p>
    <w:p w14:paraId="39B8B579" w14:textId="77777777" w:rsidR="002C2F2A" w:rsidRPr="00650EB2" w:rsidRDefault="000A5AF2" w:rsidP="0005139B">
      <w:pPr>
        <w:pStyle w:val="ListParagraph"/>
        <w:spacing w:after="120" w:line="276" w:lineRule="auto"/>
        <w:ind w:left="720"/>
        <w:jc w:val="both"/>
        <w:rPr>
          <w:b/>
        </w:rPr>
      </w:pPr>
      <w:r>
        <w:rPr>
          <w:b/>
        </w:rPr>
        <w:t>c</w:t>
      </w:r>
      <w:r w:rsidR="00ED4F52">
        <w:rPr>
          <w:b/>
        </w:rPr>
        <w:t xml:space="preserve">. </w:t>
      </w:r>
      <w:r w:rsidR="00A65A1E" w:rsidRPr="00650EB2">
        <w:rPr>
          <w:b/>
        </w:rPr>
        <w:t xml:space="preserve">Izrada </w:t>
      </w:r>
      <w:r w:rsidR="002C2F2A" w:rsidRPr="00650EB2">
        <w:rPr>
          <w:b/>
        </w:rPr>
        <w:t>Medijsk</w:t>
      </w:r>
      <w:r w:rsidR="00A65A1E" w:rsidRPr="00650EB2">
        <w:rPr>
          <w:b/>
        </w:rPr>
        <w:t>og</w:t>
      </w:r>
      <w:r w:rsidR="002C2F2A" w:rsidRPr="00650EB2">
        <w:rPr>
          <w:b/>
        </w:rPr>
        <w:t xml:space="preserve"> plan</w:t>
      </w:r>
      <w:r w:rsidR="00A65A1E" w:rsidRPr="00650EB2">
        <w:rPr>
          <w:b/>
        </w:rPr>
        <w:t>a</w:t>
      </w:r>
    </w:p>
    <w:p w14:paraId="7E16C3D6" w14:textId="77777777" w:rsidR="00A65A1E" w:rsidRPr="00650EB2" w:rsidRDefault="00A65A1E" w:rsidP="00A65A1E">
      <w:pPr>
        <w:pStyle w:val="ListParagraph"/>
        <w:autoSpaceDE w:val="0"/>
        <w:spacing w:after="120"/>
        <w:ind w:left="0" w:right="380"/>
        <w:jc w:val="both"/>
        <w:rPr>
          <w:rFonts w:cs="Calibri Light"/>
        </w:rPr>
      </w:pPr>
      <w:r w:rsidRPr="00650EB2">
        <w:rPr>
          <w:rFonts w:cs="Calibri Light"/>
        </w:rPr>
        <w:t xml:space="preserve">Izrada Medijskog plana uključuje analizu medija i njihova utjecaja na javnost u SDŽ. Medijski </w:t>
      </w:r>
      <w:r w:rsidRPr="004123E7">
        <w:rPr>
          <w:rFonts w:cs="Calibri Light"/>
        </w:rPr>
        <w:t xml:space="preserve">plan također mora definirati ulogu lokalnih i nacionalnih medija u ostvarivanju općih i posebnih ciljeva </w:t>
      </w:r>
      <w:r w:rsidR="005A23EB" w:rsidRPr="004123E7">
        <w:rPr>
          <w:rFonts w:cs="Calibri Light"/>
        </w:rPr>
        <w:t>Komunikacijske strategije.</w:t>
      </w:r>
      <w:r w:rsidRPr="004123E7">
        <w:rPr>
          <w:rFonts w:cs="Calibri Light"/>
        </w:rPr>
        <w:t xml:space="preserve">  Nakon toga je potrebno odrediti medije čijim bi se</w:t>
      </w:r>
      <w:r w:rsidRPr="00650EB2">
        <w:rPr>
          <w:rFonts w:cs="Calibri Light"/>
        </w:rPr>
        <w:t xml:space="preserve"> korištenjem </w:t>
      </w:r>
      <w:r w:rsidR="00E47676" w:rsidRPr="00650EB2">
        <w:rPr>
          <w:rFonts w:cs="Calibri Light"/>
        </w:rPr>
        <w:t xml:space="preserve">optimalno </w:t>
      </w:r>
      <w:r w:rsidRPr="00650EB2">
        <w:rPr>
          <w:rFonts w:cs="Calibri Light"/>
        </w:rPr>
        <w:t>postizali  ciljevi zacrtani Komunikacijskom strategijom.</w:t>
      </w:r>
    </w:p>
    <w:p w14:paraId="4A63E3A0" w14:textId="77777777" w:rsidR="00A65A1E" w:rsidRPr="00650EB2" w:rsidRDefault="00A65A1E" w:rsidP="00A65A1E">
      <w:pPr>
        <w:pStyle w:val="ListParagraph"/>
        <w:autoSpaceDE w:val="0"/>
        <w:spacing w:after="120"/>
        <w:ind w:left="0" w:right="380"/>
        <w:jc w:val="both"/>
        <w:rPr>
          <w:rFonts w:cs="Calibri Light"/>
        </w:rPr>
      </w:pPr>
      <w:r w:rsidRPr="00650EB2">
        <w:rPr>
          <w:rFonts w:cs="Calibri Light"/>
        </w:rPr>
        <w:t xml:space="preserve">Izvršitelj ima obvezu izrade Medijskog plana u kojem će dati prikaz svih medija koji se namjeravaju koristiti tijekom provedbe Ugovora, edukativno – informativnih sadržaja i programa, optimalni raspored korištenja medija s ciljem postizanja primijećenosti projekta kao i pripadajući troškovnik. </w:t>
      </w:r>
      <w:r w:rsidRPr="000A5AF2">
        <w:rPr>
          <w:rFonts w:cs="Calibri Light"/>
        </w:rPr>
        <w:t xml:space="preserve">Tijekom trajanja Projekta potrebno je organizirati najmanje dvije sveobuhvatne edukativno-informativne kampanje i </w:t>
      </w:r>
      <w:r w:rsidR="000A5AF2">
        <w:rPr>
          <w:rFonts w:cs="Calibri Light"/>
        </w:rPr>
        <w:t xml:space="preserve">promidžbene </w:t>
      </w:r>
      <w:r w:rsidR="005F222D" w:rsidRPr="000A5AF2">
        <w:rPr>
          <w:rFonts w:cs="Calibri Light"/>
        </w:rPr>
        <w:t>kampanj</w:t>
      </w:r>
      <w:r w:rsidR="000A5AF2">
        <w:rPr>
          <w:rFonts w:cs="Calibri Light"/>
        </w:rPr>
        <w:t>e</w:t>
      </w:r>
      <w:r w:rsidRPr="000A5AF2">
        <w:rPr>
          <w:rFonts w:cs="Calibri Light"/>
        </w:rPr>
        <w:t>.</w:t>
      </w:r>
    </w:p>
    <w:p w14:paraId="752046C4" w14:textId="77777777" w:rsidR="005F222D" w:rsidRDefault="00A65A1E" w:rsidP="00A65A1E">
      <w:pPr>
        <w:spacing w:after="120" w:line="276" w:lineRule="auto"/>
        <w:jc w:val="both"/>
        <w:rPr>
          <w:rFonts w:cs="Calibri Light"/>
          <w:u w:val="single"/>
        </w:rPr>
      </w:pPr>
      <w:r w:rsidRPr="00650EB2">
        <w:rPr>
          <w:rFonts w:cs="Calibri Light"/>
        </w:rPr>
        <w:t>Medijski plan obvezno mora obraditi i tzv. „nove medije“ (web, društvene mreže i ostale internetske servise)</w:t>
      </w:r>
      <w:r w:rsidRPr="00650EB2">
        <w:rPr>
          <w:rFonts w:cs="Calibri Light"/>
          <w:u w:val="single"/>
        </w:rPr>
        <w:t>.</w:t>
      </w:r>
    </w:p>
    <w:p w14:paraId="7247BEA4" w14:textId="77777777" w:rsidR="00CD0E03" w:rsidRPr="00ED4F52" w:rsidRDefault="00CD0E03" w:rsidP="00CD0E03">
      <w:pPr>
        <w:pStyle w:val="ListParagraph"/>
        <w:autoSpaceDE w:val="0"/>
        <w:spacing w:after="120" w:line="276" w:lineRule="auto"/>
        <w:ind w:left="720" w:right="380"/>
        <w:jc w:val="both"/>
        <w:rPr>
          <w:rFonts w:cs="Calibri Light"/>
          <w:u w:val="single"/>
        </w:rPr>
      </w:pPr>
      <w:r>
        <w:rPr>
          <w:b/>
          <w:u w:val="single"/>
        </w:rPr>
        <w:t xml:space="preserve">d. </w:t>
      </w:r>
      <w:r w:rsidRPr="00ED4F52">
        <w:rPr>
          <w:b/>
          <w:u w:val="single"/>
        </w:rPr>
        <w:t>Izrada Strategije odnosa s javnošću za razdoblje od 20</w:t>
      </w:r>
      <w:r>
        <w:rPr>
          <w:b/>
          <w:u w:val="single"/>
        </w:rPr>
        <w:t>22</w:t>
      </w:r>
      <w:r w:rsidRPr="00ED4F52">
        <w:rPr>
          <w:b/>
          <w:u w:val="single"/>
        </w:rPr>
        <w:t>.-202</w:t>
      </w:r>
      <w:r>
        <w:rPr>
          <w:b/>
          <w:u w:val="single"/>
        </w:rPr>
        <w:t>7</w:t>
      </w:r>
      <w:r w:rsidRPr="00ED4F52">
        <w:rPr>
          <w:b/>
          <w:u w:val="single"/>
        </w:rPr>
        <w:t xml:space="preserve">.  </w:t>
      </w:r>
    </w:p>
    <w:p w14:paraId="45699A15" w14:textId="77777777" w:rsidR="00CD0E03" w:rsidRPr="00CD0E03" w:rsidRDefault="00CD0E03" w:rsidP="00CD0E03">
      <w:pPr>
        <w:spacing w:after="120" w:line="276" w:lineRule="auto"/>
        <w:jc w:val="both"/>
        <w:rPr>
          <w:rFonts w:cs="Calibri Light"/>
        </w:rPr>
      </w:pPr>
      <w:r w:rsidRPr="00CD0E03">
        <w:rPr>
          <w:rFonts w:cs="Calibri Light"/>
        </w:rPr>
        <w:t>Navedenu strategiju potrebno je izraditi prije završetka trajanja Ugovora, i to na temelju izvršenih istraživanja i postignutih raniji komunikacijskih ciljeva.</w:t>
      </w:r>
    </w:p>
    <w:p w14:paraId="7F48DEE2" w14:textId="77777777" w:rsidR="002C4057" w:rsidRDefault="002C4057" w:rsidP="000A5AF2">
      <w:pPr>
        <w:spacing w:after="120" w:line="276" w:lineRule="auto"/>
        <w:ind w:left="284"/>
        <w:jc w:val="both"/>
        <w:rPr>
          <w:b/>
          <w:u w:val="single"/>
        </w:rPr>
      </w:pPr>
    </w:p>
    <w:p w14:paraId="299B7A57" w14:textId="77777777" w:rsidR="002C2F2A" w:rsidRPr="009F7FB1" w:rsidRDefault="002C2F2A" w:rsidP="009F7FB1">
      <w:pPr>
        <w:numPr>
          <w:ilvl w:val="3"/>
          <w:numId w:val="1"/>
        </w:numPr>
        <w:spacing w:after="120" w:line="276" w:lineRule="auto"/>
        <w:jc w:val="both"/>
      </w:pPr>
      <w:r w:rsidRPr="009F7FB1">
        <w:t>Edukacij</w:t>
      </w:r>
      <w:r w:rsidR="005F222D" w:rsidRPr="009F7FB1">
        <w:t>a</w:t>
      </w:r>
      <w:r w:rsidRPr="009F7FB1">
        <w:t xml:space="preserve"> zaposlenika </w:t>
      </w:r>
      <w:r w:rsidR="0083410C" w:rsidRPr="009F7FB1">
        <w:t xml:space="preserve">za javni nastup </w:t>
      </w:r>
      <w:r w:rsidR="00CD0E03" w:rsidRPr="009F7FB1">
        <w:t>(Aktivnost 4)</w:t>
      </w:r>
    </w:p>
    <w:p w14:paraId="4CB1275C" w14:textId="77777777" w:rsidR="005F222D" w:rsidRPr="00650EB2" w:rsidRDefault="005F222D" w:rsidP="005F222D">
      <w:pPr>
        <w:pStyle w:val="ListParagraph"/>
        <w:autoSpaceDE w:val="0"/>
        <w:spacing w:after="120"/>
        <w:ind w:left="0" w:right="380"/>
        <w:jc w:val="both"/>
        <w:rPr>
          <w:rFonts w:cs="Calibri Light"/>
        </w:rPr>
      </w:pPr>
      <w:r w:rsidRPr="00650EB2">
        <w:rPr>
          <w:rFonts w:cs="Calibri Light"/>
        </w:rPr>
        <w:t xml:space="preserve">S ciljem upoznavanja sa sadržajem i provedbom Komunikacijske strategije, Akcijskog plana, Terminskog plana i Plana kriznog komuniciranja te provedbom redovitog i transparentnog informiranja javnosti o tijeku i aktivnostima Projekta, kao i kriznog komuniciranja u izvanrednim situacijama, </w:t>
      </w:r>
      <w:r w:rsidR="00711F31" w:rsidRPr="00650EB2">
        <w:rPr>
          <w:rFonts w:cs="Calibri Light"/>
        </w:rPr>
        <w:t xml:space="preserve">ovlaštene </w:t>
      </w:r>
      <w:r w:rsidRPr="00650EB2">
        <w:rPr>
          <w:rFonts w:cs="Calibri Light"/>
        </w:rPr>
        <w:t xml:space="preserve">zaposlenike Naručitelja  je potrebno educirati za različite vrste medijskih istupanja. Edukacija koja bi se provodila kroz „In House“ seminare ima za cilj unaprijediti opća znanja zaposlenika </w:t>
      </w:r>
      <w:r w:rsidR="00711F31" w:rsidRPr="00650EB2">
        <w:rPr>
          <w:rFonts w:cs="Calibri Light"/>
        </w:rPr>
        <w:t>i</w:t>
      </w:r>
      <w:r w:rsidRPr="00650EB2">
        <w:rPr>
          <w:rFonts w:cs="Calibri Light"/>
        </w:rPr>
        <w:t xml:space="preserve"> stjecanje vještina komuniciranja s medijima i javnog nastupa o pitanjima važnosti zaštite okoliša i gospodarenja otpadom</w:t>
      </w:r>
      <w:r w:rsidR="00711F31" w:rsidRPr="00650EB2">
        <w:rPr>
          <w:rFonts w:cs="Calibri Light"/>
        </w:rPr>
        <w:t xml:space="preserve"> te posebno o poj</w:t>
      </w:r>
      <w:r w:rsidR="004123E7">
        <w:rPr>
          <w:rFonts w:cs="Calibri Light"/>
        </w:rPr>
        <w:t>edinim fazama provedbe Projekta i</w:t>
      </w:r>
      <w:r w:rsidR="00711F31" w:rsidRPr="00650EB2">
        <w:rPr>
          <w:rFonts w:cs="Calibri Light"/>
        </w:rPr>
        <w:t xml:space="preserve"> njegovim značajkama. </w:t>
      </w:r>
      <w:r w:rsidRPr="00650EB2">
        <w:rPr>
          <w:rFonts w:cs="Calibri Light"/>
        </w:rPr>
        <w:t>Seminari tr</w:t>
      </w:r>
      <w:r w:rsidR="004123E7">
        <w:rPr>
          <w:rFonts w:cs="Calibri Light"/>
        </w:rPr>
        <w:t>ebaju uključiti članove Uprave i</w:t>
      </w:r>
      <w:r w:rsidRPr="00650EB2">
        <w:rPr>
          <w:rFonts w:cs="Calibri Light"/>
        </w:rPr>
        <w:t xml:space="preserve"> osobu zaduženu za </w:t>
      </w:r>
      <w:r w:rsidR="00711F31" w:rsidRPr="00650EB2">
        <w:rPr>
          <w:rFonts w:cs="Calibri Light"/>
        </w:rPr>
        <w:t>rad s javnošću</w:t>
      </w:r>
      <w:r w:rsidRPr="00650EB2">
        <w:rPr>
          <w:rFonts w:cs="Calibri Light"/>
        </w:rPr>
        <w:t xml:space="preserve">. </w:t>
      </w:r>
    </w:p>
    <w:p w14:paraId="433FC066" w14:textId="77777777" w:rsidR="00711F31" w:rsidRDefault="00711F31" w:rsidP="005F222D">
      <w:pPr>
        <w:spacing w:after="120" w:line="276" w:lineRule="auto"/>
        <w:jc w:val="both"/>
        <w:rPr>
          <w:rFonts w:cs="Calibri Light"/>
        </w:rPr>
      </w:pPr>
      <w:r w:rsidRPr="00650EB2">
        <w:rPr>
          <w:rFonts w:cs="Calibri Light"/>
        </w:rPr>
        <w:t>„In House“ s</w:t>
      </w:r>
      <w:r w:rsidR="005F222D" w:rsidRPr="00650EB2">
        <w:rPr>
          <w:rFonts w:cs="Calibri Light"/>
        </w:rPr>
        <w:t xml:space="preserve">eminare je potrebno održati bar dva puta tijekom trajanja </w:t>
      </w:r>
      <w:r w:rsidRPr="00650EB2">
        <w:rPr>
          <w:rFonts w:cs="Calibri Light"/>
        </w:rPr>
        <w:t>Ugovora</w:t>
      </w:r>
      <w:r w:rsidR="005F222D" w:rsidRPr="00650EB2">
        <w:rPr>
          <w:rFonts w:cs="Calibri Light"/>
        </w:rPr>
        <w:t>.</w:t>
      </w:r>
    </w:p>
    <w:p w14:paraId="7FC4E9EF" w14:textId="77777777" w:rsidR="00ED4F52" w:rsidRPr="00650EB2" w:rsidRDefault="00ED4F52" w:rsidP="002C2F2A">
      <w:pPr>
        <w:spacing w:after="120" w:line="276" w:lineRule="auto"/>
        <w:jc w:val="both"/>
      </w:pPr>
    </w:p>
    <w:p w14:paraId="404F70B5" w14:textId="77777777" w:rsidR="0082058B" w:rsidRPr="006E472E" w:rsidRDefault="002C2F2A" w:rsidP="00D63D62">
      <w:pPr>
        <w:pStyle w:val="ListParagraph1"/>
        <w:numPr>
          <w:ilvl w:val="2"/>
          <w:numId w:val="1"/>
        </w:numPr>
        <w:spacing w:after="120" w:line="276" w:lineRule="auto"/>
        <w:jc w:val="both"/>
        <w:rPr>
          <w:rFonts w:ascii="Verdana" w:eastAsia="Calibri" w:hAnsi="Verdana"/>
          <w:sz w:val="18"/>
          <w:szCs w:val="18"/>
          <w:lang w:eastAsia="en-US"/>
        </w:rPr>
      </w:pPr>
      <w:r w:rsidRPr="006E472E">
        <w:rPr>
          <w:rFonts w:ascii="Verdana" w:eastAsia="Calibri" w:hAnsi="Verdana"/>
          <w:sz w:val="18"/>
          <w:szCs w:val="18"/>
          <w:lang w:eastAsia="en-US"/>
        </w:rPr>
        <w:t>Promidžba projekta</w:t>
      </w:r>
    </w:p>
    <w:p w14:paraId="42A3A566" w14:textId="77777777" w:rsidR="002C2F2A" w:rsidRPr="00733EF6" w:rsidRDefault="002C2F2A" w:rsidP="00733EF6">
      <w:pPr>
        <w:numPr>
          <w:ilvl w:val="3"/>
          <w:numId w:val="1"/>
        </w:numPr>
        <w:spacing w:after="120" w:line="276" w:lineRule="auto"/>
        <w:jc w:val="both"/>
      </w:pPr>
      <w:r w:rsidRPr="00733EF6">
        <w:t xml:space="preserve">Oblikovanje, izrada i dostava promotivnih materijala </w:t>
      </w:r>
      <w:r w:rsidR="00CD0E03" w:rsidRPr="00733EF6">
        <w:t xml:space="preserve"> (Aktivnost 5)</w:t>
      </w:r>
    </w:p>
    <w:p w14:paraId="1B0D0523" w14:textId="77777777" w:rsidR="00322531" w:rsidRPr="00650EB2" w:rsidRDefault="00A52DC9" w:rsidP="00A52DC9">
      <w:pPr>
        <w:pStyle w:val="ListParagraph"/>
        <w:autoSpaceDE w:val="0"/>
        <w:spacing w:after="120"/>
        <w:ind w:left="0" w:right="380"/>
        <w:jc w:val="both"/>
        <w:rPr>
          <w:rFonts w:cs="Calibri Light"/>
        </w:rPr>
      </w:pPr>
      <w:r w:rsidRPr="00650EB2">
        <w:rPr>
          <w:rFonts w:cs="Calibri Light"/>
        </w:rPr>
        <w:t>U sklopu ove aktivnosti potrebno je izraditi promotivne materijale u skladu s</w:t>
      </w:r>
      <w:r w:rsidR="00322531" w:rsidRPr="00650EB2">
        <w:rPr>
          <w:rFonts w:cs="Calibri Light"/>
        </w:rPr>
        <w:t xml:space="preserve"> Komunikacijskom s</w:t>
      </w:r>
      <w:r w:rsidRPr="00650EB2">
        <w:rPr>
          <w:rFonts w:cs="Calibri Light"/>
        </w:rPr>
        <w:t xml:space="preserve">trategijom, a što </w:t>
      </w:r>
      <w:r w:rsidR="00322531" w:rsidRPr="00650EB2">
        <w:rPr>
          <w:rFonts w:cs="Calibri Light"/>
        </w:rPr>
        <w:t xml:space="preserve">obuhvaća: </w:t>
      </w:r>
    </w:p>
    <w:p w14:paraId="5D8AC357" w14:textId="77777777" w:rsidR="00322531" w:rsidRPr="00650EB2" w:rsidRDefault="00A52DC9" w:rsidP="00322531">
      <w:pPr>
        <w:pStyle w:val="ListParagraph"/>
        <w:numPr>
          <w:ilvl w:val="0"/>
          <w:numId w:val="56"/>
        </w:numPr>
        <w:autoSpaceDE w:val="0"/>
        <w:spacing w:after="120"/>
        <w:ind w:right="380"/>
        <w:jc w:val="both"/>
        <w:rPr>
          <w:rFonts w:cs="Calibri Light"/>
        </w:rPr>
      </w:pPr>
      <w:r w:rsidRPr="00650EB2">
        <w:rPr>
          <w:rFonts w:cs="Calibri Light"/>
        </w:rPr>
        <w:t xml:space="preserve">pripremu vizualnog i grafičkog dizajna </w:t>
      </w:r>
      <w:r w:rsidR="00CB39EE">
        <w:rPr>
          <w:rFonts w:cs="Calibri Light"/>
        </w:rPr>
        <w:t xml:space="preserve">svih </w:t>
      </w:r>
      <w:r w:rsidRPr="00650EB2">
        <w:rPr>
          <w:rFonts w:cs="Calibri Light"/>
        </w:rPr>
        <w:t xml:space="preserve">promotivnih materijala </w:t>
      </w:r>
      <w:r w:rsidR="00322531" w:rsidRPr="00650EB2">
        <w:rPr>
          <w:rFonts w:cs="Calibri Light"/>
        </w:rPr>
        <w:t>što uključuje</w:t>
      </w:r>
      <w:r w:rsidRPr="00650EB2">
        <w:rPr>
          <w:rFonts w:cs="Calibri Light"/>
        </w:rPr>
        <w:t xml:space="preserve">: </w:t>
      </w:r>
    </w:p>
    <w:p w14:paraId="2F74C037" w14:textId="77777777" w:rsidR="00CB39EE" w:rsidRDefault="00A52DC9" w:rsidP="00322531">
      <w:pPr>
        <w:pStyle w:val="ListParagraph"/>
        <w:numPr>
          <w:ilvl w:val="1"/>
          <w:numId w:val="56"/>
        </w:numPr>
        <w:autoSpaceDE w:val="0"/>
        <w:spacing w:after="120"/>
        <w:ind w:right="380"/>
        <w:jc w:val="both"/>
        <w:rPr>
          <w:rFonts w:cs="Calibri Light"/>
        </w:rPr>
      </w:pPr>
      <w:r w:rsidRPr="00CB39EE">
        <w:rPr>
          <w:rFonts w:cs="Calibri Light"/>
        </w:rPr>
        <w:t>izradu koncepta i kompletnog sadržaja</w:t>
      </w:r>
      <w:r w:rsidR="00CB39EE">
        <w:rPr>
          <w:rFonts w:cs="Calibri Light"/>
        </w:rPr>
        <w:t>,</w:t>
      </w:r>
      <w:r w:rsidR="00CB39EE" w:rsidRPr="00CB39EE">
        <w:rPr>
          <w:rFonts w:cs="Calibri Light"/>
        </w:rPr>
        <w:t xml:space="preserve"> </w:t>
      </w:r>
    </w:p>
    <w:p w14:paraId="2CFECF21" w14:textId="77777777" w:rsidR="00CB39EE" w:rsidRDefault="00A52DC9" w:rsidP="00322531">
      <w:pPr>
        <w:pStyle w:val="ListParagraph"/>
        <w:numPr>
          <w:ilvl w:val="1"/>
          <w:numId w:val="56"/>
        </w:numPr>
        <w:autoSpaceDE w:val="0"/>
        <w:spacing w:after="120"/>
        <w:ind w:right="380"/>
        <w:jc w:val="both"/>
        <w:rPr>
          <w:rFonts w:cs="Calibri Light"/>
        </w:rPr>
      </w:pPr>
      <w:r w:rsidRPr="00CB39EE">
        <w:rPr>
          <w:rFonts w:cs="Calibri Light"/>
        </w:rPr>
        <w:t xml:space="preserve">dizajn i grafičku pripremu, </w:t>
      </w:r>
    </w:p>
    <w:p w14:paraId="465CF3F6" w14:textId="77777777" w:rsidR="00322531" w:rsidRPr="00CB39EE" w:rsidRDefault="00A52DC9" w:rsidP="00322531">
      <w:pPr>
        <w:pStyle w:val="ListParagraph"/>
        <w:numPr>
          <w:ilvl w:val="1"/>
          <w:numId w:val="56"/>
        </w:numPr>
        <w:autoSpaceDE w:val="0"/>
        <w:spacing w:after="120"/>
        <w:ind w:right="380"/>
        <w:jc w:val="both"/>
        <w:rPr>
          <w:rFonts w:cs="Calibri Light"/>
        </w:rPr>
      </w:pPr>
      <w:r w:rsidRPr="00CB39EE">
        <w:rPr>
          <w:rFonts w:cs="Calibri Light"/>
        </w:rPr>
        <w:lastRenderedPageBreak/>
        <w:t xml:space="preserve">tisak, </w:t>
      </w:r>
    </w:p>
    <w:p w14:paraId="77080F70" w14:textId="77777777" w:rsidR="00322531" w:rsidRPr="00650EB2" w:rsidRDefault="00A52DC9" w:rsidP="00322531">
      <w:pPr>
        <w:pStyle w:val="ListParagraph"/>
        <w:numPr>
          <w:ilvl w:val="1"/>
          <w:numId w:val="56"/>
        </w:numPr>
        <w:autoSpaceDE w:val="0"/>
        <w:spacing w:after="120"/>
        <w:ind w:right="380"/>
        <w:jc w:val="both"/>
        <w:rPr>
          <w:rFonts w:cs="Calibri Light"/>
        </w:rPr>
      </w:pPr>
      <w:r w:rsidRPr="00650EB2">
        <w:rPr>
          <w:rFonts w:cs="Calibri Light"/>
        </w:rPr>
        <w:t xml:space="preserve">koordinaciju dobavljača te </w:t>
      </w:r>
    </w:p>
    <w:p w14:paraId="0B452B2F" w14:textId="77777777" w:rsidR="00322531" w:rsidRPr="00650EB2" w:rsidRDefault="00A52DC9" w:rsidP="00322531">
      <w:pPr>
        <w:pStyle w:val="ListParagraph"/>
        <w:numPr>
          <w:ilvl w:val="1"/>
          <w:numId w:val="56"/>
        </w:numPr>
        <w:autoSpaceDE w:val="0"/>
        <w:spacing w:after="120"/>
        <w:ind w:right="380"/>
        <w:jc w:val="both"/>
        <w:rPr>
          <w:rFonts w:cs="Calibri Light"/>
        </w:rPr>
      </w:pPr>
      <w:r w:rsidRPr="00650EB2">
        <w:rPr>
          <w:rFonts w:cs="Calibri Light"/>
        </w:rPr>
        <w:t xml:space="preserve">nabavu, koordinaciju produkcije (tisak logotipa u skladu s EU Uputama za korisnike), </w:t>
      </w:r>
    </w:p>
    <w:p w14:paraId="77966856" w14:textId="77777777" w:rsidR="00322531" w:rsidRPr="00650EB2" w:rsidRDefault="00A52DC9" w:rsidP="00322531">
      <w:pPr>
        <w:pStyle w:val="ListParagraph"/>
        <w:numPr>
          <w:ilvl w:val="1"/>
          <w:numId w:val="56"/>
        </w:numPr>
        <w:autoSpaceDE w:val="0"/>
        <w:spacing w:after="120"/>
        <w:ind w:right="380"/>
        <w:jc w:val="both"/>
        <w:rPr>
          <w:rFonts w:cs="Calibri Light"/>
        </w:rPr>
      </w:pPr>
      <w:r w:rsidRPr="00650EB2">
        <w:rPr>
          <w:rFonts w:cs="Calibri Light"/>
        </w:rPr>
        <w:t xml:space="preserve">kontrolu kvalitete i isporuku promotivnih materijala o svrsi i ciljevima Projekta i ulozi EU u njegovom sufinanciranju. </w:t>
      </w:r>
    </w:p>
    <w:p w14:paraId="602DA945" w14:textId="77777777" w:rsidR="00CB39EE" w:rsidRPr="00CB39EE" w:rsidRDefault="00CB39EE" w:rsidP="00CB39EE">
      <w:pPr>
        <w:pStyle w:val="ListParagraph"/>
        <w:autoSpaceDE w:val="0"/>
        <w:spacing w:after="120"/>
        <w:ind w:left="0" w:right="380"/>
        <w:jc w:val="both"/>
        <w:rPr>
          <w:rFonts w:cs="Calibri Light"/>
        </w:rPr>
      </w:pPr>
      <w:r w:rsidRPr="00CB39EE">
        <w:rPr>
          <w:rFonts w:cs="Calibri Light"/>
        </w:rPr>
        <w:t xml:space="preserve">Napomena: svi materijali mogu ići u tisak i javnu objavu tek po odobrenju Naručitelja.  </w:t>
      </w:r>
    </w:p>
    <w:p w14:paraId="52C3A9FC" w14:textId="77777777" w:rsidR="00A52DC9" w:rsidRPr="00650EB2" w:rsidRDefault="00A52DC9" w:rsidP="00322531">
      <w:pPr>
        <w:autoSpaceDE w:val="0"/>
        <w:spacing w:after="120"/>
        <w:ind w:right="380"/>
        <w:jc w:val="both"/>
        <w:rPr>
          <w:rFonts w:cs="Calibri Light"/>
        </w:rPr>
      </w:pPr>
      <w:r w:rsidRPr="00650EB2">
        <w:rPr>
          <w:rFonts w:cs="Calibri Light"/>
        </w:rPr>
        <w:t>Sadržaj mora biti predstavljen na jasan i razumljiv način, prilagođen lokalnoj zajednici i medijima. Sadržaj mora biti izrađen stručno i na visokoj profesionalnoj razini te mora obuhvaćati sve relevantne informacije o Projektu i ulozi EU u projektu. Prije izrade prijedloga dizajna Naručitelj će dati izvršitelju usluge osnovne smjernice za izradu promotivnih materijala te odobriti konačnu verziju.</w:t>
      </w:r>
    </w:p>
    <w:p w14:paraId="375D144B" w14:textId="77777777" w:rsidR="00A52DC9" w:rsidRPr="00650EB2" w:rsidRDefault="00A52DC9" w:rsidP="00A52DC9">
      <w:pPr>
        <w:pStyle w:val="ListParagraph"/>
        <w:autoSpaceDE w:val="0"/>
        <w:spacing w:after="120"/>
        <w:ind w:left="0" w:right="380"/>
        <w:jc w:val="both"/>
        <w:rPr>
          <w:rFonts w:cs="Calibri Light"/>
        </w:rPr>
      </w:pPr>
      <w:r w:rsidRPr="00650EB2">
        <w:rPr>
          <w:rFonts w:cs="Calibri Light"/>
        </w:rPr>
        <w:t xml:space="preserve">U određivanju </w:t>
      </w:r>
      <w:r w:rsidR="00322531" w:rsidRPr="00650EB2">
        <w:rPr>
          <w:rFonts w:cs="Calibri Light"/>
        </w:rPr>
        <w:t xml:space="preserve">vrste i kvalitete </w:t>
      </w:r>
      <w:r w:rsidRPr="00650EB2">
        <w:rPr>
          <w:rFonts w:cs="Calibri Light"/>
        </w:rPr>
        <w:t>papira i ostalih materijala na kojima će biti otisnuti promotivni materijali treba voditi računa o tome da to budu za okoliš prihvatljivi materijali (reciklirani papir, eko-karton i slično) koji svojom kvalitetom i cijenom omogućuje najbolju vrijednost za novac, a ujedno će biti zor</w:t>
      </w:r>
      <w:r w:rsidR="00CB39EE">
        <w:rPr>
          <w:rFonts w:cs="Calibri Light"/>
        </w:rPr>
        <w:t>an</w:t>
      </w:r>
      <w:r w:rsidRPr="00650EB2">
        <w:rPr>
          <w:rFonts w:cs="Calibri Light"/>
        </w:rPr>
        <w:t xml:space="preserve"> primjer </w:t>
      </w:r>
      <w:r w:rsidR="00322531" w:rsidRPr="00650EB2">
        <w:rPr>
          <w:rFonts w:cs="Calibri Light"/>
        </w:rPr>
        <w:t xml:space="preserve">postupanja Naručitelja u skladu s mjerama zaštite okoliša i prirode. </w:t>
      </w:r>
    </w:p>
    <w:p w14:paraId="08E062BB" w14:textId="77777777" w:rsidR="002C2F2A" w:rsidRPr="00CB39EE" w:rsidRDefault="00A52DC9" w:rsidP="00A52DC9">
      <w:pPr>
        <w:spacing w:after="120" w:line="276" w:lineRule="auto"/>
        <w:jc w:val="both"/>
        <w:rPr>
          <w:b/>
        </w:rPr>
      </w:pPr>
      <w:r w:rsidRPr="00650EB2">
        <w:rPr>
          <w:rFonts w:cs="Calibri Light"/>
        </w:rPr>
        <w:t xml:space="preserve">Očekuje se da dizajn svih informativnih materijala bude usklađen s vizualnim identitetom </w:t>
      </w:r>
      <w:r w:rsidR="0025553E" w:rsidRPr="00650EB2">
        <w:rPr>
          <w:rFonts w:cs="Calibri Light"/>
        </w:rPr>
        <w:t>Projekta</w:t>
      </w:r>
      <w:r w:rsidRPr="00650EB2">
        <w:rPr>
          <w:rFonts w:cs="Calibri Light"/>
        </w:rPr>
        <w:t>, program</w:t>
      </w:r>
      <w:r w:rsidR="0025553E" w:rsidRPr="00650EB2">
        <w:rPr>
          <w:rFonts w:cs="Calibri Light"/>
        </w:rPr>
        <w:t>om</w:t>
      </w:r>
      <w:r w:rsidRPr="00650EB2">
        <w:rPr>
          <w:rFonts w:cs="Calibri Light"/>
        </w:rPr>
        <w:t xml:space="preserve">  edukativno-informativnih aktivnosti i zahtjevima</w:t>
      </w:r>
      <w:r w:rsidR="0025553E" w:rsidRPr="00650EB2">
        <w:rPr>
          <w:rFonts w:cs="Calibri Light"/>
        </w:rPr>
        <w:t xml:space="preserve"> EU</w:t>
      </w:r>
      <w:r w:rsidRPr="00650EB2">
        <w:rPr>
          <w:rFonts w:cs="Calibri Light"/>
        </w:rPr>
        <w:t>. Promotivni materijali trebaju sadržavati točne i korisne, aktualne informacije o gospodarenju otpadom u SDŽ i RH.</w:t>
      </w:r>
      <w:r w:rsidR="00CD0E03">
        <w:rPr>
          <w:b/>
        </w:rPr>
        <w:br w:type="page"/>
      </w:r>
      <w:r w:rsidR="002C2F2A" w:rsidRPr="00CB39EE">
        <w:rPr>
          <w:b/>
        </w:rPr>
        <w:lastRenderedPageBreak/>
        <w:t>Tablica 1: Specifikacija</w:t>
      </w:r>
      <w:r w:rsidR="005A23EB" w:rsidRPr="00CB39EE">
        <w:rPr>
          <w:b/>
        </w:rPr>
        <w:t xml:space="preserve"> grafičkog oblikovanja i tiska </w:t>
      </w:r>
      <w:r w:rsidR="00B4084B" w:rsidRPr="00CB39EE">
        <w:rPr>
          <w:b/>
        </w:rPr>
        <w:t>promotivnih materijala</w:t>
      </w:r>
    </w:p>
    <w:p w14:paraId="23385F7A" w14:textId="77777777" w:rsidR="00B4084B" w:rsidRPr="00650EB2" w:rsidRDefault="00B4084B" w:rsidP="00A52DC9">
      <w:pPr>
        <w:spacing w:after="120" w:line="276" w:lineRule="auto"/>
        <w:jc w:val="both"/>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4675"/>
        <w:gridCol w:w="2460"/>
      </w:tblGrid>
      <w:tr w:rsidR="00B4084B" w:rsidRPr="00775F11" w14:paraId="2FA718D5" w14:textId="77777777" w:rsidTr="00995AAF">
        <w:trPr>
          <w:trHeight w:val="363"/>
        </w:trPr>
        <w:tc>
          <w:tcPr>
            <w:tcW w:w="2221" w:type="dxa"/>
            <w:shd w:val="clear" w:color="auto" w:fill="auto"/>
            <w:vAlign w:val="center"/>
          </w:tcPr>
          <w:p w14:paraId="44B37FFF" w14:textId="77777777" w:rsidR="00B4084B" w:rsidRPr="00775F11" w:rsidRDefault="00B4084B" w:rsidP="00A311C5">
            <w:pPr>
              <w:pStyle w:val="ListParagraph"/>
              <w:autoSpaceDE w:val="0"/>
              <w:spacing w:after="120"/>
              <w:ind w:left="0" w:right="380"/>
              <w:jc w:val="both"/>
              <w:rPr>
                <w:rFonts w:cs="Calibri Light"/>
                <w:b/>
                <w:szCs w:val="18"/>
              </w:rPr>
            </w:pPr>
            <w:r w:rsidRPr="00775F11">
              <w:rPr>
                <w:rFonts w:cs="Calibri Light"/>
                <w:b/>
                <w:szCs w:val="18"/>
              </w:rPr>
              <w:t>Artikl</w:t>
            </w:r>
          </w:p>
        </w:tc>
        <w:tc>
          <w:tcPr>
            <w:tcW w:w="4675" w:type="dxa"/>
            <w:shd w:val="clear" w:color="auto" w:fill="auto"/>
            <w:vAlign w:val="center"/>
          </w:tcPr>
          <w:p w14:paraId="354227B7" w14:textId="77777777" w:rsidR="00B4084B" w:rsidRPr="00775F11" w:rsidRDefault="00B4084B" w:rsidP="00B4084B">
            <w:pPr>
              <w:pStyle w:val="ListParagraph"/>
              <w:autoSpaceDE w:val="0"/>
              <w:spacing w:after="120"/>
              <w:ind w:left="0" w:right="380"/>
              <w:jc w:val="center"/>
              <w:rPr>
                <w:rFonts w:cs="Calibri Light"/>
                <w:b/>
                <w:szCs w:val="18"/>
              </w:rPr>
            </w:pPr>
            <w:r w:rsidRPr="00775F11">
              <w:rPr>
                <w:rFonts w:cs="Calibri Light"/>
                <w:b/>
                <w:szCs w:val="18"/>
              </w:rPr>
              <w:t>Dimenzije</w:t>
            </w:r>
          </w:p>
        </w:tc>
        <w:tc>
          <w:tcPr>
            <w:tcW w:w="2460" w:type="dxa"/>
            <w:shd w:val="clear" w:color="auto" w:fill="auto"/>
            <w:vAlign w:val="center"/>
          </w:tcPr>
          <w:p w14:paraId="45FA554C" w14:textId="77777777" w:rsidR="00B4084B" w:rsidRPr="00775F11" w:rsidRDefault="00B4084B" w:rsidP="00B4084B">
            <w:pPr>
              <w:pStyle w:val="ListParagraph"/>
              <w:autoSpaceDE w:val="0"/>
              <w:spacing w:after="120"/>
              <w:ind w:left="0" w:right="380"/>
              <w:jc w:val="center"/>
              <w:rPr>
                <w:rFonts w:cs="Calibri Light"/>
                <w:b/>
                <w:szCs w:val="18"/>
              </w:rPr>
            </w:pPr>
            <w:r w:rsidRPr="00775F11">
              <w:rPr>
                <w:rFonts w:cs="Calibri Light"/>
                <w:b/>
                <w:szCs w:val="18"/>
              </w:rPr>
              <w:t>Količina</w:t>
            </w:r>
          </w:p>
        </w:tc>
      </w:tr>
      <w:tr w:rsidR="002A0A44" w:rsidRPr="00775F11" w14:paraId="23C556E9" w14:textId="77777777" w:rsidTr="00995AAF">
        <w:trPr>
          <w:trHeight w:val="762"/>
        </w:trPr>
        <w:tc>
          <w:tcPr>
            <w:tcW w:w="2221" w:type="dxa"/>
            <w:shd w:val="clear" w:color="auto" w:fill="auto"/>
            <w:vAlign w:val="center"/>
          </w:tcPr>
          <w:p w14:paraId="38705D26" w14:textId="77777777" w:rsidR="002A0A44" w:rsidRPr="00775F11" w:rsidRDefault="002A0A44" w:rsidP="00A311C5">
            <w:pPr>
              <w:pStyle w:val="ListParagraph"/>
              <w:autoSpaceDE w:val="0"/>
              <w:spacing w:after="120"/>
              <w:ind w:left="0" w:right="380"/>
              <w:jc w:val="both"/>
              <w:rPr>
                <w:rFonts w:cs="Calibri Light"/>
                <w:szCs w:val="18"/>
              </w:rPr>
            </w:pPr>
            <w:r w:rsidRPr="00775F11">
              <w:rPr>
                <w:rFonts w:cs="Calibri Light"/>
                <w:szCs w:val="18"/>
              </w:rPr>
              <w:t>Dizajnersko rješenje za</w:t>
            </w:r>
            <w:r>
              <w:rPr>
                <w:rFonts w:cs="Calibri Light"/>
                <w:szCs w:val="18"/>
              </w:rPr>
              <w:t xml:space="preserve">: </w:t>
            </w:r>
            <w:r w:rsidRPr="00775F11">
              <w:rPr>
                <w:rFonts w:cs="Calibri Light"/>
                <w:szCs w:val="18"/>
              </w:rPr>
              <w:t xml:space="preserve"> brošuru, letak, blokove za pisanje, platnene vrećice, </w:t>
            </w:r>
            <w:r w:rsidRPr="00DF2CD6">
              <w:rPr>
                <w:rFonts w:cs="Calibri Light"/>
                <w:szCs w:val="18"/>
              </w:rPr>
              <w:t>informacijsku ploču, jumbo plakat,</w:t>
            </w:r>
            <w:r w:rsidRPr="00775F11">
              <w:rPr>
                <w:rFonts w:cs="Calibri Light"/>
                <w:szCs w:val="18"/>
              </w:rPr>
              <w:t xml:space="preserve"> rolo</w:t>
            </w:r>
            <w:r>
              <w:rPr>
                <w:rFonts w:cs="Calibri Light"/>
                <w:szCs w:val="18"/>
              </w:rPr>
              <w:t xml:space="preserve"> baner, majice ...</w:t>
            </w:r>
          </w:p>
        </w:tc>
        <w:tc>
          <w:tcPr>
            <w:tcW w:w="4675" w:type="dxa"/>
            <w:shd w:val="clear" w:color="auto" w:fill="auto"/>
            <w:vAlign w:val="center"/>
          </w:tcPr>
          <w:p w14:paraId="49B2565E" w14:textId="77777777" w:rsidR="002A0A44" w:rsidRPr="00CB39EE" w:rsidRDefault="002A0A44" w:rsidP="00A311C5">
            <w:pPr>
              <w:pStyle w:val="ListParagraph"/>
              <w:autoSpaceDE w:val="0"/>
              <w:spacing w:after="120"/>
              <w:ind w:left="0" w:right="380"/>
              <w:jc w:val="both"/>
              <w:rPr>
                <w:rFonts w:cs="Calibri Light"/>
                <w:szCs w:val="18"/>
              </w:rPr>
            </w:pPr>
            <w:r>
              <w:rPr>
                <w:rFonts w:cs="Calibri Light"/>
                <w:szCs w:val="18"/>
              </w:rPr>
              <w:t>prema specifikaciji</w:t>
            </w:r>
          </w:p>
        </w:tc>
        <w:tc>
          <w:tcPr>
            <w:tcW w:w="2460" w:type="dxa"/>
            <w:shd w:val="clear" w:color="auto" w:fill="auto"/>
            <w:vAlign w:val="center"/>
          </w:tcPr>
          <w:p w14:paraId="59A82CA3" w14:textId="77777777" w:rsidR="002A0A44" w:rsidRPr="00775F11" w:rsidRDefault="002A0A44" w:rsidP="00B4084B">
            <w:pPr>
              <w:pStyle w:val="ListParagraph"/>
              <w:autoSpaceDE w:val="0"/>
              <w:spacing w:after="120"/>
              <w:ind w:left="0" w:right="380"/>
              <w:jc w:val="center"/>
              <w:rPr>
                <w:rFonts w:cs="Calibri Light"/>
                <w:szCs w:val="18"/>
              </w:rPr>
            </w:pPr>
            <w:r>
              <w:rPr>
                <w:rFonts w:cs="Calibri Light"/>
                <w:szCs w:val="18"/>
              </w:rPr>
              <w:t>1</w:t>
            </w:r>
          </w:p>
        </w:tc>
      </w:tr>
      <w:tr w:rsidR="00B4084B" w:rsidRPr="00775F11" w14:paraId="47999FEA" w14:textId="77777777" w:rsidTr="00995AAF">
        <w:trPr>
          <w:trHeight w:val="762"/>
        </w:trPr>
        <w:tc>
          <w:tcPr>
            <w:tcW w:w="2221" w:type="dxa"/>
            <w:shd w:val="clear" w:color="auto" w:fill="auto"/>
            <w:vAlign w:val="center"/>
          </w:tcPr>
          <w:p w14:paraId="64A3FF7C"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Info brošura</w:t>
            </w:r>
          </w:p>
        </w:tc>
        <w:tc>
          <w:tcPr>
            <w:tcW w:w="4675" w:type="dxa"/>
            <w:shd w:val="clear" w:color="auto" w:fill="auto"/>
            <w:vAlign w:val="center"/>
          </w:tcPr>
          <w:p w14:paraId="028D25E5" w14:textId="77777777" w:rsidR="00B4084B" w:rsidRPr="00CB39EE" w:rsidRDefault="00B4084B" w:rsidP="00A311C5">
            <w:pPr>
              <w:pStyle w:val="ListParagraph"/>
              <w:autoSpaceDE w:val="0"/>
              <w:spacing w:after="120"/>
              <w:ind w:left="0" w:right="380"/>
              <w:jc w:val="both"/>
              <w:rPr>
                <w:rFonts w:cs="Calibri Light"/>
                <w:szCs w:val="18"/>
              </w:rPr>
            </w:pPr>
            <w:r w:rsidRPr="00CB39EE">
              <w:rPr>
                <w:rFonts w:cs="Calibri Light"/>
                <w:szCs w:val="18"/>
              </w:rPr>
              <w:t>veličina A5, mat kvaliteta papira, min. 130 g/m</w:t>
            </w:r>
          </w:p>
        </w:tc>
        <w:tc>
          <w:tcPr>
            <w:tcW w:w="2460" w:type="dxa"/>
            <w:shd w:val="clear" w:color="auto" w:fill="auto"/>
            <w:vAlign w:val="center"/>
          </w:tcPr>
          <w:p w14:paraId="7BF3809A" w14:textId="77777777" w:rsidR="00B4084B" w:rsidRPr="00775F11" w:rsidRDefault="00B4084B" w:rsidP="00B4084B">
            <w:pPr>
              <w:pStyle w:val="ListParagraph"/>
              <w:autoSpaceDE w:val="0"/>
              <w:spacing w:after="120"/>
              <w:ind w:left="0" w:right="380"/>
              <w:jc w:val="center"/>
              <w:rPr>
                <w:rFonts w:cs="Calibri Light"/>
                <w:szCs w:val="18"/>
              </w:rPr>
            </w:pPr>
            <w:r w:rsidRPr="00775F11">
              <w:rPr>
                <w:rFonts w:cs="Calibri Light"/>
                <w:szCs w:val="18"/>
              </w:rPr>
              <w:t>500 komada</w:t>
            </w:r>
          </w:p>
        </w:tc>
      </w:tr>
      <w:tr w:rsidR="00B4084B" w:rsidRPr="00775F11" w14:paraId="0F8BDEDA" w14:textId="77777777" w:rsidTr="00995AAF">
        <w:trPr>
          <w:trHeight w:val="826"/>
        </w:trPr>
        <w:tc>
          <w:tcPr>
            <w:tcW w:w="2221" w:type="dxa"/>
            <w:shd w:val="clear" w:color="auto" w:fill="auto"/>
            <w:vAlign w:val="center"/>
          </w:tcPr>
          <w:p w14:paraId="6B98AA3F"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Blokovi za pisanje</w:t>
            </w:r>
          </w:p>
        </w:tc>
        <w:tc>
          <w:tcPr>
            <w:tcW w:w="4675" w:type="dxa"/>
            <w:shd w:val="clear" w:color="auto" w:fill="auto"/>
            <w:vAlign w:val="center"/>
          </w:tcPr>
          <w:p w14:paraId="5AC835B6"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veličina A5, 80 g/m</w:t>
            </w:r>
            <w:r w:rsidRPr="00775F11">
              <w:rPr>
                <w:rFonts w:cs="Calibri Light"/>
                <w:szCs w:val="18"/>
                <w:vertAlign w:val="superscript"/>
              </w:rPr>
              <w:t>2</w:t>
            </w:r>
            <w:r w:rsidRPr="00775F11">
              <w:rPr>
                <w:rFonts w:cs="Calibri Light"/>
                <w:szCs w:val="18"/>
              </w:rPr>
              <w:t xml:space="preserve"> ofsetni papir + 300 g/m</w:t>
            </w:r>
            <w:r w:rsidRPr="00775F11">
              <w:rPr>
                <w:rFonts w:cs="Calibri Light"/>
                <w:szCs w:val="18"/>
                <w:vertAlign w:val="superscript"/>
              </w:rPr>
              <w:t>2</w:t>
            </w:r>
            <w:r w:rsidRPr="00775F11">
              <w:rPr>
                <w:rFonts w:cs="Calibri Light"/>
                <w:szCs w:val="18"/>
              </w:rPr>
              <w:t xml:space="preserve"> podložni karton</w:t>
            </w:r>
          </w:p>
        </w:tc>
        <w:tc>
          <w:tcPr>
            <w:tcW w:w="2460" w:type="dxa"/>
            <w:shd w:val="clear" w:color="auto" w:fill="auto"/>
            <w:vAlign w:val="center"/>
          </w:tcPr>
          <w:p w14:paraId="4DC166A6" w14:textId="77777777" w:rsidR="00B4084B" w:rsidRPr="00775F11" w:rsidRDefault="00B4084B" w:rsidP="00B4084B">
            <w:pPr>
              <w:pStyle w:val="ListParagraph"/>
              <w:autoSpaceDE w:val="0"/>
              <w:spacing w:after="120"/>
              <w:ind w:left="0" w:right="380"/>
              <w:jc w:val="center"/>
              <w:rPr>
                <w:rFonts w:cs="Calibri Light"/>
                <w:szCs w:val="18"/>
              </w:rPr>
            </w:pPr>
            <w:r w:rsidRPr="00775F11">
              <w:rPr>
                <w:rFonts w:cs="Calibri Light"/>
                <w:szCs w:val="18"/>
              </w:rPr>
              <w:t>500 komada</w:t>
            </w:r>
          </w:p>
        </w:tc>
      </w:tr>
      <w:tr w:rsidR="00B4084B" w:rsidRPr="00775F11" w14:paraId="767880B5" w14:textId="77777777" w:rsidTr="00995AAF">
        <w:trPr>
          <w:trHeight w:val="1096"/>
        </w:trPr>
        <w:tc>
          <w:tcPr>
            <w:tcW w:w="2221" w:type="dxa"/>
            <w:shd w:val="clear" w:color="auto" w:fill="auto"/>
            <w:vAlign w:val="center"/>
          </w:tcPr>
          <w:p w14:paraId="03F0FDEE"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Kemijske olovke za pisanje</w:t>
            </w:r>
          </w:p>
        </w:tc>
        <w:tc>
          <w:tcPr>
            <w:tcW w:w="4675" w:type="dxa"/>
            <w:shd w:val="clear" w:color="auto" w:fill="auto"/>
            <w:vAlign w:val="center"/>
          </w:tcPr>
          <w:p w14:paraId="4F4A57CC" w14:textId="77777777" w:rsidR="00B4084B" w:rsidRPr="00775F11" w:rsidRDefault="00B4084B" w:rsidP="00A311C5">
            <w:pPr>
              <w:autoSpaceDE w:val="0"/>
              <w:spacing w:after="120"/>
              <w:ind w:right="380"/>
              <w:jc w:val="both"/>
              <w:rPr>
                <w:rFonts w:cs="Calibri Light"/>
                <w:szCs w:val="18"/>
              </w:rPr>
            </w:pPr>
            <w:r w:rsidRPr="00775F11">
              <w:rPr>
                <w:rFonts w:cs="Calibri Light"/>
                <w:szCs w:val="18"/>
              </w:rPr>
              <w:t>Olovka od kvalitetne plastike, dotisak na jednu poziciju, monokromatski; grafička priprema i tisak</w:t>
            </w:r>
          </w:p>
        </w:tc>
        <w:tc>
          <w:tcPr>
            <w:tcW w:w="2460" w:type="dxa"/>
            <w:shd w:val="clear" w:color="auto" w:fill="auto"/>
            <w:vAlign w:val="center"/>
          </w:tcPr>
          <w:p w14:paraId="7216F9C2" w14:textId="77777777" w:rsidR="00B4084B" w:rsidRPr="00775F11" w:rsidRDefault="00B4084B" w:rsidP="00B4084B">
            <w:pPr>
              <w:pStyle w:val="ListParagraph"/>
              <w:autoSpaceDE w:val="0"/>
              <w:spacing w:after="120"/>
              <w:ind w:left="0" w:right="380"/>
              <w:jc w:val="center"/>
              <w:rPr>
                <w:rFonts w:cs="Calibri Light"/>
                <w:szCs w:val="18"/>
              </w:rPr>
            </w:pPr>
            <w:r w:rsidRPr="00775F11">
              <w:rPr>
                <w:rFonts w:cs="Calibri Light"/>
                <w:szCs w:val="18"/>
              </w:rPr>
              <w:t>500 komada</w:t>
            </w:r>
          </w:p>
        </w:tc>
      </w:tr>
      <w:tr w:rsidR="00B4084B" w:rsidRPr="00775F11" w14:paraId="0082E2BC" w14:textId="77777777" w:rsidTr="00995AAF">
        <w:trPr>
          <w:trHeight w:val="632"/>
        </w:trPr>
        <w:tc>
          <w:tcPr>
            <w:tcW w:w="2221" w:type="dxa"/>
            <w:shd w:val="clear" w:color="auto" w:fill="auto"/>
            <w:vAlign w:val="center"/>
          </w:tcPr>
          <w:p w14:paraId="07EE9C10"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Platnene vrećice</w:t>
            </w:r>
          </w:p>
        </w:tc>
        <w:tc>
          <w:tcPr>
            <w:tcW w:w="4675" w:type="dxa"/>
            <w:shd w:val="clear" w:color="auto" w:fill="auto"/>
            <w:vAlign w:val="center"/>
          </w:tcPr>
          <w:p w14:paraId="67E5D279"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Platnena vrećica s ručkom dimenzije 38x42x0,2 cm s jednostranim dotiskom 2/0 kolor; materijal: lan</w:t>
            </w:r>
          </w:p>
        </w:tc>
        <w:tc>
          <w:tcPr>
            <w:tcW w:w="2460" w:type="dxa"/>
            <w:shd w:val="clear" w:color="auto" w:fill="auto"/>
            <w:vAlign w:val="center"/>
          </w:tcPr>
          <w:p w14:paraId="76C862CA" w14:textId="77777777" w:rsidR="00B4084B" w:rsidRPr="00775F11" w:rsidRDefault="00B4084B" w:rsidP="00B4084B">
            <w:pPr>
              <w:pStyle w:val="ListParagraph"/>
              <w:autoSpaceDE w:val="0"/>
              <w:spacing w:after="120"/>
              <w:ind w:left="0" w:right="380"/>
              <w:jc w:val="center"/>
              <w:rPr>
                <w:rFonts w:cs="Calibri Light"/>
                <w:szCs w:val="18"/>
              </w:rPr>
            </w:pPr>
            <w:r w:rsidRPr="00775F11">
              <w:rPr>
                <w:rFonts w:cs="Calibri Light"/>
                <w:szCs w:val="18"/>
              </w:rPr>
              <w:t>500 komada</w:t>
            </w:r>
          </w:p>
        </w:tc>
      </w:tr>
      <w:tr w:rsidR="00B4084B" w:rsidRPr="00775F11" w14:paraId="50283595" w14:textId="77777777" w:rsidTr="00995AAF">
        <w:trPr>
          <w:trHeight w:val="887"/>
        </w:trPr>
        <w:tc>
          <w:tcPr>
            <w:tcW w:w="2221" w:type="dxa"/>
            <w:shd w:val="clear" w:color="auto" w:fill="auto"/>
            <w:vAlign w:val="center"/>
          </w:tcPr>
          <w:p w14:paraId="384109CF"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Privremena informacijska ploča</w:t>
            </w:r>
          </w:p>
        </w:tc>
        <w:tc>
          <w:tcPr>
            <w:tcW w:w="4675" w:type="dxa"/>
            <w:shd w:val="clear" w:color="auto" w:fill="auto"/>
            <w:vAlign w:val="center"/>
          </w:tcPr>
          <w:p w14:paraId="322216EE"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 xml:space="preserve">Izrada i postavljanje privremenih informacijskih ploča </w:t>
            </w:r>
            <w:r w:rsidR="00DA4C5B">
              <w:rPr>
                <w:rFonts w:cs="Calibri Light"/>
                <w:szCs w:val="18"/>
              </w:rPr>
              <w:t xml:space="preserve">u skladu </w:t>
            </w:r>
            <w:r w:rsidRPr="00775F11">
              <w:rPr>
                <w:rFonts w:cs="Calibri Light"/>
                <w:szCs w:val="18"/>
              </w:rPr>
              <w:t xml:space="preserve"> odredbama Priručnika za komunikaciju i vidljivost za vanjske aktivnosti EU i uputama za Informiranje, komunikaciju i vidljivost projekata - Upute za korisnike za razdoblje 2014. - 2020. </w:t>
            </w:r>
          </w:p>
          <w:p w14:paraId="60D66766"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Dimenzije ploča ne smiju biti manje od 3 x 2,5 m. Ploče moraju biti postavljene na vidljivom mjestu, sigurno utemeljene i otporne na atmosferske uvjete. U slučaju oštećenja ploče, Izvršitelj će ju zamijeniti o svom trošku. Stavka obuhvaća i uklanjanje ploča po završetku izvođenja radova.</w:t>
            </w:r>
          </w:p>
        </w:tc>
        <w:tc>
          <w:tcPr>
            <w:tcW w:w="2460" w:type="dxa"/>
            <w:shd w:val="clear" w:color="auto" w:fill="auto"/>
            <w:vAlign w:val="center"/>
          </w:tcPr>
          <w:p w14:paraId="1C49A413" w14:textId="77777777" w:rsidR="00B4084B" w:rsidRPr="00775F11" w:rsidRDefault="00B4084B" w:rsidP="00B4084B">
            <w:pPr>
              <w:pStyle w:val="ListParagraph"/>
              <w:autoSpaceDE w:val="0"/>
              <w:spacing w:after="120"/>
              <w:ind w:left="0" w:right="380"/>
              <w:jc w:val="center"/>
              <w:rPr>
                <w:rFonts w:cs="Calibri Light"/>
                <w:szCs w:val="18"/>
              </w:rPr>
            </w:pPr>
            <w:r w:rsidRPr="00775F11">
              <w:rPr>
                <w:rFonts w:cs="Calibri Light"/>
                <w:szCs w:val="18"/>
              </w:rPr>
              <w:t>1 komad</w:t>
            </w:r>
          </w:p>
        </w:tc>
      </w:tr>
      <w:tr w:rsidR="00B4084B" w:rsidRPr="00775F11" w14:paraId="5E8BDA50" w14:textId="77777777" w:rsidTr="00995AAF">
        <w:trPr>
          <w:trHeight w:val="363"/>
        </w:trPr>
        <w:tc>
          <w:tcPr>
            <w:tcW w:w="2221" w:type="dxa"/>
            <w:shd w:val="clear" w:color="auto" w:fill="auto"/>
            <w:vAlign w:val="center"/>
          </w:tcPr>
          <w:p w14:paraId="319C7650"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Trajna ploča</w:t>
            </w:r>
          </w:p>
        </w:tc>
        <w:tc>
          <w:tcPr>
            <w:tcW w:w="4675" w:type="dxa"/>
            <w:shd w:val="clear" w:color="auto" w:fill="auto"/>
            <w:vAlign w:val="center"/>
          </w:tcPr>
          <w:p w14:paraId="5A73A517" w14:textId="77777777" w:rsidR="00B4084B" w:rsidRPr="00775F11" w:rsidRDefault="00B4084B" w:rsidP="00DA4C5B">
            <w:pPr>
              <w:pStyle w:val="ListParagraph"/>
              <w:autoSpaceDE w:val="0"/>
              <w:spacing w:after="120"/>
              <w:ind w:left="0" w:right="380"/>
              <w:jc w:val="both"/>
              <w:rPr>
                <w:rFonts w:cs="Calibri Light"/>
                <w:szCs w:val="18"/>
              </w:rPr>
            </w:pPr>
            <w:r w:rsidRPr="00775F11">
              <w:rPr>
                <w:rFonts w:cs="Calibri Light"/>
                <w:szCs w:val="18"/>
              </w:rPr>
              <w:t xml:space="preserve">Izrada i postavljanje trajnih ploča (dimenzije min. 65 x 50 cm, materijal inox ili mesing; tehnika izrade: sitotisak UV bojama ili graviranje, te ispuna gravure bojom, zaštita boje pečenjem na visokoj temperaturi) </w:t>
            </w:r>
            <w:r w:rsidR="00DA4C5B">
              <w:rPr>
                <w:rFonts w:cs="Calibri Light"/>
                <w:szCs w:val="18"/>
              </w:rPr>
              <w:t xml:space="preserve">u skladu </w:t>
            </w:r>
            <w:r w:rsidR="00DA4C5B" w:rsidRPr="00775F11">
              <w:rPr>
                <w:rFonts w:cs="Calibri Light"/>
                <w:szCs w:val="18"/>
              </w:rPr>
              <w:t xml:space="preserve"> odredbama Priručnika za komunikaciju i vidljivost za vanjske aktivnosti EU i uputama za Informiranje, komunikaciju i vidljivost projekata - Upute za korisnike za razdoblje 2014. - 2020. </w:t>
            </w:r>
          </w:p>
        </w:tc>
        <w:tc>
          <w:tcPr>
            <w:tcW w:w="2460" w:type="dxa"/>
            <w:shd w:val="clear" w:color="auto" w:fill="auto"/>
            <w:vAlign w:val="center"/>
          </w:tcPr>
          <w:p w14:paraId="21914EE1" w14:textId="77777777" w:rsidR="00B4084B" w:rsidRPr="00775F11" w:rsidRDefault="00B4084B" w:rsidP="00B4084B">
            <w:pPr>
              <w:pStyle w:val="ListParagraph"/>
              <w:autoSpaceDE w:val="0"/>
              <w:spacing w:after="120"/>
              <w:ind w:left="0" w:right="380"/>
              <w:jc w:val="center"/>
              <w:rPr>
                <w:rFonts w:cs="Calibri Light"/>
                <w:szCs w:val="18"/>
              </w:rPr>
            </w:pPr>
            <w:r w:rsidRPr="00775F11">
              <w:rPr>
                <w:rFonts w:cs="Calibri Light"/>
                <w:szCs w:val="18"/>
              </w:rPr>
              <w:t>1 komad</w:t>
            </w:r>
          </w:p>
        </w:tc>
      </w:tr>
      <w:tr w:rsidR="00B4084B" w:rsidRPr="00775F11" w14:paraId="22040237" w14:textId="77777777" w:rsidTr="00995AAF">
        <w:trPr>
          <w:trHeight w:val="900"/>
        </w:trPr>
        <w:tc>
          <w:tcPr>
            <w:tcW w:w="2221" w:type="dxa"/>
            <w:shd w:val="clear" w:color="auto" w:fill="auto"/>
            <w:vAlign w:val="center"/>
          </w:tcPr>
          <w:p w14:paraId="36432154"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lastRenderedPageBreak/>
              <w:t>Edukativni letak</w:t>
            </w:r>
          </w:p>
        </w:tc>
        <w:tc>
          <w:tcPr>
            <w:tcW w:w="4675" w:type="dxa"/>
            <w:shd w:val="clear" w:color="auto" w:fill="auto"/>
            <w:vAlign w:val="center"/>
          </w:tcPr>
          <w:p w14:paraId="48626D6E"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kvaliteta papira min. 80g/m</w:t>
            </w:r>
            <w:r w:rsidRPr="00775F11">
              <w:rPr>
                <w:rFonts w:cs="Calibri Light"/>
                <w:szCs w:val="18"/>
                <w:vertAlign w:val="superscript"/>
              </w:rPr>
              <w:t>2</w:t>
            </w:r>
          </w:p>
        </w:tc>
        <w:tc>
          <w:tcPr>
            <w:tcW w:w="2460" w:type="dxa"/>
            <w:shd w:val="clear" w:color="auto" w:fill="auto"/>
            <w:vAlign w:val="center"/>
          </w:tcPr>
          <w:p w14:paraId="030CED9B" w14:textId="77777777" w:rsidR="00B4084B" w:rsidRPr="00775F11" w:rsidRDefault="00B4084B" w:rsidP="00B4084B">
            <w:pPr>
              <w:pStyle w:val="ListParagraph"/>
              <w:autoSpaceDE w:val="0"/>
              <w:spacing w:after="120"/>
              <w:ind w:left="0" w:right="380"/>
              <w:jc w:val="center"/>
              <w:rPr>
                <w:rFonts w:cs="Calibri Light"/>
                <w:szCs w:val="18"/>
              </w:rPr>
            </w:pPr>
            <w:r w:rsidRPr="00775F11">
              <w:rPr>
                <w:rFonts w:cs="Calibri Light"/>
                <w:szCs w:val="18"/>
              </w:rPr>
              <w:t>150.000 kom</w:t>
            </w:r>
          </w:p>
        </w:tc>
      </w:tr>
      <w:tr w:rsidR="00B470B1" w:rsidRPr="00775F11" w14:paraId="441662B8" w14:textId="77777777" w:rsidTr="00995AAF">
        <w:trPr>
          <w:trHeight w:val="900"/>
        </w:trPr>
        <w:tc>
          <w:tcPr>
            <w:tcW w:w="2221" w:type="dxa"/>
            <w:shd w:val="clear" w:color="auto" w:fill="auto"/>
            <w:vAlign w:val="center"/>
          </w:tcPr>
          <w:p w14:paraId="0ED5C696" w14:textId="77777777" w:rsidR="00B470B1" w:rsidRPr="00775F11" w:rsidRDefault="00B470B1" w:rsidP="00A311C5">
            <w:pPr>
              <w:pStyle w:val="ListParagraph"/>
              <w:autoSpaceDE w:val="0"/>
              <w:spacing w:after="120"/>
              <w:ind w:left="0" w:right="380"/>
              <w:jc w:val="both"/>
              <w:rPr>
                <w:rFonts w:cs="Calibri Light"/>
                <w:szCs w:val="18"/>
              </w:rPr>
            </w:pPr>
            <w:r>
              <w:rPr>
                <w:rFonts w:cs="Calibri Light"/>
                <w:szCs w:val="18"/>
              </w:rPr>
              <w:t>Majice</w:t>
            </w:r>
          </w:p>
        </w:tc>
        <w:tc>
          <w:tcPr>
            <w:tcW w:w="4675" w:type="dxa"/>
            <w:shd w:val="clear" w:color="auto" w:fill="auto"/>
            <w:vAlign w:val="center"/>
          </w:tcPr>
          <w:p w14:paraId="3A30215D" w14:textId="77777777" w:rsidR="00B470B1" w:rsidRPr="00775F11" w:rsidRDefault="00DF2CD6" w:rsidP="00A311C5">
            <w:pPr>
              <w:pStyle w:val="ListParagraph"/>
              <w:autoSpaceDE w:val="0"/>
              <w:spacing w:after="120"/>
              <w:ind w:left="0" w:right="380"/>
              <w:jc w:val="both"/>
              <w:rPr>
                <w:rFonts w:cs="Calibri Light"/>
                <w:szCs w:val="18"/>
              </w:rPr>
            </w:pPr>
            <w:r>
              <w:rPr>
                <w:rFonts w:cs="Calibri Light"/>
                <w:szCs w:val="18"/>
              </w:rPr>
              <w:t>u</w:t>
            </w:r>
            <w:r w:rsidR="00B470B1">
              <w:rPr>
                <w:rFonts w:cs="Calibri Light"/>
                <w:szCs w:val="18"/>
              </w:rPr>
              <w:t>niverzalni broj</w:t>
            </w:r>
          </w:p>
        </w:tc>
        <w:tc>
          <w:tcPr>
            <w:tcW w:w="2460" w:type="dxa"/>
            <w:shd w:val="clear" w:color="auto" w:fill="auto"/>
            <w:vAlign w:val="center"/>
          </w:tcPr>
          <w:p w14:paraId="637CC174" w14:textId="77777777" w:rsidR="00B470B1" w:rsidRPr="00775F11" w:rsidRDefault="00B470B1" w:rsidP="00B4084B">
            <w:pPr>
              <w:pStyle w:val="ListParagraph"/>
              <w:autoSpaceDE w:val="0"/>
              <w:spacing w:after="120"/>
              <w:ind w:left="0" w:right="380"/>
              <w:jc w:val="center"/>
              <w:rPr>
                <w:rFonts w:cs="Calibri Light"/>
                <w:szCs w:val="18"/>
              </w:rPr>
            </w:pPr>
            <w:r>
              <w:rPr>
                <w:rFonts w:cs="Calibri Light"/>
                <w:szCs w:val="18"/>
              </w:rPr>
              <w:t>200 kom</w:t>
            </w:r>
          </w:p>
        </w:tc>
      </w:tr>
      <w:tr w:rsidR="00B4084B" w:rsidRPr="00775F11" w14:paraId="36ED4E96" w14:textId="77777777" w:rsidTr="00995AAF">
        <w:trPr>
          <w:trHeight w:val="363"/>
        </w:trPr>
        <w:tc>
          <w:tcPr>
            <w:tcW w:w="2221" w:type="dxa"/>
            <w:shd w:val="clear" w:color="auto" w:fill="auto"/>
            <w:vAlign w:val="center"/>
          </w:tcPr>
          <w:p w14:paraId="29D6160B"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Rolo baner</w:t>
            </w:r>
          </w:p>
        </w:tc>
        <w:tc>
          <w:tcPr>
            <w:tcW w:w="4675" w:type="dxa"/>
            <w:shd w:val="clear" w:color="auto" w:fill="auto"/>
            <w:vAlign w:val="center"/>
          </w:tcPr>
          <w:p w14:paraId="15187EBD" w14:textId="77777777" w:rsidR="00B4084B" w:rsidRPr="00775F11" w:rsidRDefault="00B4084B" w:rsidP="00A311C5">
            <w:pPr>
              <w:pStyle w:val="ListParagraph"/>
              <w:autoSpaceDE w:val="0"/>
              <w:spacing w:after="120"/>
              <w:ind w:left="0" w:right="380"/>
              <w:jc w:val="both"/>
              <w:rPr>
                <w:rFonts w:cs="Calibri Light"/>
                <w:szCs w:val="18"/>
              </w:rPr>
            </w:pPr>
            <w:r w:rsidRPr="00775F11">
              <w:rPr>
                <w:rFonts w:cs="Calibri Light"/>
                <w:szCs w:val="18"/>
              </w:rPr>
              <w:t>Sadrži sve informacije o projektu, visina 200 cm, širina: 100 cm, rok isporuke: 30 dana nakon potpisivanja ugovora</w:t>
            </w:r>
          </w:p>
        </w:tc>
        <w:tc>
          <w:tcPr>
            <w:tcW w:w="2460" w:type="dxa"/>
            <w:shd w:val="clear" w:color="auto" w:fill="auto"/>
            <w:vAlign w:val="center"/>
          </w:tcPr>
          <w:p w14:paraId="67C2CADC" w14:textId="77777777" w:rsidR="00B4084B" w:rsidRPr="00775F11" w:rsidRDefault="00B4084B" w:rsidP="00B4084B">
            <w:pPr>
              <w:pStyle w:val="ListParagraph"/>
              <w:autoSpaceDE w:val="0"/>
              <w:spacing w:after="120"/>
              <w:ind w:left="0" w:right="380"/>
              <w:jc w:val="center"/>
              <w:rPr>
                <w:rFonts w:cs="Calibri Light"/>
                <w:szCs w:val="18"/>
              </w:rPr>
            </w:pPr>
            <w:r w:rsidRPr="00775F11">
              <w:rPr>
                <w:rFonts w:cs="Calibri Light"/>
                <w:szCs w:val="18"/>
              </w:rPr>
              <w:t>2 kom</w:t>
            </w:r>
          </w:p>
        </w:tc>
      </w:tr>
      <w:tr w:rsidR="002A0A44" w:rsidRPr="00775F11" w14:paraId="4E9C33FF" w14:textId="77777777" w:rsidTr="00995AAF">
        <w:trPr>
          <w:trHeight w:val="376"/>
        </w:trPr>
        <w:tc>
          <w:tcPr>
            <w:tcW w:w="2221" w:type="dxa"/>
            <w:shd w:val="clear" w:color="auto" w:fill="auto"/>
            <w:vAlign w:val="center"/>
          </w:tcPr>
          <w:p w14:paraId="48ECA336" w14:textId="77777777" w:rsidR="002A0A44" w:rsidRPr="00775F11" w:rsidRDefault="002A0A44" w:rsidP="00DF2CD6">
            <w:pPr>
              <w:pStyle w:val="ListParagraph"/>
              <w:autoSpaceDE w:val="0"/>
              <w:spacing w:after="120"/>
              <w:ind w:left="0" w:right="380"/>
              <w:jc w:val="both"/>
              <w:rPr>
                <w:rFonts w:cs="Calibri Light"/>
                <w:szCs w:val="18"/>
              </w:rPr>
            </w:pPr>
            <w:r>
              <w:rPr>
                <w:rFonts w:cs="Calibri Light"/>
                <w:szCs w:val="18"/>
              </w:rPr>
              <w:t>USB stick</w:t>
            </w:r>
          </w:p>
        </w:tc>
        <w:tc>
          <w:tcPr>
            <w:tcW w:w="4675" w:type="dxa"/>
            <w:shd w:val="clear" w:color="auto" w:fill="auto"/>
            <w:vAlign w:val="center"/>
          </w:tcPr>
          <w:p w14:paraId="393E3CD6" w14:textId="77777777" w:rsidR="002A0A44" w:rsidRDefault="002A0A44" w:rsidP="00DF2CD6">
            <w:pPr>
              <w:pStyle w:val="ListParagraph"/>
              <w:autoSpaceDE w:val="0"/>
              <w:spacing w:after="120"/>
              <w:ind w:left="0" w:right="380"/>
              <w:jc w:val="both"/>
              <w:rPr>
                <w:rFonts w:cs="Calibri Light"/>
                <w:szCs w:val="18"/>
              </w:rPr>
            </w:pPr>
          </w:p>
        </w:tc>
        <w:tc>
          <w:tcPr>
            <w:tcW w:w="2460" w:type="dxa"/>
            <w:shd w:val="clear" w:color="auto" w:fill="auto"/>
            <w:vAlign w:val="center"/>
          </w:tcPr>
          <w:p w14:paraId="23B0BF00" w14:textId="77777777" w:rsidR="002A0A44" w:rsidRPr="00775F11" w:rsidRDefault="002A0A44" w:rsidP="002A0A44">
            <w:pPr>
              <w:pStyle w:val="ListParagraph"/>
              <w:suppressAutoHyphens/>
              <w:autoSpaceDE w:val="0"/>
              <w:spacing w:after="120" w:line="240" w:lineRule="auto"/>
              <w:ind w:left="720" w:right="380"/>
              <w:jc w:val="center"/>
              <w:rPr>
                <w:rFonts w:cs="Calibri Light"/>
                <w:szCs w:val="18"/>
              </w:rPr>
            </w:pPr>
            <w:r>
              <w:rPr>
                <w:rFonts w:cs="Calibri Light"/>
                <w:szCs w:val="18"/>
              </w:rPr>
              <w:t>200 komada</w:t>
            </w:r>
          </w:p>
        </w:tc>
      </w:tr>
    </w:tbl>
    <w:p w14:paraId="5983A509" w14:textId="77777777" w:rsidR="00B4084B" w:rsidRPr="00650EB2" w:rsidRDefault="00B4084B" w:rsidP="00A52DC9">
      <w:pPr>
        <w:spacing w:after="120" w:line="276" w:lineRule="auto"/>
        <w:jc w:val="both"/>
      </w:pPr>
    </w:p>
    <w:p w14:paraId="2A5F3D96" w14:textId="77777777" w:rsidR="0025553E" w:rsidRPr="00650EB2" w:rsidRDefault="00B4084B" w:rsidP="00B4084B">
      <w:pPr>
        <w:spacing w:after="120" w:line="276" w:lineRule="auto"/>
        <w:jc w:val="both"/>
        <w:rPr>
          <w:u w:val="single"/>
        </w:rPr>
      </w:pPr>
      <w:r w:rsidRPr="00650EB2">
        <w:rPr>
          <w:u w:val="single"/>
        </w:rPr>
        <w:t xml:space="preserve">Izvršitelj je dužan izrađene nacrte svih promotivnih materijala podnijeti Naručitelju na odobrenje. </w:t>
      </w:r>
    </w:p>
    <w:p w14:paraId="22CA6BE0" w14:textId="77777777" w:rsidR="00B4084B" w:rsidRPr="00650EB2" w:rsidRDefault="00B4084B" w:rsidP="0025553E">
      <w:pPr>
        <w:spacing w:after="120" w:line="276" w:lineRule="auto"/>
        <w:ind w:left="780"/>
        <w:jc w:val="both"/>
        <w:rPr>
          <w:u w:val="single"/>
        </w:rPr>
      </w:pPr>
    </w:p>
    <w:p w14:paraId="4A9935AF" w14:textId="77777777" w:rsidR="002C2F2A" w:rsidRPr="00733EF6" w:rsidRDefault="00DF2CD6" w:rsidP="00733EF6">
      <w:pPr>
        <w:numPr>
          <w:ilvl w:val="3"/>
          <w:numId w:val="1"/>
        </w:numPr>
        <w:spacing w:after="120" w:line="276" w:lineRule="auto"/>
        <w:jc w:val="both"/>
      </w:pPr>
      <w:r w:rsidRPr="00733EF6">
        <w:t>Plan izrade i i</w:t>
      </w:r>
      <w:r w:rsidR="002C2F2A" w:rsidRPr="00733EF6">
        <w:t xml:space="preserve">zrada </w:t>
      </w:r>
      <w:r w:rsidR="00F2354E" w:rsidRPr="00733EF6">
        <w:t>multimedijskih</w:t>
      </w:r>
      <w:r w:rsidR="002C2F2A" w:rsidRPr="00733EF6">
        <w:t xml:space="preserve"> sadržaja</w:t>
      </w:r>
      <w:r w:rsidR="00CD0E03" w:rsidRPr="00733EF6">
        <w:t xml:space="preserve">  (Aktivnost 6)</w:t>
      </w:r>
    </w:p>
    <w:p w14:paraId="72AD5516" w14:textId="77777777" w:rsidR="00A311C5" w:rsidRPr="00650EB2" w:rsidRDefault="00A311C5" w:rsidP="00A311C5">
      <w:pPr>
        <w:autoSpaceDE w:val="0"/>
        <w:spacing w:after="240"/>
        <w:ind w:right="380"/>
        <w:jc w:val="both"/>
        <w:rPr>
          <w:rFonts w:cs="Calibri Light"/>
        </w:rPr>
      </w:pPr>
      <w:r w:rsidRPr="00650EB2">
        <w:rPr>
          <w:rFonts w:cs="Calibri Light"/>
        </w:rPr>
        <w:t xml:space="preserve">Naručitelj već posjeduje internetsku stranicu na adresi: </w:t>
      </w:r>
      <w:hyperlink r:id="rId26" w:history="1">
        <w:r w:rsidRPr="00650EB2">
          <w:rPr>
            <w:rStyle w:val="Hyperlink"/>
            <w:rFonts w:cs="Calibri Light"/>
            <w:color w:val="auto"/>
          </w:rPr>
          <w:t>www.rcco.hr</w:t>
        </w:r>
      </w:hyperlink>
      <w:r w:rsidRPr="00650EB2">
        <w:rPr>
          <w:rFonts w:cs="Calibri Light"/>
        </w:rPr>
        <w:t>, te je za istu osigurana domena i hosting kroz cijelo razdoblje Ugovora. Izvršiteljev zadatak je nadogradnja i sadržajno-tehničko održavanje stranice.</w:t>
      </w:r>
    </w:p>
    <w:p w14:paraId="7EA61703" w14:textId="77777777" w:rsidR="0082058B" w:rsidRPr="00650EB2" w:rsidRDefault="0082058B" w:rsidP="0082058B">
      <w:pPr>
        <w:autoSpaceDE w:val="0"/>
        <w:spacing w:before="240" w:after="240"/>
        <w:ind w:right="380"/>
        <w:jc w:val="both"/>
        <w:rPr>
          <w:rFonts w:cs="Calibri Light"/>
        </w:rPr>
      </w:pPr>
      <w:r w:rsidRPr="00650EB2">
        <w:rPr>
          <w:rFonts w:cs="Calibri Light"/>
        </w:rPr>
        <w:t xml:space="preserve">U izradi multimedijalnih sadržaja  od Izvršitelja se očekuje sljedeće: </w:t>
      </w:r>
    </w:p>
    <w:p w14:paraId="44CDCF31" w14:textId="77777777" w:rsidR="0082058B" w:rsidRPr="00650EB2" w:rsidRDefault="0082058B" w:rsidP="0082058B">
      <w:pPr>
        <w:autoSpaceDE w:val="0"/>
        <w:spacing w:before="240" w:after="240"/>
        <w:ind w:right="380"/>
        <w:jc w:val="both"/>
        <w:rPr>
          <w:rFonts w:cs="Calibri Light"/>
        </w:rPr>
      </w:pPr>
      <w:r w:rsidRPr="00650EB2">
        <w:rPr>
          <w:rFonts w:cs="Calibri Light"/>
        </w:rPr>
        <w:t xml:space="preserve">- savjetodavna usluga, </w:t>
      </w:r>
    </w:p>
    <w:p w14:paraId="26926371" w14:textId="77777777" w:rsidR="0082058B" w:rsidRPr="00650EB2" w:rsidRDefault="0082058B" w:rsidP="0082058B">
      <w:pPr>
        <w:autoSpaceDE w:val="0"/>
        <w:spacing w:before="240" w:after="240"/>
        <w:ind w:right="380"/>
        <w:jc w:val="both"/>
        <w:rPr>
          <w:rFonts w:cs="Calibri Light"/>
        </w:rPr>
      </w:pPr>
      <w:r w:rsidRPr="00650EB2">
        <w:rPr>
          <w:rFonts w:cs="Calibri Light"/>
        </w:rPr>
        <w:t xml:space="preserve">- izrada sadržaja/objava za web stranicu i društvene mreže (Facebook, Instagram, YouTube) te  </w:t>
      </w:r>
    </w:p>
    <w:p w14:paraId="58FDBB51" w14:textId="77777777" w:rsidR="0082058B" w:rsidRPr="00650EB2" w:rsidRDefault="0082058B" w:rsidP="0082058B">
      <w:pPr>
        <w:autoSpaceDE w:val="0"/>
        <w:spacing w:before="240" w:after="240"/>
        <w:ind w:right="380"/>
        <w:jc w:val="both"/>
        <w:rPr>
          <w:rFonts w:cs="Calibri Light"/>
        </w:rPr>
      </w:pPr>
      <w:r w:rsidRPr="00650EB2">
        <w:rPr>
          <w:rFonts w:cs="Calibri Light"/>
        </w:rPr>
        <w:t>- nad</w:t>
      </w:r>
      <w:r w:rsidR="00DF2CD6">
        <w:rPr>
          <w:rFonts w:cs="Calibri Light"/>
        </w:rPr>
        <w:t>o</w:t>
      </w:r>
      <w:r w:rsidRPr="00650EB2">
        <w:rPr>
          <w:rFonts w:cs="Calibri Light"/>
        </w:rPr>
        <w:t>gradnj</w:t>
      </w:r>
      <w:r w:rsidR="00A311C5" w:rsidRPr="00650EB2">
        <w:rPr>
          <w:rFonts w:cs="Calibri Light"/>
        </w:rPr>
        <w:t>a</w:t>
      </w:r>
      <w:r w:rsidRPr="00650EB2">
        <w:rPr>
          <w:rFonts w:cs="Calibri Light"/>
        </w:rPr>
        <w:t xml:space="preserve"> postojećih sadržaja. </w:t>
      </w:r>
    </w:p>
    <w:p w14:paraId="19080764" w14:textId="77777777" w:rsidR="002C4930" w:rsidRDefault="0082058B" w:rsidP="0082058B">
      <w:pPr>
        <w:autoSpaceDE w:val="0"/>
        <w:spacing w:before="240" w:after="240"/>
        <w:ind w:right="380"/>
        <w:jc w:val="both"/>
        <w:rPr>
          <w:rFonts w:cs="Calibri Light"/>
          <w:highlight w:val="yellow"/>
        </w:rPr>
      </w:pPr>
      <w:r w:rsidRPr="00650EB2">
        <w:rPr>
          <w:rFonts w:cs="Calibri Light"/>
        </w:rPr>
        <w:t>Prije objave, Naručitelj putem ovlaštene osobe mora odobriti predloženi sadržaj.</w:t>
      </w:r>
      <w:r w:rsidR="00DF2CD6">
        <w:rPr>
          <w:rFonts w:cs="Calibri Light"/>
          <w:highlight w:val="yellow"/>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40"/>
        <w:gridCol w:w="450"/>
        <w:gridCol w:w="225"/>
        <w:gridCol w:w="300"/>
        <w:gridCol w:w="4129"/>
      </w:tblGrid>
      <w:tr w:rsidR="002C4930" w:rsidRPr="00775F11" w14:paraId="19DF6255" w14:textId="77777777" w:rsidTr="00995AAF">
        <w:tc>
          <w:tcPr>
            <w:tcW w:w="4530" w:type="dxa"/>
            <w:gridSpan w:val="2"/>
            <w:vAlign w:val="center"/>
          </w:tcPr>
          <w:p w14:paraId="64104F8F" w14:textId="77777777" w:rsidR="002C4930" w:rsidRPr="00B653FC" w:rsidRDefault="002C4930" w:rsidP="00262BC9">
            <w:pPr>
              <w:pStyle w:val="ListParagraph"/>
              <w:numPr>
                <w:ilvl w:val="0"/>
                <w:numId w:val="86"/>
              </w:numPr>
              <w:autoSpaceDE w:val="0"/>
              <w:spacing w:after="240" w:line="240" w:lineRule="auto"/>
              <w:ind w:right="380"/>
              <w:rPr>
                <w:rFonts w:eastAsia="DengXian" w:cs="Calibri Light"/>
                <w:b/>
                <w:szCs w:val="18"/>
                <w:lang w:eastAsia="hr-HR"/>
              </w:rPr>
            </w:pPr>
            <w:r w:rsidRPr="00B653FC">
              <w:rPr>
                <w:rFonts w:eastAsia="DengXian" w:cs="Calibri Light"/>
                <w:b/>
                <w:szCs w:val="18"/>
                <w:lang w:eastAsia="hr-HR"/>
              </w:rPr>
              <w:t>Mjesečni plan</w:t>
            </w:r>
            <w:r w:rsidR="00262BC9" w:rsidRPr="00B653FC">
              <w:rPr>
                <w:rFonts w:eastAsia="DengXian" w:cs="Calibri Light"/>
                <w:b/>
                <w:szCs w:val="18"/>
                <w:lang w:eastAsia="hr-HR"/>
              </w:rPr>
              <w:t xml:space="preserve"> </w:t>
            </w:r>
            <w:r w:rsidR="00652AB1" w:rsidRPr="00B653FC">
              <w:rPr>
                <w:rFonts w:eastAsia="DengXian" w:cs="Calibri Light"/>
                <w:b/>
                <w:szCs w:val="18"/>
                <w:lang w:eastAsia="hr-HR"/>
              </w:rPr>
              <w:t xml:space="preserve">objava </w:t>
            </w:r>
            <w:r w:rsidR="00262BC9" w:rsidRPr="00B653FC">
              <w:rPr>
                <w:rFonts w:eastAsia="DengXian" w:cs="Calibri Light"/>
                <w:b/>
                <w:szCs w:val="18"/>
                <w:lang w:eastAsia="hr-HR"/>
              </w:rPr>
              <w:t xml:space="preserve">i izrada </w:t>
            </w:r>
            <w:r w:rsidR="0004229D" w:rsidRPr="00B653FC">
              <w:rPr>
                <w:rFonts w:eastAsia="DengXian" w:cs="Calibri Light"/>
                <w:b/>
                <w:szCs w:val="18"/>
                <w:lang w:eastAsia="hr-HR"/>
              </w:rPr>
              <w:t xml:space="preserve">sadržaja </w:t>
            </w:r>
            <w:r w:rsidRPr="00B653FC">
              <w:rPr>
                <w:rFonts w:eastAsia="DengXian" w:cs="Calibri Light"/>
                <w:b/>
                <w:szCs w:val="18"/>
                <w:lang w:eastAsia="hr-HR"/>
              </w:rPr>
              <w:t xml:space="preserve"> na web stranici Naručitelja sukladno razvoju</w:t>
            </w:r>
            <w:r w:rsidR="00DF2CD6" w:rsidRPr="00B653FC">
              <w:rPr>
                <w:rFonts w:eastAsia="DengXian" w:cs="Calibri Light"/>
                <w:b/>
                <w:szCs w:val="18"/>
                <w:lang w:eastAsia="hr-HR"/>
              </w:rPr>
              <w:t xml:space="preserve"> Projekta uključuje  aktivnosti</w:t>
            </w:r>
            <w:r w:rsidRPr="00B653FC">
              <w:rPr>
                <w:rFonts w:eastAsia="DengXian" w:cs="Calibri Light"/>
                <w:b/>
                <w:szCs w:val="18"/>
                <w:lang w:eastAsia="hr-HR"/>
              </w:rPr>
              <w:t xml:space="preserve">   </w:t>
            </w:r>
          </w:p>
        </w:tc>
        <w:tc>
          <w:tcPr>
            <w:tcW w:w="5104" w:type="dxa"/>
            <w:gridSpan w:val="4"/>
            <w:vAlign w:val="center"/>
          </w:tcPr>
          <w:p w14:paraId="60C8FEAF" w14:textId="77777777" w:rsidR="002C4930" w:rsidRPr="00B653FC" w:rsidRDefault="00652AB1" w:rsidP="00304243">
            <w:pPr>
              <w:autoSpaceDE w:val="0"/>
              <w:spacing w:after="240" w:line="240" w:lineRule="auto"/>
              <w:ind w:right="380"/>
              <w:rPr>
                <w:rFonts w:eastAsia="DengXian" w:cs="Calibri Light"/>
                <w:szCs w:val="18"/>
                <w:lang w:eastAsia="hr-HR"/>
              </w:rPr>
            </w:pPr>
            <w:r w:rsidRPr="00B653FC">
              <w:rPr>
                <w:rFonts w:eastAsia="DengXian" w:cs="Calibri Light"/>
                <w:szCs w:val="18"/>
                <w:lang w:eastAsia="hr-HR"/>
              </w:rPr>
              <w:t>najmanje 1</w:t>
            </w:r>
            <w:r w:rsidR="002C4930" w:rsidRPr="00B653FC">
              <w:rPr>
                <w:rFonts w:eastAsia="DengXian" w:cs="Calibri Light"/>
                <w:szCs w:val="18"/>
                <w:lang w:eastAsia="hr-HR"/>
              </w:rPr>
              <w:t xml:space="preserve"> puta mjesečno</w:t>
            </w:r>
          </w:p>
        </w:tc>
      </w:tr>
      <w:tr w:rsidR="002C4930" w:rsidRPr="00775F11" w14:paraId="083C12CE" w14:textId="77777777" w:rsidTr="00995AAF">
        <w:tc>
          <w:tcPr>
            <w:tcW w:w="9634" w:type="dxa"/>
            <w:gridSpan w:val="6"/>
            <w:vAlign w:val="center"/>
          </w:tcPr>
          <w:p w14:paraId="29CC19CB" w14:textId="77777777" w:rsidR="002C4930" w:rsidRPr="00B653FC" w:rsidRDefault="002C4930" w:rsidP="00304243">
            <w:pPr>
              <w:autoSpaceDE w:val="0"/>
              <w:spacing w:after="240" w:line="240" w:lineRule="auto"/>
              <w:ind w:right="380"/>
              <w:rPr>
                <w:rFonts w:eastAsia="DengXian" w:cs="Calibri Light"/>
                <w:szCs w:val="18"/>
                <w:lang w:eastAsia="hr-HR"/>
              </w:rPr>
            </w:pPr>
            <w:r w:rsidRPr="00B653FC">
              <w:rPr>
                <w:rFonts w:eastAsia="DengXian" w:cs="Calibri Light"/>
                <w:szCs w:val="18"/>
                <w:lang w:eastAsia="hr-HR"/>
              </w:rPr>
              <w:t>Internetska stranica Naručitelja mora svojim izgledom, zastupljenošću određenih boja i grafičkim rješenjima korespondirati sa zaštitnim znakom i glavnim sloganom Projekta te biti izravno u funkciji Projekta, zaštite okoliša i gospodarenja otpadom. Ona mora biti informativna, ali i interaktivna te određenim sadržajima educirati i graditi svijest stanovnika SDŽ, a istodobno ih motivirati i poticati da svojim aktivnim angažmanom sudjeluju u sustavnom gospodarenju otpadom.</w:t>
            </w:r>
          </w:p>
          <w:p w14:paraId="16063C18" w14:textId="77777777" w:rsidR="002C4930" w:rsidRPr="00775F11" w:rsidRDefault="002C4930" w:rsidP="00304243">
            <w:pPr>
              <w:autoSpaceDE w:val="0"/>
              <w:spacing w:after="240" w:line="240" w:lineRule="auto"/>
              <w:ind w:right="380"/>
              <w:rPr>
                <w:rFonts w:ascii="Calibri" w:eastAsia="DengXian" w:hAnsi="Calibri" w:cs="Calibri Light"/>
                <w:sz w:val="20"/>
                <w:szCs w:val="20"/>
                <w:lang w:eastAsia="hr-HR"/>
              </w:rPr>
            </w:pPr>
            <w:r w:rsidRPr="00B653FC">
              <w:rPr>
                <w:rFonts w:eastAsia="DengXian" w:cs="Calibri Light"/>
                <w:szCs w:val="18"/>
                <w:lang w:eastAsia="hr-HR"/>
              </w:rPr>
              <w:t>Internetska stranica Naručitelja mora biti informativan, pouzdan i vjerodostojan izvor informacija za stanovnike SDŽ, predstavnike jedinica lokalne samouprave, medije, poslovne partnere i klijente te mora predstavljati Naručitelja kao uspješnu tvrtku koja podupire uspostavu i razvoj cjelovitog sustava gospodarenja otpadom u RH.</w:t>
            </w:r>
          </w:p>
        </w:tc>
      </w:tr>
      <w:tr w:rsidR="002C4930" w:rsidRPr="00775F11" w14:paraId="4E0035FA" w14:textId="77777777" w:rsidTr="00995AAF">
        <w:tc>
          <w:tcPr>
            <w:tcW w:w="4390" w:type="dxa"/>
            <w:vAlign w:val="center"/>
          </w:tcPr>
          <w:p w14:paraId="03AA1127" w14:textId="77777777" w:rsidR="002C4930" w:rsidRPr="00B653FC" w:rsidRDefault="002C4930" w:rsidP="00652AB1">
            <w:pPr>
              <w:pStyle w:val="ListParagraph"/>
              <w:numPr>
                <w:ilvl w:val="0"/>
                <w:numId w:val="86"/>
              </w:numPr>
              <w:autoSpaceDE w:val="0"/>
              <w:spacing w:after="240" w:line="240" w:lineRule="auto"/>
              <w:ind w:right="380"/>
              <w:rPr>
                <w:rFonts w:eastAsia="DengXian" w:cs="Calibri Light"/>
                <w:b/>
                <w:szCs w:val="18"/>
                <w:lang w:eastAsia="hr-HR"/>
              </w:rPr>
            </w:pPr>
            <w:r w:rsidRPr="00B653FC">
              <w:rPr>
                <w:rFonts w:eastAsia="DengXian" w:cs="Calibri Light"/>
                <w:b/>
                <w:szCs w:val="18"/>
                <w:lang w:eastAsia="hr-HR"/>
              </w:rPr>
              <w:t>Mjesečni plan</w:t>
            </w:r>
            <w:r w:rsidR="00652AB1" w:rsidRPr="00B653FC">
              <w:rPr>
                <w:rFonts w:eastAsia="DengXian" w:cs="Calibri Light"/>
                <w:b/>
                <w:szCs w:val="18"/>
                <w:lang w:eastAsia="hr-HR"/>
              </w:rPr>
              <w:t xml:space="preserve"> objava </w:t>
            </w:r>
            <w:r w:rsidRPr="00B653FC">
              <w:rPr>
                <w:rFonts w:eastAsia="DengXian" w:cs="Calibri Light"/>
                <w:b/>
                <w:szCs w:val="18"/>
                <w:lang w:eastAsia="hr-HR"/>
              </w:rPr>
              <w:t xml:space="preserve"> </w:t>
            </w:r>
            <w:r w:rsidR="00652AB1" w:rsidRPr="00B653FC">
              <w:rPr>
                <w:rFonts w:eastAsia="DengXian" w:cs="Calibri Light"/>
                <w:b/>
                <w:szCs w:val="18"/>
                <w:lang w:eastAsia="hr-HR"/>
              </w:rPr>
              <w:t xml:space="preserve">i izrada sadržaja </w:t>
            </w:r>
            <w:r w:rsidRPr="00B653FC">
              <w:rPr>
                <w:rFonts w:eastAsia="DengXian" w:cs="Calibri Light"/>
                <w:b/>
                <w:szCs w:val="18"/>
                <w:lang w:eastAsia="hr-HR"/>
              </w:rPr>
              <w:t xml:space="preserve"> na društvenim mrežama koji uključuje izradu i oblikovanje materijala za objavu  </w:t>
            </w:r>
          </w:p>
        </w:tc>
        <w:tc>
          <w:tcPr>
            <w:tcW w:w="5244" w:type="dxa"/>
            <w:gridSpan w:val="5"/>
            <w:vAlign w:val="center"/>
          </w:tcPr>
          <w:p w14:paraId="2E60AE01" w14:textId="77777777" w:rsidR="002C4930" w:rsidRPr="00B653FC" w:rsidRDefault="00DF2CD6" w:rsidP="00C97F08">
            <w:pPr>
              <w:autoSpaceDE w:val="0"/>
              <w:spacing w:before="240" w:after="240" w:line="240" w:lineRule="auto"/>
              <w:ind w:right="380"/>
              <w:rPr>
                <w:rFonts w:eastAsia="DengXian" w:cs="Calibri Light"/>
                <w:szCs w:val="18"/>
                <w:lang w:eastAsia="hr-HR"/>
              </w:rPr>
            </w:pPr>
            <w:r w:rsidRPr="00B653FC">
              <w:rPr>
                <w:rFonts w:eastAsia="DengXian" w:cs="Calibri Light"/>
                <w:szCs w:val="18"/>
                <w:lang w:eastAsia="hr-HR"/>
              </w:rPr>
              <w:t xml:space="preserve">minimalno </w:t>
            </w:r>
            <w:r w:rsidR="00C97F08" w:rsidRPr="00B653FC">
              <w:rPr>
                <w:rFonts w:eastAsia="DengXian" w:cs="Calibri Light"/>
                <w:szCs w:val="18"/>
                <w:lang w:eastAsia="hr-HR"/>
              </w:rPr>
              <w:t xml:space="preserve">2 </w:t>
            </w:r>
            <w:r w:rsidRPr="00B653FC">
              <w:rPr>
                <w:rFonts w:eastAsia="DengXian" w:cs="Calibri Light"/>
                <w:szCs w:val="18"/>
                <w:lang w:eastAsia="hr-HR"/>
              </w:rPr>
              <w:t>objave mjesečno</w:t>
            </w:r>
          </w:p>
        </w:tc>
      </w:tr>
      <w:tr w:rsidR="002C4930" w:rsidRPr="00775F11" w14:paraId="197DFA29" w14:textId="77777777" w:rsidTr="00995AAF">
        <w:tc>
          <w:tcPr>
            <w:tcW w:w="9634" w:type="dxa"/>
            <w:gridSpan w:val="6"/>
            <w:vAlign w:val="center"/>
          </w:tcPr>
          <w:p w14:paraId="79239AF3" w14:textId="77777777" w:rsidR="00DF2CD6" w:rsidRPr="00B653FC" w:rsidRDefault="002C4930" w:rsidP="00304243">
            <w:pPr>
              <w:autoSpaceDE w:val="0"/>
              <w:spacing w:after="240" w:line="240" w:lineRule="auto"/>
              <w:ind w:right="380"/>
              <w:rPr>
                <w:rFonts w:eastAsia="DengXian" w:cs="Calibri Light"/>
                <w:szCs w:val="18"/>
                <w:lang w:eastAsia="hr-HR"/>
              </w:rPr>
            </w:pPr>
            <w:r w:rsidRPr="00B653FC">
              <w:rPr>
                <w:rFonts w:eastAsia="DengXian" w:cs="Calibri Light"/>
                <w:szCs w:val="18"/>
                <w:lang w:eastAsia="hr-HR"/>
              </w:rPr>
              <w:t>Izvršitelj ima zadatak u Komunikacijsku strategiju uključiti objavljivanje na društvenim  mrežama</w:t>
            </w:r>
            <w:r w:rsidR="00DF2CD6" w:rsidRPr="00B653FC">
              <w:rPr>
                <w:rFonts w:eastAsia="DengXian" w:cs="Calibri Light"/>
                <w:szCs w:val="18"/>
                <w:lang w:eastAsia="hr-HR"/>
              </w:rPr>
              <w:t>.</w:t>
            </w:r>
            <w:r w:rsidRPr="00B653FC">
              <w:rPr>
                <w:rFonts w:eastAsia="DengXian" w:cs="Calibri Light"/>
                <w:szCs w:val="18"/>
                <w:lang w:eastAsia="hr-HR"/>
              </w:rPr>
              <w:t xml:space="preserve"> </w:t>
            </w:r>
          </w:p>
          <w:p w14:paraId="65FC4207" w14:textId="77777777" w:rsidR="002C4930" w:rsidRPr="00B653FC" w:rsidRDefault="002C4930" w:rsidP="00304243">
            <w:pPr>
              <w:autoSpaceDE w:val="0"/>
              <w:spacing w:after="240" w:line="240" w:lineRule="auto"/>
              <w:ind w:right="380"/>
              <w:rPr>
                <w:rFonts w:eastAsia="DengXian" w:cs="Calibri Light"/>
                <w:szCs w:val="18"/>
                <w:lang w:eastAsia="hr-HR"/>
              </w:rPr>
            </w:pPr>
            <w:r w:rsidRPr="00B653FC">
              <w:rPr>
                <w:rFonts w:eastAsia="DengXian" w:cs="Calibri Light"/>
                <w:szCs w:val="18"/>
                <w:lang w:eastAsia="hr-HR"/>
              </w:rPr>
              <w:t xml:space="preserve">Za informativne i edukativne sadržaje moraju  se koristiti društvene mreže poput YouTube kanala, </w:t>
            </w:r>
            <w:r w:rsidRPr="00B653FC">
              <w:rPr>
                <w:rFonts w:eastAsia="DengXian" w:cs="Calibri Light"/>
                <w:szCs w:val="18"/>
                <w:lang w:eastAsia="hr-HR"/>
              </w:rPr>
              <w:lastRenderedPageBreak/>
              <w:t>Instagrama i Facebooka. Aktivna komunikacija preko društvenih mreža mora početi odmah po donošenju i prihvaćanju Komunikacijske strategije.</w:t>
            </w:r>
          </w:p>
        </w:tc>
      </w:tr>
      <w:tr w:rsidR="002C4930" w:rsidRPr="00775F11" w14:paraId="2440F345" w14:textId="77777777" w:rsidTr="00995AAF">
        <w:tc>
          <w:tcPr>
            <w:tcW w:w="4390" w:type="dxa"/>
            <w:vAlign w:val="center"/>
          </w:tcPr>
          <w:p w14:paraId="10F2B4CA" w14:textId="77777777" w:rsidR="002C4930" w:rsidRPr="00B653FC" w:rsidRDefault="002C4930" w:rsidP="00304243">
            <w:pPr>
              <w:pStyle w:val="ListParagraph"/>
              <w:numPr>
                <w:ilvl w:val="0"/>
                <w:numId w:val="86"/>
              </w:numPr>
              <w:autoSpaceDE w:val="0"/>
              <w:spacing w:after="240" w:line="240" w:lineRule="auto"/>
              <w:ind w:right="380"/>
              <w:rPr>
                <w:rFonts w:eastAsia="DengXian" w:cs="Calibri Light"/>
                <w:b/>
                <w:szCs w:val="18"/>
                <w:lang w:eastAsia="hr-HR"/>
              </w:rPr>
            </w:pPr>
            <w:r w:rsidRPr="00B653FC">
              <w:rPr>
                <w:rFonts w:eastAsia="DengXian" w:cs="Calibri Light"/>
                <w:b/>
                <w:szCs w:val="18"/>
                <w:lang w:eastAsia="hr-HR"/>
              </w:rPr>
              <w:lastRenderedPageBreak/>
              <w:t>Plan tema i pisanje mjesečnog bloga</w:t>
            </w:r>
          </w:p>
        </w:tc>
        <w:tc>
          <w:tcPr>
            <w:tcW w:w="5244" w:type="dxa"/>
            <w:gridSpan w:val="5"/>
            <w:vAlign w:val="center"/>
          </w:tcPr>
          <w:p w14:paraId="4A0E5E35" w14:textId="77777777" w:rsidR="002C4930" w:rsidRPr="00B653FC" w:rsidRDefault="002C4930" w:rsidP="00304243">
            <w:pPr>
              <w:autoSpaceDE w:val="0"/>
              <w:spacing w:before="240" w:after="240" w:line="240" w:lineRule="auto"/>
              <w:ind w:right="380"/>
              <w:rPr>
                <w:rFonts w:eastAsia="DengXian" w:cs="Calibri Light"/>
                <w:szCs w:val="18"/>
                <w:lang w:eastAsia="hr-HR"/>
              </w:rPr>
            </w:pPr>
            <w:r w:rsidRPr="00B653FC">
              <w:rPr>
                <w:rFonts w:eastAsia="DengXian" w:cs="Calibri Light"/>
                <w:szCs w:val="18"/>
                <w:lang w:eastAsia="hr-HR"/>
              </w:rPr>
              <w:t xml:space="preserve">1 X </w:t>
            </w:r>
            <w:r w:rsidR="00304243" w:rsidRPr="00B653FC">
              <w:rPr>
                <w:rFonts w:eastAsia="DengXian" w:cs="Calibri Light"/>
                <w:szCs w:val="18"/>
                <w:lang w:eastAsia="hr-HR"/>
              </w:rPr>
              <w:t>mjesečno</w:t>
            </w:r>
            <w:r w:rsidRPr="00B653FC">
              <w:rPr>
                <w:rFonts w:eastAsia="DengXian" w:cs="Calibri Light"/>
                <w:szCs w:val="18"/>
                <w:lang w:eastAsia="hr-HR"/>
              </w:rPr>
              <w:t xml:space="preserve"> </w:t>
            </w:r>
          </w:p>
        </w:tc>
      </w:tr>
      <w:tr w:rsidR="002C4930" w:rsidRPr="00775F11" w14:paraId="15B28F8D" w14:textId="77777777" w:rsidTr="00995AAF">
        <w:tc>
          <w:tcPr>
            <w:tcW w:w="9634" w:type="dxa"/>
            <w:gridSpan w:val="6"/>
            <w:vAlign w:val="center"/>
          </w:tcPr>
          <w:p w14:paraId="6AC153A3" w14:textId="77777777" w:rsidR="002C4930" w:rsidRPr="00B653FC" w:rsidRDefault="002C4930" w:rsidP="00304243">
            <w:pPr>
              <w:autoSpaceDE w:val="0"/>
              <w:spacing w:before="240" w:after="240" w:line="240" w:lineRule="auto"/>
              <w:ind w:right="380"/>
              <w:rPr>
                <w:rFonts w:eastAsia="DengXian" w:cs="Calibri Light"/>
                <w:szCs w:val="18"/>
                <w:lang w:eastAsia="hr-HR"/>
              </w:rPr>
            </w:pPr>
            <w:r w:rsidRPr="00B653FC">
              <w:rPr>
                <w:rFonts w:eastAsia="DengXian" w:cs="Calibri Light"/>
                <w:szCs w:val="18"/>
                <w:lang w:eastAsia="hr-HR"/>
              </w:rPr>
              <w:t>Zadatak Izvršitelja je jednom mjesečno napisati informativan i edukativan blog s nekom od aktualnih tema („</w:t>
            </w:r>
            <w:r w:rsidRPr="00B653FC">
              <w:rPr>
                <w:rFonts w:eastAsia="DengXian" w:cs="Calibri Light"/>
                <w:i/>
                <w:szCs w:val="18"/>
                <w:lang w:eastAsia="hr-HR"/>
              </w:rPr>
              <w:t>content</w:t>
            </w:r>
            <w:r w:rsidRPr="00B653FC">
              <w:rPr>
                <w:rFonts w:eastAsia="DengXian" w:cs="Calibri Light"/>
                <w:szCs w:val="18"/>
                <w:lang w:eastAsia="hr-HR"/>
              </w:rPr>
              <w:t xml:space="preserve"> marketing“). Teme će se odrediti u dogovoru s Naručiteljem, a blog će biti objavljen na web stranici Naručitelja, te društvenim mrežama.</w:t>
            </w:r>
          </w:p>
        </w:tc>
      </w:tr>
      <w:tr w:rsidR="002C4930" w:rsidRPr="00775F11" w14:paraId="486E5C83" w14:textId="77777777" w:rsidTr="00995AAF">
        <w:tc>
          <w:tcPr>
            <w:tcW w:w="4390" w:type="dxa"/>
            <w:vAlign w:val="center"/>
          </w:tcPr>
          <w:p w14:paraId="7E39C6F2" w14:textId="77777777" w:rsidR="002C4930" w:rsidRPr="00B653FC" w:rsidRDefault="002C4930" w:rsidP="00304243">
            <w:pPr>
              <w:pStyle w:val="ListParagraph"/>
              <w:numPr>
                <w:ilvl w:val="0"/>
                <w:numId w:val="86"/>
              </w:numPr>
              <w:autoSpaceDE w:val="0"/>
              <w:spacing w:after="240" w:line="240" w:lineRule="auto"/>
              <w:ind w:right="380"/>
              <w:rPr>
                <w:rFonts w:eastAsia="DengXian" w:cs="Calibri Light"/>
                <w:b/>
                <w:szCs w:val="18"/>
                <w:lang w:eastAsia="hr-HR"/>
              </w:rPr>
            </w:pPr>
            <w:r w:rsidRPr="00B653FC">
              <w:rPr>
                <w:rFonts w:eastAsia="DengXian" w:cs="Calibri Light"/>
                <w:b/>
                <w:szCs w:val="18"/>
                <w:lang w:eastAsia="hr-HR"/>
              </w:rPr>
              <w:t xml:space="preserve">Zakup prostora na društvenim mrežama i Google platfomama </w:t>
            </w:r>
          </w:p>
        </w:tc>
        <w:tc>
          <w:tcPr>
            <w:tcW w:w="5244" w:type="dxa"/>
            <w:gridSpan w:val="5"/>
            <w:vAlign w:val="center"/>
          </w:tcPr>
          <w:p w14:paraId="099230FF" w14:textId="77777777" w:rsidR="002C4930" w:rsidRPr="00B653FC" w:rsidRDefault="00304243" w:rsidP="00304243">
            <w:pPr>
              <w:autoSpaceDE w:val="0"/>
              <w:spacing w:before="240" w:after="240" w:line="240" w:lineRule="auto"/>
              <w:ind w:right="380"/>
              <w:rPr>
                <w:rFonts w:eastAsia="DengXian" w:cs="Calibri Light"/>
                <w:szCs w:val="18"/>
                <w:lang w:eastAsia="hr-HR"/>
              </w:rPr>
            </w:pPr>
            <w:r w:rsidRPr="00B653FC">
              <w:rPr>
                <w:rFonts w:eastAsia="DengXian" w:cs="Calibri Light"/>
                <w:szCs w:val="18"/>
                <w:lang w:eastAsia="hr-HR"/>
              </w:rPr>
              <w:t xml:space="preserve">ukupno 36 kroz 36 </w:t>
            </w:r>
            <w:r w:rsidR="00D77785" w:rsidRPr="00B653FC">
              <w:rPr>
                <w:rFonts w:eastAsia="DengXian" w:cs="Calibri Light"/>
                <w:szCs w:val="18"/>
                <w:lang w:eastAsia="hr-HR"/>
              </w:rPr>
              <w:t>mjeseci</w:t>
            </w:r>
          </w:p>
        </w:tc>
      </w:tr>
      <w:tr w:rsidR="002C4930" w:rsidRPr="00775F11" w14:paraId="4270F325" w14:textId="77777777" w:rsidTr="00995AAF">
        <w:tc>
          <w:tcPr>
            <w:tcW w:w="9634" w:type="dxa"/>
            <w:gridSpan w:val="6"/>
            <w:vAlign w:val="center"/>
          </w:tcPr>
          <w:p w14:paraId="4CDFD811" w14:textId="77777777" w:rsidR="002C4930" w:rsidRPr="00B653FC" w:rsidRDefault="002C4930" w:rsidP="00304243">
            <w:pPr>
              <w:autoSpaceDE w:val="0"/>
              <w:spacing w:after="240" w:line="240" w:lineRule="auto"/>
              <w:ind w:right="380"/>
              <w:rPr>
                <w:rFonts w:eastAsia="DengXian" w:cs="Calibri Light"/>
                <w:szCs w:val="18"/>
                <w:lang w:eastAsia="hr-HR"/>
              </w:rPr>
            </w:pPr>
            <w:r w:rsidRPr="00B653FC">
              <w:rPr>
                <w:rFonts w:eastAsia="DengXian" w:cs="Calibri Light"/>
                <w:szCs w:val="18"/>
                <w:lang w:eastAsia="hr-HR"/>
              </w:rPr>
              <w:t>U skladu s Medi</w:t>
            </w:r>
            <w:r w:rsidR="00304243" w:rsidRPr="00B653FC">
              <w:rPr>
                <w:rFonts w:eastAsia="DengXian" w:cs="Calibri Light"/>
                <w:szCs w:val="18"/>
                <w:lang w:eastAsia="hr-HR"/>
              </w:rPr>
              <w:t xml:space="preserve">jskim </w:t>
            </w:r>
            <w:r w:rsidRPr="00B653FC">
              <w:rPr>
                <w:rFonts w:eastAsia="DengXian" w:cs="Calibri Light"/>
                <w:szCs w:val="18"/>
                <w:lang w:eastAsia="hr-HR"/>
              </w:rPr>
              <w:t xml:space="preserve">planom, zadatak Izvršitelja je </w:t>
            </w:r>
            <w:r w:rsidR="00D77785" w:rsidRPr="00B653FC">
              <w:rPr>
                <w:rFonts w:eastAsia="DengXian" w:cs="Calibri Light"/>
                <w:szCs w:val="18"/>
                <w:lang w:eastAsia="hr-HR"/>
              </w:rPr>
              <w:t xml:space="preserve"> zakup prostora na društvenim mrežama i Google platformama prema potrebi.</w:t>
            </w:r>
          </w:p>
        </w:tc>
      </w:tr>
      <w:tr w:rsidR="002C4930" w:rsidRPr="00775F11" w14:paraId="1F310ADD" w14:textId="77777777" w:rsidTr="00995AAF">
        <w:tc>
          <w:tcPr>
            <w:tcW w:w="5205" w:type="dxa"/>
            <w:gridSpan w:val="4"/>
            <w:vAlign w:val="center"/>
          </w:tcPr>
          <w:p w14:paraId="022CACA9" w14:textId="77777777" w:rsidR="002C4930" w:rsidRPr="00B653FC" w:rsidRDefault="002C4930" w:rsidP="00304243">
            <w:pPr>
              <w:pStyle w:val="ListParagraph"/>
              <w:numPr>
                <w:ilvl w:val="0"/>
                <w:numId w:val="86"/>
              </w:numPr>
              <w:autoSpaceDE w:val="0"/>
              <w:spacing w:after="240" w:line="240" w:lineRule="auto"/>
              <w:ind w:right="380"/>
              <w:rPr>
                <w:rFonts w:eastAsia="DengXian" w:cs="Calibri Light"/>
                <w:b/>
                <w:szCs w:val="18"/>
                <w:lang w:eastAsia="hr-HR"/>
              </w:rPr>
            </w:pPr>
            <w:r w:rsidRPr="00B653FC">
              <w:rPr>
                <w:rFonts w:eastAsia="DengXian" w:cs="Calibri Light"/>
                <w:b/>
                <w:szCs w:val="18"/>
                <w:lang w:eastAsia="hr-HR"/>
              </w:rPr>
              <w:t xml:space="preserve">Fotografski materijal -  redovita fotografska snimanja napretka radova i ostalih aktivnosti na Projektu </w:t>
            </w:r>
          </w:p>
        </w:tc>
        <w:tc>
          <w:tcPr>
            <w:tcW w:w="4429" w:type="dxa"/>
            <w:gridSpan w:val="2"/>
            <w:vAlign w:val="center"/>
          </w:tcPr>
          <w:p w14:paraId="06E8772F" w14:textId="77777777" w:rsidR="002C4930" w:rsidRPr="00B653FC" w:rsidRDefault="00304243" w:rsidP="00304243">
            <w:pPr>
              <w:autoSpaceDE w:val="0"/>
              <w:spacing w:after="240" w:line="240" w:lineRule="auto"/>
              <w:ind w:right="380"/>
              <w:rPr>
                <w:rFonts w:eastAsia="DengXian" w:cs="Calibri Light"/>
                <w:szCs w:val="18"/>
                <w:lang w:eastAsia="hr-HR"/>
              </w:rPr>
            </w:pPr>
            <w:r w:rsidRPr="00B653FC">
              <w:rPr>
                <w:rFonts w:eastAsia="DengXian" w:cs="Calibri Light"/>
                <w:szCs w:val="18"/>
                <w:lang w:eastAsia="hr-HR"/>
              </w:rPr>
              <w:t>U skladu s napretkom Projekta</w:t>
            </w:r>
            <w:r w:rsidR="002C4930" w:rsidRPr="00B653FC">
              <w:rPr>
                <w:rFonts w:eastAsia="DengXian" w:cs="Calibri Light"/>
                <w:szCs w:val="18"/>
                <w:lang w:eastAsia="hr-HR"/>
              </w:rPr>
              <w:t xml:space="preserve"> </w:t>
            </w:r>
          </w:p>
        </w:tc>
      </w:tr>
      <w:tr w:rsidR="002C4930" w:rsidRPr="00775F11" w14:paraId="71B43EA5" w14:textId="77777777" w:rsidTr="00995AAF">
        <w:tc>
          <w:tcPr>
            <w:tcW w:w="9634" w:type="dxa"/>
            <w:gridSpan w:val="6"/>
            <w:vAlign w:val="center"/>
          </w:tcPr>
          <w:p w14:paraId="377A8104" w14:textId="77777777" w:rsidR="002C4930" w:rsidRPr="00B653FC" w:rsidRDefault="002C4930" w:rsidP="00304243">
            <w:pPr>
              <w:autoSpaceDE w:val="0"/>
              <w:spacing w:after="240" w:line="240" w:lineRule="auto"/>
              <w:ind w:right="380"/>
              <w:rPr>
                <w:rFonts w:eastAsia="DengXian" w:cs="Calibri Light"/>
                <w:szCs w:val="18"/>
                <w:lang w:eastAsia="hr-HR"/>
              </w:rPr>
            </w:pPr>
            <w:r w:rsidRPr="00B653FC">
              <w:rPr>
                <w:rFonts w:eastAsia="DengXian" w:cs="Calibri Light"/>
                <w:szCs w:val="18"/>
                <w:lang w:eastAsia="hr-HR"/>
              </w:rPr>
              <w:t>Izvršitelj je dužan organizirati i izvesti redovita fotografska snimanja napretka radova i svih aktivnosti održanih u sklopu ugovora. Fotografije moraju biti kvalitetne, visoke razlučivosti, izrađene od strane stručne osobe s opremom profesionalne kvalitete. Fotografije će se koristiti za sve promidžbene aktivnosti, poput medijskih konferencija, radionica, izrade promotivnog materijala, web stranice, društvenih mreža i ostaloga.</w:t>
            </w:r>
          </w:p>
        </w:tc>
      </w:tr>
      <w:tr w:rsidR="002C4930" w:rsidRPr="00775F11" w14:paraId="28DC1D93" w14:textId="77777777" w:rsidTr="00995AAF">
        <w:tc>
          <w:tcPr>
            <w:tcW w:w="9634" w:type="dxa"/>
            <w:gridSpan w:val="6"/>
            <w:vAlign w:val="center"/>
          </w:tcPr>
          <w:p w14:paraId="2AD42D57" w14:textId="77777777" w:rsidR="002C4930" w:rsidRPr="00B653FC" w:rsidRDefault="002C4930" w:rsidP="00304243">
            <w:pPr>
              <w:pStyle w:val="ListParagraph"/>
              <w:numPr>
                <w:ilvl w:val="0"/>
                <w:numId w:val="86"/>
              </w:numPr>
              <w:autoSpaceDE w:val="0"/>
              <w:spacing w:after="240" w:line="240" w:lineRule="auto"/>
              <w:ind w:right="380"/>
              <w:rPr>
                <w:rFonts w:eastAsia="DengXian" w:cs="Calibri Light"/>
                <w:b/>
                <w:szCs w:val="18"/>
                <w:lang w:eastAsia="hr-HR"/>
              </w:rPr>
            </w:pPr>
            <w:r w:rsidRPr="00B653FC">
              <w:rPr>
                <w:rFonts w:eastAsia="DengXian" w:cs="Calibri Light"/>
                <w:b/>
                <w:szCs w:val="18"/>
                <w:lang w:eastAsia="hr-HR"/>
              </w:rPr>
              <w:t>Video materijal (snimanje i montaža  radova)</w:t>
            </w:r>
          </w:p>
        </w:tc>
      </w:tr>
      <w:tr w:rsidR="002C4930" w:rsidRPr="00775F11" w14:paraId="5D1BC16D" w14:textId="77777777" w:rsidTr="00995AAF">
        <w:tc>
          <w:tcPr>
            <w:tcW w:w="9634" w:type="dxa"/>
            <w:gridSpan w:val="6"/>
            <w:vAlign w:val="center"/>
          </w:tcPr>
          <w:p w14:paraId="1F67685F" w14:textId="77777777" w:rsidR="002C4930" w:rsidRPr="00B653FC" w:rsidRDefault="002C4930" w:rsidP="00BC3B22">
            <w:pPr>
              <w:autoSpaceDE w:val="0"/>
              <w:spacing w:after="0" w:line="240" w:lineRule="auto"/>
              <w:ind w:right="380"/>
              <w:jc w:val="center"/>
              <w:rPr>
                <w:rFonts w:eastAsia="DengXian" w:cs="Calibri Light"/>
                <w:szCs w:val="18"/>
                <w:lang w:eastAsia="hr-HR"/>
              </w:rPr>
            </w:pPr>
            <w:r w:rsidRPr="00B653FC">
              <w:rPr>
                <w:rFonts w:eastAsia="DengXian" w:cs="Calibri Light"/>
                <w:szCs w:val="18"/>
                <w:lang w:eastAsia="hr-HR"/>
              </w:rPr>
              <w:t>Obveza Izvršitelja je organizirati i izvesti sljedeća video snimanja:</w:t>
            </w:r>
          </w:p>
        </w:tc>
      </w:tr>
      <w:tr w:rsidR="002C4930" w:rsidRPr="00775F11" w14:paraId="708BF516" w14:textId="77777777" w:rsidTr="00995AAF">
        <w:tc>
          <w:tcPr>
            <w:tcW w:w="4980" w:type="dxa"/>
            <w:gridSpan w:val="3"/>
            <w:vAlign w:val="center"/>
          </w:tcPr>
          <w:p w14:paraId="0CD8664A" w14:textId="77777777" w:rsidR="002C4930" w:rsidRPr="00B653FC" w:rsidRDefault="002C4930" w:rsidP="00304243">
            <w:pPr>
              <w:autoSpaceDE w:val="0"/>
              <w:spacing w:after="0" w:line="240" w:lineRule="auto"/>
              <w:ind w:right="380"/>
              <w:rPr>
                <w:rFonts w:eastAsia="DengXian" w:cs="Calibri Light"/>
                <w:szCs w:val="18"/>
                <w:lang w:eastAsia="hr-HR"/>
              </w:rPr>
            </w:pPr>
            <w:r w:rsidRPr="00B653FC">
              <w:rPr>
                <w:rFonts w:eastAsia="DengXian" w:cs="Calibri Light"/>
                <w:szCs w:val="18"/>
                <w:lang w:eastAsia="hr-HR"/>
              </w:rPr>
              <w:t xml:space="preserve">snimanje kamerom visoke razlučivosti tijekom izvođenja radova: moraju biti zabilježene sve značajne faze radova, uključivo početna i završna; </w:t>
            </w:r>
          </w:p>
        </w:tc>
        <w:tc>
          <w:tcPr>
            <w:tcW w:w="4654" w:type="dxa"/>
            <w:gridSpan w:val="3"/>
            <w:vAlign w:val="center"/>
          </w:tcPr>
          <w:p w14:paraId="64D8E9BD" w14:textId="77777777" w:rsidR="002C4930" w:rsidRPr="00B653FC" w:rsidRDefault="00C70962" w:rsidP="00304243">
            <w:pPr>
              <w:autoSpaceDE w:val="0"/>
              <w:spacing w:after="0" w:line="240" w:lineRule="auto"/>
              <w:ind w:right="380"/>
              <w:rPr>
                <w:rFonts w:eastAsia="DengXian" w:cs="Calibri Light"/>
                <w:szCs w:val="18"/>
                <w:lang w:eastAsia="hr-HR"/>
              </w:rPr>
            </w:pPr>
            <w:r w:rsidRPr="00B653FC">
              <w:rPr>
                <w:rFonts w:eastAsia="DengXian" w:cs="Calibri Light"/>
                <w:szCs w:val="18"/>
                <w:lang w:eastAsia="hr-HR"/>
              </w:rPr>
              <w:t>Izvršitelj će predložiti učestalost snimanja ovisno o dinamici radova i ishoditi odobrenje od Naručitelja</w:t>
            </w:r>
          </w:p>
        </w:tc>
      </w:tr>
      <w:tr w:rsidR="002C4930" w:rsidRPr="00775F11" w14:paraId="0FB0034A" w14:textId="77777777" w:rsidTr="00995AAF">
        <w:tc>
          <w:tcPr>
            <w:tcW w:w="4980" w:type="dxa"/>
            <w:gridSpan w:val="3"/>
            <w:vAlign w:val="center"/>
          </w:tcPr>
          <w:p w14:paraId="44464FBE" w14:textId="77777777" w:rsidR="002C4930" w:rsidRPr="00B653FC" w:rsidRDefault="002C4930" w:rsidP="00304243">
            <w:pPr>
              <w:autoSpaceDE w:val="0"/>
              <w:spacing w:after="240" w:line="240" w:lineRule="auto"/>
              <w:ind w:right="380"/>
              <w:rPr>
                <w:rFonts w:eastAsia="DengXian" w:cs="Calibri Light"/>
                <w:szCs w:val="18"/>
                <w:lang w:eastAsia="hr-HR"/>
              </w:rPr>
            </w:pPr>
            <w:r w:rsidRPr="00B653FC">
              <w:rPr>
                <w:rFonts w:eastAsia="DengXian" w:cs="Calibri Light"/>
                <w:szCs w:val="18"/>
                <w:lang w:eastAsia="hr-HR"/>
              </w:rPr>
              <w:t>snimanje iz zraka pomoću drona/kvadkoptera svih značajnih faza radova</w:t>
            </w:r>
          </w:p>
        </w:tc>
        <w:tc>
          <w:tcPr>
            <w:tcW w:w="4654" w:type="dxa"/>
            <w:gridSpan w:val="3"/>
            <w:vAlign w:val="center"/>
          </w:tcPr>
          <w:p w14:paraId="586E0483" w14:textId="77777777" w:rsidR="002C4930" w:rsidRPr="00B653FC" w:rsidRDefault="00304243" w:rsidP="00304243">
            <w:pPr>
              <w:autoSpaceDE w:val="0"/>
              <w:spacing w:after="240" w:line="240" w:lineRule="auto"/>
              <w:ind w:right="380"/>
              <w:rPr>
                <w:rFonts w:eastAsia="DengXian" w:cs="Calibri Light"/>
                <w:szCs w:val="18"/>
                <w:lang w:eastAsia="hr-HR"/>
              </w:rPr>
            </w:pPr>
            <w:r w:rsidRPr="00B653FC">
              <w:rPr>
                <w:rFonts w:eastAsia="DengXian" w:cs="Calibri Light"/>
                <w:szCs w:val="18"/>
                <w:lang w:eastAsia="hr-HR"/>
              </w:rPr>
              <w:t xml:space="preserve">U skladu s napretkom Projekta </w:t>
            </w:r>
            <w:r w:rsidR="00C70962" w:rsidRPr="00B653FC">
              <w:rPr>
                <w:rFonts w:eastAsia="DengXian" w:cs="Calibri Light"/>
                <w:szCs w:val="18"/>
                <w:lang w:eastAsia="hr-HR"/>
              </w:rPr>
              <w:t xml:space="preserve"> </w:t>
            </w:r>
          </w:p>
        </w:tc>
      </w:tr>
      <w:tr w:rsidR="002C4930" w:rsidRPr="00775F11" w14:paraId="7AB15D43" w14:textId="77777777" w:rsidTr="00995AAF">
        <w:tc>
          <w:tcPr>
            <w:tcW w:w="9634" w:type="dxa"/>
            <w:gridSpan w:val="6"/>
            <w:vAlign w:val="center"/>
          </w:tcPr>
          <w:p w14:paraId="6E7ADE5C" w14:textId="77777777" w:rsidR="002C4930" w:rsidRPr="00B653FC" w:rsidRDefault="00C70962" w:rsidP="00304243">
            <w:pPr>
              <w:pStyle w:val="ListParagraph"/>
              <w:numPr>
                <w:ilvl w:val="0"/>
                <w:numId w:val="86"/>
              </w:numPr>
              <w:autoSpaceDE w:val="0"/>
              <w:spacing w:before="240" w:after="240" w:line="240" w:lineRule="auto"/>
              <w:ind w:right="380"/>
              <w:rPr>
                <w:rFonts w:eastAsia="DengXian" w:cs="Calibri Light"/>
                <w:b/>
                <w:szCs w:val="18"/>
                <w:lang w:eastAsia="hr-HR"/>
              </w:rPr>
            </w:pPr>
            <w:r w:rsidRPr="00B653FC">
              <w:rPr>
                <w:rFonts w:eastAsia="DengXian" w:cs="Calibri Light"/>
                <w:b/>
                <w:szCs w:val="18"/>
                <w:lang w:eastAsia="hr-HR"/>
              </w:rPr>
              <w:t>Izrada promo filma o izgradnji CGO i pretovarnih stanica</w:t>
            </w:r>
          </w:p>
        </w:tc>
      </w:tr>
      <w:tr w:rsidR="00C70962" w:rsidRPr="00775F11" w14:paraId="10405BB4" w14:textId="77777777" w:rsidTr="00995AAF">
        <w:tc>
          <w:tcPr>
            <w:tcW w:w="9634" w:type="dxa"/>
            <w:gridSpan w:val="6"/>
            <w:vAlign w:val="center"/>
          </w:tcPr>
          <w:p w14:paraId="0153DEA3" w14:textId="77777777" w:rsidR="00C70962" w:rsidRPr="00B653FC" w:rsidRDefault="00C70962" w:rsidP="00304243">
            <w:pPr>
              <w:autoSpaceDE w:val="0"/>
              <w:spacing w:after="240" w:line="240" w:lineRule="auto"/>
              <w:ind w:right="380"/>
              <w:rPr>
                <w:rFonts w:eastAsia="DengXian" w:cs="Calibri Light"/>
                <w:szCs w:val="18"/>
                <w:lang w:eastAsia="hr-HR"/>
              </w:rPr>
            </w:pPr>
            <w:r w:rsidRPr="00B653FC">
              <w:rPr>
                <w:rFonts w:eastAsia="DengXian" w:cs="Calibri Light"/>
                <w:szCs w:val="18"/>
                <w:lang w:eastAsia="hr-HR"/>
              </w:rPr>
              <w:t xml:space="preserve">Izvršitelj je obvezan izraditi i montirati promotivni video materijal o izgradnji CGO i 6 pretovarnih stanica (dalje u tekstu: PS) u trajanju od najmanje 5 minuta. </w:t>
            </w:r>
            <w:r w:rsidR="00D77785" w:rsidRPr="00B653FC">
              <w:rPr>
                <w:rFonts w:eastAsia="DengXian" w:cs="Calibri Light"/>
                <w:szCs w:val="18"/>
                <w:lang w:eastAsia="hr-HR"/>
              </w:rPr>
              <w:t>Potrebno je izraditi jedan promotivni film.</w:t>
            </w:r>
          </w:p>
          <w:p w14:paraId="0990BA1B" w14:textId="77777777" w:rsidR="00C70962" w:rsidRPr="00B653FC" w:rsidRDefault="00C70962" w:rsidP="00BC3B22">
            <w:pPr>
              <w:autoSpaceDE w:val="0"/>
              <w:spacing w:after="240" w:line="240" w:lineRule="auto"/>
              <w:ind w:right="380"/>
              <w:rPr>
                <w:rFonts w:eastAsia="DengXian" w:cs="Calibri Light"/>
                <w:szCs w:val="18"/>
                <w:highlight w:val="cyan"/>
                <w:lang w:eastAsia="hr-HR"/>
              </w:rPr>
            </w:pPr>
            <w:r w:rsidRPr="00B653FC">
              <w:rPr>
                <w:rFonts w:eastAsia="DengXian" w:cs="Calibri Light"/>
                <w:szCs w:val="18"/>
                <w:lang w:eastAsia="hr-HR"/>
              </w:rPr>
              <w:t>Promo film objavit će se na YouTube kanalu, na društvenim mrežama, a bit će dostupan i medijima. Pored videa u trajanju od 5 minuta, Izvršitelj je obavezan izraditi i kraći video materijal u trajanju do 1 minute (može biti serija)  za potrebe komunikacije na društvenim mrežama.</w:t>
            </w:r>
            <w:r w:rsidR="00D77785" w:rsidRPr="00B653FC">
              <w:rPr>
                <w:rFonts w:eastAsia="DengXian" w:cs="Calibri Light"/>
                <w:szCs w:val="18"/>
                <w:lang w:eastAsia="hr-HR"/>
              </w:rPr>
              <w:t xml:space="preserve"> Potrebno je izraditi do 3 takva materijala</w:t>
            </w:r>
          </w:p>
        </w:tc>
      </w:tr>
      <w:tr w:rsidR="00C70962" w:rsidRPr="00BC3B22" w14:paraId="3BC2E46E" w14:textId="77777777" w:rsidTr="00995AAF">
        <w:tc>
          <w:tcPr>
            <w:tcW w:w="5505" w:type="dxa"/>
            <w:gridSpan w:val="5"/>
            <w:vAlign w:val="center"/>
          </w:tcPr>
          <w:p w14:paraId="100AC8B8" w14:textId="77777777" w:rsidR="00C70962" w:rsidRPr="00B653FC" w:rsidRDefault="00C70962" w:rsidP="00BC3B22">
            <w:pPr>
              <w:pStyle w:val="ListParagraph"/>
              <w:numPr>
                <w:ilvl w:val="1"/>
                <w:numId w:val="115"/>
              </w:numPr>
              <w:autoSpaceDE w:val="0"/>
              <w:spacing w:after="240" w:line="240" w:lineRule="auto"/>
              <w:ind w:right="380"/>
              <w:rPr>
                <w:rFonts w:eastAsia="DengXian" w:cs="Calibri Light"/>
                <w:b/>
                <w:szCs w:val="18"/>
                <w:lang w:eastAsia="hr-HR"/>
              </w:rPr>
            </w:pPr>
            <w:r w:rsidRPr="00B653FC">
              <w:rPr>
                <w:rFonts w:eastAsia="DengXian" w:cs="Calibri Light"/>
                <w:b/>
                <w:szCs w:val="18"/>
                <w:lang w:eastAsia="hr-HR"/>
              </w:rPr>
              <w:t xml:space="preserve">Izrada CD/DVD s promotivnim filmom o </w:t>
            </w:r>
            <w:r w:rsidR="00BC3B22" w:rsidRPr="00B653FC">
              <w:rPr>
                <w:rFonts w:eastAsia="DengXian" w:cs="Calibri Light"/>
                <w:b/>
                <w:szCs w:val="18"/>
                <w:lang w:eastAsia="hr-HR"/>
              </w:rPr>
              <w:t>P</w:t>
            </w:r>
            <w:r w:rsidRPr="00B653FC">
              <w:rPr>
                <w:rFonts w:eastAsia="DengXian" w:cs="Calibri Light"/>
                <w:b/>
                <w:szCs w:val="18"/>
                <w:lang w:eastAsia="hr-HR"/>
              </w:rPr>
              <w:t xml:space="preserve">ojektu </w:t>
            </w:r>
          </w:p>
        </w:tc>
        <w:tc>
          <w:tcPr>
            <w:tcW w:w="4129" w:type="dxa"/>
            <w:vAlign w:val="center"/>
          </w:tcPr>
          <w:p w14:paraId="08C2FF25" w14:textId="77777777" w:rsidR="00C70962" w:rsidRPr="00B653FC" w:rsidRDefault="001A3809" w:rsidP="00304243">
            <w:pPr>
              <w:autoSpaceDE w:val="0"/>
              <w:spacing w:after="240" w:line="240" w:lineRule="auto"/>
              <w:ind w:right="380"/>
              <w:rPr>
                <w:rFonts w:eastAsia="DengXian" w:cs="Calibri Light"/>
                <w:b/>
                <w:szCs w:val="18"/>
                <w:lang w:eastAsia="hr-HR"/>
              </w:rPr>
            </w:pPr>
            <w:r w:rsidRPr="00B653FC">
              <w:rPr>
                <w:rFonts w:eastAsia="DengXian" w:cs="Calibri Light"/>
                <w:b/>
                <w:szCs w:val="18"/>
                <w:lang w:eastAsia="hr-HR"/>
              </w:rPr>
              <w:t>100</w:t>
            </w:r>
            <w:r w:rsidR="00C70962" w:rsidRPr="00B653FC">
              <w:rPr>
                <w:rFonts w:eastAsia="DengXian" w:cs="Calibri Light"/>
                <w:b/>
                <w:szCs w:val="18"/>
                <w:lang w:eastAsia="hr-HR"/>
              </w:rPr>
              <w:t xml:space="preserve"> kom</w:t>
            </w:r>
          </w:p>
        </w:tc>
      </w:tr>
      <w:tr w:rsidR="00BC3B22" w:rsidRPr="00775F11" w14:paraId="28A74C0D" w14:textId="77777777" w:rsidTr="00995AAF">
        <w:tc>
          <w:tcPr>
            <w:tcW w:w="9634" w:type="dxa"/>
            <w:gridSpan w:val="6"/>
            <w:vAlign w:val="center"/>
          </w:tcPr>
          <w:p w14:paraId="3EC211B6" w14:textId="77777777" w:rsidR="00BC3B22" w:rsidRPr="00B653FC" w:rsidRDefault="00BC3B22" w:rsidP="00BC3B22">
            <w:pPr>
              <w:pStyle w:val="ListParagraph"/>
              <w:autoSpaceDE w:val="0"/>
              <w:spacing w:after="240" w:line="240" w:lineRule="auto"/>
              <w:ind w:left="0" w:right="380"/>
              <w:rPr>
                <w:rFonts w:eastAsia="DengXian" w:cs="Calibri Light"/>
                <w:szCs w:val="18"/>
                <w:lang w:eastAsia="hr-HR"/>
              </w:rPr>
            </w:pPr>
            <w:r w:rsidRPr="00B653FC">
              <w:rPr>
                <w:rFonts w:eastAsia="DengXian" w:cs="Calibri Light"/>
                <w:szCs w:val="18"/>
                <w:lang w:eastAsia="hr-HR"/>
              </w:rPr>
              <w:t xml:space="preserve">Izvršitelj je obvezan izraditi </w:t>
            </w:r>
            <w:r w:rsidR="001A3809" w:rsidRPr="00B653FC">
              <w:rPr>
                <w:rFonts w:eastAsia="DengXian" w:cs="Calibri Light"/>
                <w:szCs w:val="18"/>
                <w:lang w:eastAsia="hr-HR"/>
              </w:rPr>
              <w:t>100</w:t>
            </w:r>
            <w:r w:rsidR="00CA3BE3" w:rsidRPr="00B653FC">
              <w:rPr>
                <w:rFonts w:eastAsia="DengXian" w:cs="Calibri Light"/>
                <w:szCs w:val="18"/>
                <w:lang w:eastAsia="hr-HR"/>
              </w:rPr>
              <w:t xml:space="preserve"> </w:t>
            </w:r>
            <w:r w:rsidRPr="00B653FC">
              <w:rPr>
                <w:rFonts w:eastAsia="DengXian" w:cs="Calibri Light"/>
                <w:szCs w:val="18"/>
                <w:lang w:eastAsia="hr-HR"/>
              </w:rPr>
              <w:t xml:space="preserve"> komada CD ili DVD s izrađenim i montiranim završnim promotivnim video materijalom u trajanju od najmanje 10 minuta, na hrvatskom i engleskom jeziku. </w:t>
            </w:r>
          </w:p>
          <w:p w14:paraId="362E48B0" w14:textId="77777777" w:rsidR="00BC3B22" w:rsidRPr="00B653FC" w:rsidRDefault="00BC3B22" w:rsidP="00BC3B22">
            <w:pPr>
              <w:pStyle w:val="ListParagraph"/>
              <w:autoSpaceDE w:val="0"/>
              <w:spacing w:after="240" w:line="240" w:lineRule="auto"/>
              <w:ind w:left="0" w:right="380"/>
              <w:rPr>
                <w:rFonts w:eastAsia="DengXian" w:cs="Calibri Light"/>
                <w:szCs w:val="18"/>
                <w:highlight w:val="cyan"/>
                <w:lang w:eastAsia="hr-HR"/>
              </w:rPr>
            </w:pPr>
            <w:r w:rsidRPr="00B653FC">
              <w:rPr>
                <w:rFonts w:eastAsia="DengXian" w:cs="Calibri Light"/>
                <w:szCs w:val="18"/>
                <w:lang w:eastAsia="hr-HR"/>
              </w:rPr>
              <w:t>Svaki CD ili DVD mora imati natpis sukladno pravilima o vidljivosti projekta, te mora biti u košuljici od PVC koja ima perforacije za ulaganje u registrator.</w:t>
            </w:r>
          </w:p>
        </w:tc>
      </w:tr>
    </w:tbl>
    <w:p w14:paraId="351D4678" w14:textId="77777777" w:rsidR="002C4930" w:rsidRDefault="002C4930" w:rsidP="0082058B">
      <w:pPr>
        <w:autoSpaceDE w:val="0"/>
        <w:spacing w:before="240" w:after="240"/>
        <w:ind w:right="380"/>
        <w:jc w:val="both"/>
        <w:rPr>
          <w:rFonts w:cs="Calibri Light"/>
        </w:rPr>
      </w:pPr>
    </w:p>
    <w:p w14:paraId="3F2548D4" w14:textId="77777777" w:rsidR="0082058B" w:rsidRPr="00733EF6" w:rsidRDefault="0082058B" w:rsidP="00733EF6">
      <w:pPr>
        <w:numPr>
          <w:ilvl w:val="3"/>
          <w:numId w:val="1"/>
        </w:numPr>
        <w:spacing w:after="120" w:line="276" w:lineRule="auto"/>
        <w:jc w:val="both"/>
      </w:pPr>
      <w:r w:rsidRPr="00733EF6">
        <w:t xml:space="preserve">Informiranje ciljnih javnosti s ciljem jačanja vidljivosti </w:t>
      </w:r>
      <w:r w:rsidR="00EE03AF" w:rsidRPr="00733EF6">
        <w:t>Projekta</w:t>
      </w:r>
      <w:r w:rsidR="00BB00E8" w:rsidRPr="00733EF6">
        <w:t xml:space="preserve">  (Aktivnost 7)</w:t>
      </w:r>
    </w:p>
    <w:p w14:paraId="1467C1B0" w14:textId="77777777" w:rsidR="0082058B" w:rsidRDefault="0082058B" w:rsidP="00FC0A81">
      <w:pPr>
        <w:autoSpaceDE w:val="0"/>
        <w:spacing w:after="240"/>
        <w:ind w:right="380"/>
        <w:jc w:val="both"/>
        <w:rPr>
          <w:rFonts w:cs="Calibri Light"/>
        </w:rPr>
      </w:pPr>
      <w:r w:rsidRPr="00650EB2">
        <w:rPr>
          <w:rFonts w:cs="Calibri Light"/>
        </w:rPr>
        <w:t>Informiranje ciljnih javnosti s ciljem jačanja vidljivosti Projekta obav</w:t>
      </w:r>
      <w:r w:rsidR="00EE03AF">
        <w:rPr>
          <w:rFonts w:cs="Calibri Light"/>
        </w:rPr>
        <w:t>ljat</w:t>
      </w:r>
      <w:r w:rsidRPr="00650EB2">
        <w:rPr>
          <w:rFonts w:cs="Calibri Light"/>
        </w:rPr>
        <w:t xml:space="preserve"> će se putem radio i televizijskih postaja, dnevnih tiskovina, interneta, „jumbo“ plakata, edukativnih događanja, konferencija i konferencija za medije.</w:t>
      </w:r>
    </w:p>
    <w:tbl>
      <w:tblPr>
        <w:tblpPr w:leftFromText="180" w:rightFromText="180" w:vertAnchor="text" w:tblpY="1"/>
        <w:tblOverlap w:val="neve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3281"/>
      </w:tblGrid>
      <w:tr w:rsidR="0014237B" w:rsidRPr="00EE03AF" w14:paraId="6489D35E" w14:textId="77777777" w:rsidTr="00930F37">
        <w:trPr>
          <w:trHeight w:val="594"/>
        </w:trPr>
        <w:tc>
          <w:tcPr>
            <w:tcW w:w="9672" w:type="dxa"/>
            <w:gridSpan w:val="2"/>
            <w:vAlign w:val="center"/>
          </w:tcPr>
          <w:p w14:paraId="6B7E3A27" w14:textId="77777777" w:rsidR="0014237B" w:rsidRPr="00EE03AF" w:rsidRDefault="0014237B" w:rsidP="00FC0A81">
            <w:pPr>
              <w:pStyle w:val="ListParagraph"/>
              <w:numPr>
                <w:ilvl w:val="0"/>
                <w:numId w:val="122"/>
              </w:numPr>
              <w:autoSpaceDE w:val="0"/>
              <w:spacing w:before="240" w:after="240" w:line="240" w:lineRule="auto"/>
              <w:ind w:right="380"/>
              <w:rPr>
                <w:rFonts w:eastAsia="DengXian" w:cs="Calibri Light"/>
                <w:b/>
                <w:szCs w:val="18"/>
                <w:lang w:eastAsia="hr-HR"/>
              </w:rPr>
            </w:pPr>
            <w:r w:rsidRPr="00EE03AF">
              <w:rPr>
                <w:rFonts w:eastAsia="DengXian" w:cs="Calibri Light"/>
                <w:b/>
                <w:szCs w:val="18"/>
                <w:lang w:eastAsia="hr-HR"/>
              </w:rPr>
              <w:t>Radio</w:t>
            </w:r>
          </w:p>
        </w:tc>
      </w:tr>
      <w:tr w:rsidR="0014237B" w:rsidRPr="00EE03AF" w14:paraId="1195B809" w14:textId="77777777" w:rsidTr="00930F37">
        <w:trPr>
          <w:trHeight w:val="2132"/>
        </w:trPr>
        <w:tc>
          <w:tcPr>
            <w:tcW w:w="9672" w:type="dxa"/>
            <w:gridSpan w:val="2"/>
            <w:vAlign w:val="center"/>
          </w:tcPr>
          <w:p w14:paraId="67B634DE" w14:textId="7B85DA4A" w:rsidR="00056108" w:rsidRDefault="0014237B" w:rsidP="00FC0A81">
            <w:p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Izvršitelj je dužan zakupiti radio termine na</w:t>
            </w:r>
            <w:r w:rsidR="00056108">
              <w:rPr>
                <w:rFonts w:eastAsia="DengXian" w:cs="Calibri Light"/>
                <w:szCs w:val="18"/>
                <w:lang w:eastAsia="hr-HR"/>
              </w:rPr>
              <w:t xml:space="preserve"> prve tri najslušanije lokalne radio postaje na području SDŽ u terminu od 7:00 do 17:00 sati. Slušanost radio postaja se definira prema sindiciranim istraživanjima slušanosti radijskog programa u Hrvatskoj koju provode najmanje dvije relevantne agencije (kao što su De Facto, Ipsos Puls) za ožujak 2018. godine ili prema zadnjim dostupnim podacima prije pokretanja ovog postupka nabave. </w:t>
            </w:r>
          </w:p>
          <w:p w14:paraId="167E97E4" w14:textId="591447E3" w:rsidR="00FC0A81" w:rsidRPr="00EE03AF" w:rsidRDefault="0014237B" w:rsidP="00FC0A81">
            <w:p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S ciljem provođenja informativno-edukativnih aktivnosti, moraju se izraditi radijski spotovi različitog trajanja. Sadržaj radijskih spotova mora biti edukativan, neutralan, atraktivan i informativan. Materijal koji će na radio postajama biti objavljen uključuje:</w:t>
            </w:r>
          </w:p>
        </w:tc>
      </w:tr>
      <w:tr w:rsidR="0014237B" w:rsidRPr="00EE03AF" w14:paraId="521776AD" w14:textId="77777777" w:rsidTr="00C32998">
        <w:trPr>
          <w:trHeight w:val="594"/>
        </w:trPr>
        <w:tc>
          <w:tcPr>
            <w:tcW w:w="6391" w:type="dxa"/>
            <w:vAlign w:val="center"/>
          </w:tcPr>
          <w:p w14:paraId="37C1D935" w14:textId="77777777" w:rsidR="0014237B" w:rsidRPr="00EE03AF" w:rsidRDefault="0014237B" w:rsidP="00E95B2D">
            <w:pPr>
              <w:numPr>
                <w:ilvl w:val="1"/>
                <w:numId w:val="79"/>
              </w:num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izradu radio spota od 30 sec</w:t>
            </w:r>
          </w:p>
        </w:tc>
        <w:tc>
          <w:tcPr>
            <w:tcW w:w="3281" w:type="dxa"/>
            <w:vAlign w:val="center"/>
          </w:tcPr>
          <w:p w14:paraId="22B698FA" w14:textId="454D5FF1" w:rsidR="0014237B" w:rsidRPr="00EE03AF" w:rsidRDefault="00E810A0" w:rsidP="00930F37">
            <w:pPr>
              <w:autoSpaceDE w:val="0"/>
              <w:spacing w:before="240" w:after="240" w:line="240" w:lineRule="auto"/>
              <w:ind w:right="380"/>
              <w:jc w:val="center"/>
              <w:rPr>
                <w:rFonts w:eastAsia="DengXian" w:cs="Calibri Light"/>
                <w:szCs w:val="18"/>
                <w:lang w:eastAsia="hr-HR"/>
              </w:rPr>
            </w:pPr>
            <w:r>
              <w:rPr>
                <w:rFonts w:eastAsia="DengXian" w:cs="Calibri Light"/>
                <w:szCs w:val="18"/>
                <w:lang w:eastAsia="hr-HR"/>
              </w:rPr>
              <w:t xml:space="preserve">1 </w:t>
            </w:r>
            <w:r w:rsidR="0014237B" w:rsidRPr="00EE03AF">
              <w:rPr>
                <w:rFonts w:eastAsia="DengXian" w:cs="Calibri Light"/>
                <w:szCs w:val="18"/>
                <w:lang w:eastAsia="hr-HR"/>
              </w:rPr>
              <w:t>kom</w:t>
            </w:r>
          </w:p>
        </w:tc>
      </w:tr>
      <w:tr w:rsidR="0014237B" w:rsidRPr="00EE03AF" w14:paraId="4B26BE3D" w14:textId="77777777" w:rsidTr="00C32998">
        <w:trPr>
          <w:trHeight w:val="594"/>
        </w:trPr>
        <w:tc>
          <w:tcPr>
            <w:tcW w:w="6391" w:type="dxa"/>
            <w:vAlign w:val="center"/>
          </w:tcPr>
          <w:p w14:paraId="6930AC1A" w14:textId="61ACB131" w:rsidR="0014237B" w:rsidRPr="00EE03AF" w:rsidRDefault="0014237B" w:rsidP="00E810A0">
            <w:pPr>
              <w:numPr>
                <w:ilvl w:val="1"/>
                <w:numId w:val="79"/>
              </w:num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izradu radio spota od 15 sec</w:t>
            </w:r>
          </w:p>
        </w:tc>
        <w:tc>
          <w:tcPr>
            <w:tcW w:w="3281" w:type="dxa"/>
            <w:vAlign w:val="center"/>
          </w:tcPr>
          <w:p w14:paraId="0B4758CF" w14:textId="77777777" w:rsidR="0014237B" w:rsidRPr="00EE03AF" w:rsidRDefault="0014237B" w:rsidP="00930F37">
            <w:pPr>
              <w:autoSpaceDE w:val="0"/>
              <w:spacing w:before="240" w:after="240" w:line="240" w:lineRule="auto"/>
              <w:ind w:right="380"/>
              <w:jc w:val="center"/>
              <w:rPr>
                <w:rFonts w:eastAsia="DengXian" w:cs="Calibri Light"/>
                <w:szCs w:val="18"/>
                <w:lang w:eastAsia="hr-HR"/>
              </w:rPr>
            </w:pPr>
            <w:r w:rsidRPr="00EE03AF">
              <w:rPr>
                <w:rFonts w:eastAsia="DengXian" w:cs="Calibri Light"/>
                <w:szCs w:val="18"/>
                <w:lang w:eastAsia="hr-HR"/>
              </w:rPr>
              <w:t>1 kom</w:t>
            </w:r>
          </w:p>
        </w:tc>
      </w:tr>
      <w:tr w:rsidR="0014237B" w:rsidRPr="00EE03AF" w14:paraId="17818BAF" w14:textId="77777777" w:rsidTr="00C32998">
        <w:trPr>
          <w:trHeight w:val="594"/>
        </w:trPr>
        <w:tc>
          <w:tcPr>
            <w:tcW w:w="6391" w:type="dxa"/>
            <w:vAlign w:val="center"/>
          </w:tcPr>
          <w:p w14:paraId="285CF71D" w14:textId="50177647" w:rsidR="0014237B" w:rsidRPr="00EE03AF" w:rsidRDefault="0014237B" w:rsidP="009714F5">
            <w:pPr>
              <w:numPr>
                <w:ilvl w:val="1"/>
                <w:numId w:val="79"/>
              </w:num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emitiranje radio spota od 30 sec</w:t>
            </w:r>
            <w:r w:rsidR="00B10739">
              <w:rPr>
                <w:rFonts w:eastAsia="DengXian" w:cs="Calibri Light"/>
                <w:szCs w:val="18"/>
                <w:lang w:eastAsia="hr-HR"/>
              </w:rPr>
              <w:t xml:space="preserve"> (detaljan prikaz emitiranja: emitiranje na prvoj najslušanijoj radio postaji – 40 puta, emitiranje na drugoj najslušanijoj radio postaji – 35 puta, emitiranje na trećoj najslušanijoj radio postaji – 25 puta)</w:t>
            </w:r>
          </w:p>
        </w:tc>
        <w:tc>
          <w:tcPr>
            <w:tcW w:w="3281" w:type="dxa"/>
            <w:vAlign w:val="center"/>
          </w:tcPr>
          <w:p w14:paraId="1180DBEB" w14:textId="77777777" w:rsidR="0014237B" w:rsidRPr="00EE03AF" w:rsidRDefault="0014237B" w:rsidP="00930F37">
            <w:pPr>
              <w:autoSpaceDE w:val="0"/>
              <w:spacing w:before="240" w:after="240" w:line="240" w:lineRule="auto"/>
              <w:ind w:right="380"/>
              <w:jc w:val="center"/>
              <w:rPr>
                <w:rFonts w:eastAsia="DengXian" w:cs="Calibri Light"/>
                <w:szCs w:val="18"/>
                <w:lang w:eastAsia="hr-HR"/>
              </w:rPr>
            </w:pPr>
            <w:r w:rsidRPr="00EE03AF">
              <w:rPr>
                <w:rFonts w:eastAsia="DengXian" w:cs="Calibri Light"/>
                <w:szCs w:val="18"/>
                <w:lang w:eastAsia="hr-HR"/>
              </w:rPr>
              <w:t>100 puta</w:t>
            </w:r>
          </w:p>
        </w:tc>
      </w:tr>
      <w:tr w:rsidR="0014237B" w:rsidRPr="00EE03AF" w14:paraId="1DB3B519" w14:textId="77777777" w:rsidTr="00C32998">
        <w:trPr>
          <w:trHeight w:val="607"/>
        </w:trPr>
        <w:tc>
          <w:tcPr>
            <w:tcW w:w="6391" w:type="dxa"/>
            <w:vAlign w:val="center"/>
          </w:tcPr>
          <w:p w14:paraId="5FD86CB9" w14:textId="7D5EA94F" w:rsidR="0014237B" w:rsidRPr="00EE03AF" w:rsidRDefault="0014237B" w:rsidP="009714F5">
            <w:pPr>
              <w:numPr>
                <w:ilvl w:val="1"/>
                <w:numId w:val="79"/>
              </w:num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emitiranje radio spota od 15 sec</w:t>
            </w:r>
            <w:r w:rsidR="0058210D">
              <w:rPr>
                <w:rFonts w:eastAsia="DengXian" w:cs="Calibri Light"/>
                <w:szCs w:val="18"/>
                <w:lang w:eastAsia="hr-HR"/>
              </w:rPr>
              <w:t xml:space="preserve"> (detaljan prikaz emitiranja: emitiranje na prvoj najslušanijoj radio postaji – 40 puta, emitiranje na drugoj najslušanijoj radio postaji – 35 puta, emitiranje na trećoj najslušanijoj radio postaji – 25 puta)</w:t>
            </w:r>
          </w:p>
        </w:tc>
        <w:tc>
          <w:tcPr>
            <w:tcW w:w="3281" w:type="dxa"/>
            <w:vAlign w:val="center"/>
          </w:tcPr>
          <w:p w14:paraId="0CCFDF3C" w14:textId="77777777" w:rsidR="0014237B" w:rsidRPr="00EE03AF" w:rsidRDefault="0014237B" w:rsidP="00930F37">
            <w:pPr>
              <w:autoSpaceDE w:val="0"/>
              <w:spacing w:before="240" w:after="240" w:line="240" w:lineRule="auto"/>
              <w:ind w:right="380"/>
              <w:jc w:val="center"/>
              <w:rPr>
                <w:rFonts w:eastAsia="DengXian" w:cs="Calibri Light"/>
                <w:szCs w:val="18"/>
                <w:lang w:eastAsia="hr-HR"/>
              </w:rPr>
            </w:pPr>
            <w:r w:rsidRPr="00EE03AF">
              <w:rPr>
                <w:rFonts w:eastAsia="DengXian" w:cs="Calibri Light"/>
                <w:szCs w:val="18"/>
                <w:lang w:eastAsia="hr-HR"/>
              </w:rPr>
              <w:t>100 puta</w:t>
            </w:r>
          </w:p>
        </w:tc>
      </w:tr>
      <w:tr w:rsidR="0014237B" w:rsidRPr="00EE03AF" w14:paraId="517FE332" w14:textId="77777777" w:rsidTr="00C32998">
        <w:trPr>
          <w:trHeight w:val="594"/>
        </w:trPr>
        <w:tc>
          <w:tcPr>
            <w:tcW w:w="6391" w:type="dxa"/>
            <w:vAlign w:val="center"/>
          </w:tcPr>
          <w:p w14:paraId="123751AF" w14:textId="5C35CBB2" w:rsidR="0014237B" w:rsidRPr="0058210D" w:rsidRDefault="0014237B" w:rsidP="0058210D">
            <w:pPr>
              <w:numPr>
                <w:ilvl w:val="1"/>
                <w:numId w:val="79"/>
              </w:num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radijski sadržaj („content – emisije“)</w:t>
            </w:r>
            <w:r w:rsidR="0058210D">
              <w:rPr>
                <w:rFonts w:eastAsia="DengXian" w:cs="Calibri Light"/>
                <w:szCs w:val="18"/>
                <w:lang w:eastAsia="hr-HR"/>
              </w:rPr>
              <w:t xml:space="preserve">                       </w:t>
            </w:r>
            <w:r w:rsidR="0058210D" w:rsidRPr="0058210D">
              <w:rPr>
                <w:rFonts w:eastAsia="DengXian" w:cs="Calibri Light"/>
                <w:szCs w:val="18"/>
                <w:lang w:eastAsia="hr-HR"/>
              </w:rPr>
              <w:t xml:space="preserve"> (detaljan prikaz emitiranja: emitiranje na prvoj najslušanijoj radio postaji – </w:t>
            </w:r>
            <w:r w:rsidR="0058210D">
              <w:rPr>
                <w:rFonts w:eastAsia="DengXian" w:cs="Calibri Light"/>
                <w:szCs w:val="18"/>
                <w:lang w:eastAsia="hr-HR"/>
              </w:rPr>
              <w:t>5</w:t>
            </w:r>
            <w:r w:rsidR="0058210D" w:rsidRPr="0058210D">
              <w:rPr>
                <w:rFonts w:eastAsia="DengXian" w:cs="Calibri Light"/>
                <w:szCs w:val="18"/>
                <w:lang w:eastAsia="hr-HR"/>
              </w:rPr>
              <w:t xml:space="preserve"> puta, emitiranje na drugoj najslušanijoj radio postaji – 5 puta, emitiranje na trećoj najslušanijoj radio postaji – 5 puta)</w:t>
            </w:r>
          </w:p>
        </w:tc>
        <w:tc>
          <w:tcPr>
            <w:tcW w:w="3281" w:type="dxa"/>
            <w:vAlign w:val="center"/>
          </w:tcPr>
          <w:p w14:paraId="6F4552A1" w14:textId="08E22D6A" w:rsidR="0014237B" w:rsidRPr="00EE03AF" w:rsidRDefault="00E810A0" w:rsidP="00930F37">
            <w:pPr>
              <w:autoSpaceDE w:val="0"/>
              <w:spacing w:before="240" w:after="240" w:line="240" w:lineRule="auto"/>
              <w:ind w:right="380"/>
              <w:jc w:val="center"/>
              <w:rPr>
                <w:rFonts w:eastAsia="DengXian" w:cs="Calibri Light"/>
                <w:szCs w:val="18"/>
                <w:lang w:eastAsia="hr-HR"/>
              </w:rPr>
            </w:pPr>
            <w:r>
              <w:rPr>
                <w:rFonts w:eastAsia="DengXian" w:cs="Calibri Light"/>
                <w:szCs w:val="18"/>
                <w:lang w:eastAsia="hr-HR"/>
              </w:rPr>
              <w:t xml:space="preserve">15 </w:t>
            </w:r>
            <w:r w:rsidR="003C5F5C">
              <w:rPr>
                <w:rFonts w:eastAsia="DengXian" w:cs="Calibri Light"/>
                <w:szCs w:val="18"/>
                <w:lang w:eastAsia="hr-HR"/>
              </w:rPr>
              <w:t>k</w:t>
            </w:r>
            <w:r w:rsidR="0014237B" w:rsidRPr="00EE03AF">
              <w:rPr>
                <w:rFonts w:eastAsia="DengXian" w:cs="Calibri Light"/>
                <w:szCs w:val="18"/>
                <w:lang w:eastAsia="hr-HR"/>
              </w:rPr>
              <w:t>om</w:t>
            </w:r>
          </w:p>
        </w:tc>
      </w:tr>
      <w:tr w:rsidR="0014237B" w:rsidRPr="00EE03AF" w14:paraId="3D612EAC" w14:textId="77777777" w:rsidTr="00930F37">
        <w:trPr>
          <w:trHeight w:val="594"/>
        </w:trPr>
        <w:tc>
          <w:tcPr>
            <w:tcW w:w="9672" w:type="dxa"/>
            <w:gridSpan w:val="2"/>
            <w:vAlign w:val="center"/>
          </w:tcPr>
          <w:p w14:paraId="3F1901A7" w14:textId="77777777" w:rsidR="0014237B" w:rsidRPr="00EE03AF" w:rsidRDefault="0014237B" w:rsidP="00FC0A81">
            <w:pPr>
              <w:pStyle w:val="ListParagraph"/>
              <w:numPr>
                <w:ilvl w:val="0"/>
                <w:numId w:val="122"/>
              </w:numPr>
              <w:autoSpaceDE w:val="0"/>
              <w:spacing w:before="240" w:after="240" w:line="240" w:lineRule="auto"/>
              <w:ind w:right="380"/>
              <w:rPr>
                <w:rFonts w:eastAsia="DengXian" w:cs="Calibri Light"/>
                <w:b/>
                <w:szCs w:val="18"/>
                <w:lang w:eastAsia="hr-HR"/>
              </w:rPr>
            </w:pPr>
            <w:r w:rsidRPr="00EE03AF">
              <w:rPr>
                <w:rFonts w:eastAsia="DengXian" w:cs="Calibri Light"/>
                <w:b/>
                <w:szCs w:val="18"/>
                <w:lang w:eastAsia="hr-HR"/>
              </w:rPr>
              <w:t>Televizija</w:t>
            </w:r>
          </w:p>
        </w:tc>
      </w:tr>
      <w:tr w:rsidR="0014237B" w:rsidRPr="00EE03AF" w14:paraId="751EEB97" w14:textId="77777777" w:rsidTr="00930F37">
        <w:trPr>
          <w:trHeight w:val="1564"/>
        </w:trPr>
        <w:tc>
          <w:tcPr>
            <w:tcW w:w="9672" w:type="dxa"/>
            <w:gridSpan w:val="2"/>
            <w:vAlign w:val="center"/>
          </w:tcPr>
          <w:p w14:paraId="0BCB5424" w14:textId="428D6B1A" w:rsidR="0049636F" w:rsidRDefault="0014237B" w:rsidP="00E95B2D">
            <w:p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 xml:space="preserve">Izvršitelj je dužan zakupiti televizijske termine </w:t>
            </w:r>
            <w:r w:rsidR="0049636F">
              <w:rPr>
                <w:rFonts w:eastAsia="DengXian" w:cs="Calibri Light"/>
                <w:szCs w:val="18"/>
                <w:lang w:eastAsia="hr-HR"/>
              </w:rPr>
              <w:t>dvije lokalne tv</w:t>
            </w:r>
            <w:r w:rsidR="00D5569E">
              <w:rPr>
                <w:rFonts w:eastAsia="DengXian" w:cs="Calibri Light"/>
                <w:szCs w:val="18"/>
                <w:lang w:eastAsia="hr-HR"/>
              </w:rPr>
              <w:t>-</w:t>
            </w:r>
            <w:r w:rsidR="0049636F">
              <w:rPr>
                <w:rFonts w:eastAsia="DengXian" w:cs="Calibri Light"/>
                <w:szCs w:val="18"/>
                <w:lang w:eastAsia="hr-HR"/>
              </w:rPr>
              <w:t>postaje koje su prema relevantnim istraživanjima najgledanije na području SDŽ (Analiza gledanosti televizijskog programa u Hrvatskoj koju provodi Agencija za elektroničke medije, a za ožujak 2018. godine ili prema zadnjim dostupnim podacima prije pokretanja ovog postupka nabave.</w:t>
            </w:r>
          </w:p>
          <w:p w14:paraId="54484F81" w14:textId="613E643E" w:rsidR="0014237B" w:rsidRPr="00EE03AF" w:rsidRDefault="0014237B" w:rsidP="00E95B2D">
            <w:p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Materijal koji će na njima biti objavljen uključuje:</w:t>
            </w:r>
          </w:p>
        </w:tc>
      </w:tr>
      <w:tr w:rsidR="0014237B" w:rsidRPr="00EE03AF" w14:paraId="6AD75E9F" w14:textId="77777777" w:rsidTr="00930F37">
        <w:trPr>
          <w:trHeight w:val="594"/>
        </w:trPr>
        <w:tc>
          <w:tcPr>
            <w:tcW w:w="6391" w:type="dxa"/>
            <w:vAlign w:val="center"/>
          </w:tcPr>
          <w:p w14:paraId="3E40F6FE" w14:textId="7F44C4B7" w:rsidR="0014237B" w:rsidRPr="00EE03AF" w:rsidRDefault="0014237B" w:rsidP="00930F37">
            <w:pPr>
              <w:pStyle w:val="ListParagraph"/>
              <w:numPr>
                <w:ilvl w:val="1"/>
                <w:numId w:val="57"/>
              </w:numPr>
              <w:rPr>
                <w:lang w:eastAsia="hr-HR"/>
              </w:rPr>
            </w:pPr>
            <w:r w:rsidRPr="00EE03AF">
              <w:rPr>
                <w:lang w:eastAsia="hr-HR"/>
              </w:rPr>
              <w:lastRenderedPageBreak/>
              <w:t>izradu video spota</w:t>
            </w:r>
          </w:p>
        </w:tc>
        <w:tc>
          <w:tcPr>
            <w:tcW w:w="3281" w:type="dxa"/>
            <w:vAlign w:val="center"/>
          </w:tcPr>
          <w:p w14:paraId="5D5040EB" w14:textId="77777777" w:rsidR="0014237B" w:rsidRPr="00EE03AF" w:rsidRDefault="0014237B" w:rsidP="00930F37">
            <w:pPr>
              <w:autoSpaceDE w:val="0"/>
              <w:spacing w:before="240" w:after="240" w:line="240" w:lineRule="auto"/>
              <w:ind w:right="380"/>
              <w:jc w:val="center"/>
              <w:rPr>
                <w:rFonts w:eastAsia="DengXian" w:cs="Calibri Light"/>
                <w:szCs w:val="18"/>
                <w:lang w:eastAsia="hr-HR"/>
              </w:rPr>
            </w:pPr>
            <w:r w:rsidRPr="00EE03AF">
              <w:rPr>
                <w:rFonts w:eastAsia="DengXian" w:cs="Calibri Light"/>
                <w:szCs w:val="18"/>
                <w:lang w:eastAsia="hr-HR"/>
              </w:rPr>
              <w:t>1 kom</w:t>
            </w:r>
          </w:p>
        </w:tc>
      </w:tr>
      <w:tr w:rsidR="0014237B" w:rsidRPr="00EE03AF" w14:paraId="69B4F5D2" w14:textId="77777777" w:rsidTr="00930F37">
        <w:trPr>
          <w:trHeight w:val="594"/>
        </w:trPr>
        <w:tc>
          <w:tcPr>
            <w:tcW w:w="6391" w:type="dxa"/>
            <w:vAlign w:val="center"/>
          </w:tcPr>
          <w:p w14:paraId="6355DF23" w14:textId="313ACF4D" w:rsidR="0014237B" w:rsidRPr="00EE03AF" w:rsidRDefault="0014237B" w:rsidP="00930F37">
            <w:pPr>
              <w:pStyle w:val="ListParagraph"/>
              <w:numPr>
                <w:ilvl w:val="1"/>
                <w:numId w:val="57"/>
              </w:numPr>
              <w:rPr>
                <w:lang w:eastAsia="hr-HR"/>
              </w:rPr>
            </w:pPr>
            <w:r w:rsidRPr="00930F37">
              <w:rPr>
                <w:lang w:eastAsia="hr-HR"/>
              </w:rPr>
              <w:t>emitiranje</w:t>
            </w:r>
            <w:r w:rsidRPr="00EE03AF">
              <w:rPr>
                <w:lang w:eastAsia="hr-HR"/>
              </w:rPr>
              <w:t xml:space="preserve"> video -  spota</w:t>
            </w:r>
            <w:r w:rsidR="00EE03AF">
              <w:rPr>
                <w:lang w:eastAsia="hr-HR"/>
              </w:rPr>
              <w:t xml:space="preserve"> na lokalnim tv </w:t>
            </w:r>
            <w:r w:rsidR="003C5F5C">
              <w:rPr>
                <w:lang w:eastAsia="hr-HR"/>
              </w:rPr>
              <w:t>–</w:t>
            </w:r>
            <w:r w:rsidR="00EE03AF">
              <w:rPr>
                <w:lang w:eastAsia="hr-HR"/>
              </w:rPr>
              <w:t xml:space="preserve"> </w:t>
            </w:r>
            <w:r w:rsidR="00EE03AF" w:rsidRPr="00930F37">
              <w:rPr>
                <w:lang w:eastAsia="hr-HR"/>
              </w:rPr>
              <w:t>postajama</w:t>
            </w:r>
            <w:r w:rsidR="003C5F5C">
              <w:rPr>
                <w:lang w:eastAsia="hr-HR"/>
              </w:rPr>
              <w:t xml:space="preserve"> </w:t>
            </w:r>
            <w:r w:rsidR="00F75C74">
              <w:rPr>
                <w:lang w:eastAsia="hr-HR"/>
              </w:rPr>
              <w:t>(detaljan prikaz emitiranja: emitiranje na najgledanijoj lokalnoj tv postaji u SDŽ – 30 puta, emitiranje na drugoj najgledanijoj lokalnoj tv postaji u SDŽ – 20 puta)</w:t>
            </w:r>
          </w:p>
        </w:tc>
        <w:tc>
          <w:tcPr>
            <w:tcW w:w="3281" w:type="dxa"/>
            <w:vAlign w:val="center"/>
          </w:tcPr>
          <w:p w14:paraId="705E38C6" w14:textId="51E49FBA" w:rsidR="0014237B" w:rsidRPr="00EE03AF" w:rsidRDefault="003C5F5C" w:rsidP="00930F37">
            <w:pPr>
              <w:autoSpaceDE w:val="0"/>
              <w:spacing w:before="240" w:after="240" w:line="240" w:lineRule="auto"/>
              <w:ind w:right="380"/>
              <w:jc w:val="center"/>
              <w:rPr>
                <w:rFonts w:eastAsia="DengXian" w:cs="Calibri Light"/>
                <w:szCs w:val="18"/>
                <w:lang w:eastAsia="hr-HR"/>
              </w:rPr>
            </w:pPr>
            <w:r>
              <w:rPr>
                <w:rFonts w:eastAsia="DengXian" w:cs="Calibri Light"/>
                <w:szCs w:val="18"/>
                <w:lang w:eastAsia="hr-HR"/>
              </w:rPr>
              <w:t>50</w:t>
            </w:r>
            <w:r w:rsidR="00930F37">
              <w:rPr>
                <w:rFonts w:eastAsia="DengXian" w:cs="Calibri Light"/>
                <w:szCs w:val="18"/>
                <w:lang w:eastAsia="hr-HR"/>
              </w:rPr>
              <w:t xml:space="preserve"> puta</w:t>
            </w:r>
          </w:p>
        </w:tc>
      </w:tr>
      <w:tr w:rsidR="0014237B" w:rsidRPr="00EE03AF" w14:paraId="1505AD0E" w14:textId="77777777" w:rsidTr="00930F37">
        <w:trPr>
          <w:trHeight w:val="723"/>
        </w:trPr>
        <w:tc>
          <w:tcPr>
            <w:tcW w:w="6391" w:type="dxa"/>
            <w:vAlign w:val="center"/>
          </w:tcPr>
          <w:p w14:paraId="5E4756B9" w14:textId="77777777" w:rsidR="0014237B" w:rsidRPr="00EE03AF" w:rsidRDefault="0014237B" w:rsidP="00E95B2D">
            <w:pPr>
              <w:pStyle w:val="ListParagraph"/>
              <w:autoSpaceDE w:val="0"/>
              <w:spacing w:after="0" w:line="240" w:lineRule="auto"/>
              <w:ind w:left="1440" w:right="380"/>
              <w:jc w:val="both"/>
              <w:rPr>
                <w:rFonts w:eastAsia="DengXian" w:cs="Calibri Light"/>
                <w:szCs w:val="18"/>
                <w:lang w:eastAsia="hr-HR"/>
              </w:rPr>
            </w:pPr>
          </w:p>
          <w:p w14:paraId="71D6E473" w14:textId="08C0BCED" w:rsidR="0014237B" w:rsidRPr="00EE03AF" w:rsidRDefault="0014237B" w:rsidP="00930F37">
            <w:pPr>
              <w:pStyle w:val="ListParagraph"/>
              <w:numPr>
                <w:ilvl w:val="1"/>
                <w:numId w:val="57"/>
              </w:numPr>
              <w:rPr>
                <w:rFonts w:eastAsia="DengXian" w:cs="Calibri Light"/>
                <w:szCs w:val="18"/>
                <w:lang w:eastAsia="hr-HR"/>
              </w:rPr>
            </w:pPr>
            <w:r w:rsidRPr="00930F37">
              <w:rPr>
                <w:lang w:eastAsia="hr-HR"/>
              </w:rPr>
              <w:t>zakup tv emisija/reportaža</w:t>
            </w:r>
            <w:r w:rsidR="00EE03AF" w:rsidRPr="00930F37">
              <w:rPr>
                <w:lang w:eastAsia="hr-HR"/>
              </w:rPr>
              <w:t xml:space="preserve"> na lokalnim tv-postajama</w:t>
            </w:r>
            <w:r w:rsidR="00DB215A">
              <w:rPr>
                <w:lang w:eastAsia="hr-HR"/>
              </w:rPr>
              <w:t xml:space="preserve"> (detaljan prikaz emitiranja: emitiranje na najgledanijoj lokalnoj tv postaji u SDŽ – 6 puta, emitiranje na drugoj najgledanijoj lokalnoj tv postaji u SDŽ – 4 puta)</w:t>
            </w:r>
          </w:p>
        </w:tc>
        <w:tc>
          <w:tcPr>
            <w:tcW w:w="3281" w:type="dxa"/>
            <w:vAlign w:val="center"/>
          </w:tcPr>
          <w:p w14:paraId="5C070989" w14:textId="52A35961" w:rsidR="0014237B" w:rsidRPr="00EE03AF" w:rsidRDefault="00930F37" w:rsidP="00930F37">
            <w:pPr>
              <w:autoSpaceDE w:val="0"/>
              <w:spacing w:before="240" w:after="240" w:line="240" w:lineRule="auto"/>
              <w:ind w:right="380"/>
              <w:jc w:val="center"/>
              <w:rPr>
                <w:rFonts w:eastAsia="DengXian" w:cs="Calibri Light"/>
                <w:szCs w:val="18"/>
                <w:lang w:eastAsia="hr-HR"/>
              </w:rPr>
            </w:pPr>
            <w:r>
              <w:rPr>
                <w:rFonts w:eastAsia="DengXian" w:cs="Calibri Light"/>
                <w:szCs w:val="18"/>
                <w:lang w:eastAsia="hr-HR"/>
              </w:rPr>
              <w:t>10 p</w:t>
            </w:r>
            <w:r w:rsidR="0014237B" w:rsidRPr="00EE03AF">
              <w:rPr>
                <w:rFonts w:eastAsia="DengXian" w:cs="Calibri Light"/>
                <w:szCs w:val="18"/>
                <w:lang w:eastAsia="hr-HR"/>
              </w:rPr>
              <w:t>uta</w:t>
            </w:r>
          </w:p>
        </w:tc>
      </w:tr>
    </w:tbl>
    <w:p w14:paraId="69511BF4" w14:textId="085C9935" w:rsidR="00AF35D2" w:rsidRDefault="00AF35D2"/>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827"/>
      </w:tblGrid>
      <w:tr w:rsidR="0014237B" w:rsidRPr="00EE03AF" w14:paraId="0B8271CB" w14:textId="77777777" w:rsidTr="00707CE0">
        <w:tc>
          <w:tcPr>
            <w:tcW w:w="9634" w:type="dxa"/>
            <w:gridSpan w:val="2"/>
            <w:vAlign w:val="center"/>
          </w:tcPr>
          <w:p w14:paraId="67AA4E15" w14:textId="77777777" w:rsidR="0014237B" w:rsidRPr="00EE03AF" w:rsidRDefault="0014237B" w:rsidP="00FC0A81">
            <w:pPr>
              <w:pStyle w:val="ListParagraph"/>
              <w:numPr>
                <w:ilvl w:val="0"/>
                <w:numId w:val="122"/>
              </w:numPr>
              <w:autoSpaceDE w:val="0"/>
              <w:spacing w:before="240" w:after="240" w:line="240" w:lineRule="auto"/>
              <w:ind w:right="380"/>
              <w:rPr>
                <w:rFonts w:eastAsia="DengXian" w:cs="Calibri Light"/>
                <w:b/>
                <w:szCs w:val="18"/>
                <w:lang w:eastAsia="hr-HR"/>
              </w:rPr>
            </w:pPr>
            <w:r w:rsidRPr="00EE03AF">
              <w:rPr>
                <w:rFonts w:eastAsia="DengXian" w:cs="Calibri Light"/>
                <w:b/>
                <w:szCs w:val="18"/>
                <w:lang w:eastAsia="hr-HR"/>
              </w:rPr>
              <w:t>Dnevne tiskovine</w:t>
            </w:r>
          </w:p>
        </w:tc>
      </w:tr>
      <w:tr w:rsidR="0014237B" w:rsidRPr="00EE03AF" w14:paraId="08C39AC4" w14:textId="77777777" w:rsidTr="00707CE0">
        <w:tc>
          <w:tcPr>
            <w:tcW w:w="9634" w:type="dxa"/>
            <w:gridSpan w:val="2"/>
            <w:vAlign w:val="center"/>
          </w:tcPr>
          <w:p w14:paraId="0CF2D355" w14:textId="77777777" w:rsidR="00013BA5" w:rsidRDefault="0014237B" w:rsidP="00E95B2D">
            <w:p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 xml:space="preserve">Izvršitelj je dužan izraditi medijski materijal informativnog i edukativnog karaktera koji će biti distribuiran </w:t>
            </w:r>
            <w:r w:rsidR="00D77785" w:rsidRPr="00EE03AF">
              <w:rPr>
                <w:rFonts w:eastAsia="DengXian" w:cs="Calibri Light"/>
                <w:szCs w:val="18"/>
                <w:lang w:eastAsia="hr-HR"/>
              </w:rPr>
              <w:t xml:space="preserve">u tiskovini s dominantnom pokrivenosti na </w:t>
            </w:r>
            <w:r w:rsidRPr="00EE03AF">
              <w:rPr>
                <w:rFonts w:eastAsia="DengXian" w:cs="Calibri Light"/>
                <w:szCs w:val="18"/>
                <w:lang w:eastAsia="hr-HR"/>
              </w:rPr>
              <w:t>području cijele SDŽ uz pomoć prve tri najčitanije i/ili najutjecajnije novine</w:t>
            </w:r>
            <w:r w:rsidR="00013BA5">
              <w:rPr>
                <w:rFonts w:eastAsia="DengXian" w:cs="Calibri Light"/>
                <w:szCs w:val="18"/>
                <w:lang w:eastAsia="hr-HR"/>
              </w:rPr>
              <w:t xml:space="preserve"> prema sindiciranim istraživanjima tiskovina u Hrvatskoj koju provode najmanje dvije relevantne agencije (kao što su De Facto, Ipsos Puls) za ožujak 2018. godine ili prtema zadnjim dostupnim podacima prije pokretanja ovog postupka nabave. </w:t>
            </w:r>
          </w:p>
          <w:p w14:paraId="26543D62" w14:textId="163F1419" w:rsidR="0014237B" w:rsidRPr="00EE03AF" w:rsidRDefault="0014237B" w:rsidP="00E95B2D">
            <w:p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Materijal uključuje:</w:t>
            </w:r>
          </w:p>
        </w:tc>
      </w:tr>
      <w:tr w:rsidR="0014237B" w:rsidRPr="00EE03AF" w14:paraId="3257FFBC" w14:textId="77777777" w:rsidTr="00707CE0">
        <w:tc>
          <w:tcPr>
            <w:tcW w:w="5807" w:type="dxa"/>
            <w:vAlign w:val="center"/>
          </w:tcPr>
          <w:p w14:paraId="53151397" w14:textId="5AA22BF5" w:rsidR="0014237B" w:rsidRPr="00EE03AF" w:rsidRDefault="0014237B" w:rsidP="00E95B2D">
            <w:p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3.1.</w:t>
            </w:r>
            <w:r w:rsidR="00013BA5">
              <w:rPr>
                <w:rFonts w:eastAsia="DengXian" w:cs="Calibri Light"/>
                <w:szCs w:val="18"/>
                <w:lang w:eastAsia="hr-HR"/>
              </w:rPr>
              <w:t xml:space="preserve"> </w:t>
            </w:r>
            <w:r w:rsidRPr="00EE03AF">
              <w:rPr>
                <w:rFonts w:eastAsia="DengXian" w:cs="Calibri Light"/>
                <w:szCs w:val="18"/>
                <w:lang w:eastAsia="hr-HR"/>
              </w:rPr>
              <w:t xml:space="preserve">Bilten u dnevnoj tiskovini s umetanjem </w:t>
            </w:r>
          </w:p>
        </w:tc>
        <w:tc>
          <w:tcPr>
            <w:tcW w:w="3827" w:type="dxa"/>
            <w:vAlign w:val="center"/>
          </w:tcPr>
          <w:p w14:paraId="6A9D5F25" w14:textId="77777777" w:rsidR="0014237B" w:rsidRPr="00EE03AF" w:rsidRDefault="0014237B" w:rsidP="00E95B2D">
            <w:pPr>
              <w:autoSpaceDE w:val="0"/>
              <w:spacing w:before="240" w:after="240" w:line="240" w:lineRule="auto"/>
              <w:ind w:right="380"/>
              <w:jc w:val="center"/>
              <w:rPr>
                <w:rFonts w:eastAsia="DengXian" w:cs="Calibri Light"/>
                <w:szCs w:val="18"/>
                <w:lang w:eastAsia="hr-HR"/>
              </w:rPr>
            </w:pPr>
            <w:r w:rsidRPr="00EE03AF">
              <w:rPr>
                <w:rFonts w:eastAsia="DengXian" w:cs="Calibri Light"/>
                <w:szCs w:val="18"/>
                <w:lang w:eastAsia="hr-HR"/>
              </w:rPr>
              <w:t>8 stranica - 2 kom</w:t>
            </w:r>
          </w:p>
        </w:tc>
      </w:tr>
      <w:tr w:rsidR="0014237B" w:rsidRPr="00EE03AF" w14:paraId="4D268D2F" w14:textId="77777777" w:rsidTr="00707CE0">
        <w:tc>
          <w:tcPr>
            <w:tcW w:w="9634" w:type="dxa"/>
            <w:gridSpan w:val="2"/>
            <w:vAlign w:val="center"/>
          </w:tcPr>
          <w:p w14:paraId="74FA9B59" w14:textId="77777777" w:rsidR="0014237B" w:rsidRPr="00EE03AF" w:rsidRDefault="0014237B" w:rsidP="00FC0A81">
            <w:pPr>
              <w:pStyle w:val="ListParagraph"/>
              <w:numPr>
                <w:ilvl w:val="0"/>
                <w:numId w:val="122"/>
              </w:numPr>
              <w:autoSpaceDE w:val="0"/>
              <w:spacing w:before="240" w:after="240" w:line="240" w:lineRule="auto"/>
              <w:ind w:right="380"/>
              <w:rPr>
                <w:rFonts w:eastAsia="DengXian" w:cs="Calibri Light"/>
                <w:b/>
                <w:szCs w:val="18"/>
                <w:lang w:eastAsia="hr-HR"/>
              </w:rPr>
            </w:pPr>
            <w:r w:rsidRPr="00EE03AF">
              <w:rPr>
                <w:rFonts w:eastAsia="DengXian" w:cs="Calibri Light"/>
                <w:b/>
                <w:szCs w:val="18"/>
                <w:lang w:eastAsia="hr-HR"/>
              </w:rPr>
              <w:t xml:space="preserve"> </w:t>
            </w:r>
            <w:r w:rsidR="00D77785" w:rsidRPr="00EE03AF">
              <w:rPr>
                <w:rFonts w:eastAsia="DengXian" w:cs="Calibri Light"/>
                <w:b/>
                <w:szCs w:val="18"/>
                <w:lang w:eastAsia="hr-HR"/>
              </w:rPr>
              <w:t>Internetski portali</w:t>
            </w:r>
          </w:p>
        </w:tc>
      </w:tr>
      <w:tr w:rsidR="0014237B" w:rsidRPr="00EE03AF" w14:paraId="203AFBB8" w14:textId="77777777" w:rsidTr="00707CE0">
        <w:tc>
          <w:tcPr>
            <w:tcW w:w="9634" w:type="dxa"/>
            <w:gridSpan w:val="2"/>
            <w:vAlign w:val="center"/>
          </w:tcPr>
          <w:p w14:paraId="7C639332" w14:textId="77777777" w:rsidR="001B0CB2" w:rsidRDefault="0014237B" w:rsidP="00E95B2D">
            <w:p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 xml:space="preserve">S ciljem provođenja informativno-edukativnih aktivnosti, Izvršitelj je dužan kreirati sadržaje i zakup za objavu na </w:t>
            </w:r>
            <w:r w:rsidR="001B0CB2">
              <w:rPr>
                <w:rFonts w:eastAsia="DengXian" w:cs="Calibri Light"/>
                <w:szCs w:val="18"/>
                <w:lang w:eastAsia="hr-HR"/>
              </w:rPr>
              <w:t xml:space="preserve">internetskim news portalima od lokalnog značaja prema sindiciranim istraživanjima tiskovina u Hrvatskoj koju provode najmanje dvije relevantne agencije (kao što su De Facto, Ipsos Puls) za ožujak 2018. godine ili prema zadnjim dostupnim podacima prije pokretanja ovog postupka nabave. </w:t>
            </w:r>
          </w:p>
          <w:p w14:paraId="5B03149F" w14:textId="20E10E7A" w:rsidR="001B0CB2" w:rsidRPr="00EE03AF" w:rsidRDefault="0014237B" w:rsidP="00E95B2D">
            <w:p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Predviđeni sadržaj uključuje:</w:t>
            </w:r>
          </w:p>
        </w:tc>
      </w:tr>
      <w:tr w:rsidR="001B0CB2" w:rsidRPr="00EE03AF" w14:paraId="26A1116D" w14:textId="77777777" w:rsidTr="001B0CB2">
        <w:tc>
          <w:tcPr>
            <w:tcW w:w="9634" w:type="dxa"/>
            <w:gridSpan w:val="2"/>
            <w:shd w:val="clear" w:color="auto" w:fill="FFFFFF" w:themeFill="background1"/>
            <w:vAlign w:val="center"/>
          </w:tcPr>
          <w:p w14:paraId="4397839E" w14:textId="733995C4" w:rsidR="001B0CB2" w:rsidRPr="001B0CB2" w:rsidRDefault="001B0CB2" w:rsidP="00E95B2D">
            <w:pPr>
              <w:autoSpaceDE w:val="0"/>
              <w:spacing w:before="240" w:after="240" w:line="240" w:lineRule="auto"/>
              <w:ind w:right="380"/>
              <w:jc w:val="both"/>
              <w:rPr>
                <w:rFonts w:eastAsia="DengXian" w:cs="Calibri Light"/>
                <w:b/>
                <w:szCs w:val="18"/>
                <w:lang w:eastAsia="hr-HR"/>
              </w:rPr>
            </w:pPr>
            <w:r w:rsidRPr="001B0CB2">
              <w:rPr>
                <w:rFonts w:eastAsia="DengXian" w:cs="Calibri Light"/>
                <w:b/>
                <w:szCs w:val="18"/>
                <w:lang w:eastAsia="hr-HR"/>
              </w:rPr>
              <w:t xml:space="preserve">4.1. Edukativni i /ili informativni i sponzorirani članci </w:t>
            </w:r>
          </w:p>
        </w:tc>
      </w:tr>
      <w:tr w:rsidR="0014237B" w:rsidRPr="00EE03AF" w14:paraId="1B408EFC" w14:textId="77777777" w:rsidTr="00707CE0">
        <w:tc>
          <w:tcPr>
            <w:tcW w:w="5807" w:type="dxa"/>
            <w:vAlign w:val="center"/>
          </w:tcPr>
          <w:p w14:paraId="11D78129" w14:textId="2F5742F4" w:rsidR="00A44C4B" w:rsidRPr="00EE03AF" w:rsidRDefault="00A44C4B" w:rsidP="00E95B2D">
            <w:pPr>
              <w:autoSpaceDE w:val="0"/>
              <w:spacing w:before="240" w:after="240" w:line="240" w:lineRule="auto"/>
              <w:ind w:right="380"/>
              <w:jc w:val="both"/>
              <w:rPr>
                <w:rFonts w:eastAsia="DengXian" w:cs="Calibri Light"/>
                <w:szCs w:val="18"/>
                <w:lang w:eastAsia="hr-HR"/>
              </w:rPr>
            </w:pPr>
            <w:r>
              <w:rPr>
                <w:rFonts w:eastAsia="DengXian" w:cs="Calibri Light"/>
                <w:szCs w:val="18"/>
                <w:lang w:eastAsia="hr-HR"/>
              </w:rPr>
              <w:t xml:space="preserve">Najposjećeniji lokalni news portal u Splitsko-dalmatinskoj županiji </w:t>
            </w:r>
          </w:p>
        </w:tc>
        <w:tc>
          <w:tcPr>
            <w:tcW w:w="3827" w:type="dxa"/>
            <w:vAlign w:val="center"/>
          </w:tcPr>
          <w:p w14:paraId="1382C808" w14:textId="24232E1A" w:rsidR="0014237B" w:rsidRPr="00EE03AF" w:rsidRDefault="00A44C4B" w:rsidP="00E95B2D">
            <w:pPr>
              <w:autoSpaceDE w:val="0"/>
              <w:spacing w:before="240" w:after="240" w:line="240" w:lineRule="auto"/>
              <w:ind w:right="380"/>
              <w:jc w:val="center"/>
              <w:rPr>
                <w:rFonts w:eastAsia="DengXian" w:cs="Calibri Light"/>
                <w:szCs w:val="18"/>
                <w:lang w:eastAsia="hr-HR"/>
              </w:rPr>
            </w:pPr>
            <w:r>
              <w:rPr>
                <w:rFonts w:eastAsia="DengXian" w:cs="Calibri Light"/>
                <w:szCs w:val="18"/>
                <w:lang w:eastAsia="hr-HR"/>
              </w:rPr>
              <w:t xml:space="preserve">6 kom </w:t>
            </w:r>
          </w:p>
        </w:tc>
      </w:tr>
      <w:tr w:rsidR="0014237B" w:rsidRPr="00EE03AF" w14:paraId="5AD51523" w14:textId="77777777" w:rsidTr="00707CE0">
        <w:tc>
          <w:tcPr>
            <w:tcW w:w="5807" w:type="dxa"/>
            <w:vAlign w:val="center"/>
          </w:tcPr>
          <w:p w14:paraId="16BA163E" w14:textId="3FB99944" w:rsidR="0014237B" w:rsidRPr="00EE03AF" w:rsidRDefault="00A44C4B" w:rsidP="00E95B2D">
            <w:pPr>
              <w:autoSpaceDE w:val="0"/>
              <w:spacing w:before="240" w:after="240" w:line="240" w:lineRule="auto"/>
              <w:ind w:right="380"/>
              <w:jc w:val="both"/>
              <w:rPr>
                <w:rFonts w:eastAsia="DengXian" w:cs="Calibri Light"/>
                <w:szCs w:val="18"/>
                <w:lang w:eastAsia="hr-HR"/>
              </w:rPr>
            </w:pPr>
            <w:r>
              <w:rPr>
                <w:rFonts w:eastAsia="DengXian" w:cs="Calibri Light"/>
                <w:szCs w:val="18"/>
                <w:lang w:eastAsia="hr-HR"/>
              </w:rPr>
              <w:t xml:space="preserve">Drugi najposjećeniji news portal u Splitsko-dalmatinskoj županiji </w:t>
            </w:r>
          </w:p>
        </w:tc>
        <w:tc>
          <w:tcPr>
            <w:tcW w:w="3827" w:type="dxa"/>
            <w:vAlign w:val="center"/>
          </w:tcPr>
          <w:p w14:paraId="7BF400F1" w14:textId="79567A1C" w:rsidR="0014237B" w:rsidRPr="00EE03AF" w:rsidRDefault="00A44C4B" w:rsidP="0045552E">
            <w:pPr>
              <w:autoSpaceDE w:val="0"/>
              <w:spacing w:before="240" w:after="240" w:line="240" w:lineRule="auto"/>
              <w:ind w:right="380"/>
              <w:jc w:val="center"/>
              <w:rPr>
                <w:rFonts w:eastAsia="DengXian" w:cs="Calibri Light"/>
                <w:szCs w:val="18"/>
                <w:lang w:eastAsia="hr-HR"/>
              </w:rPr>
            </w:pPr>
            <w:r>
              <w:rPr>
                <w:rFonts w:eastAsia="DengXian" w:cs="Calibri Light"/>
                <w:szCs w:val="18"/>
                <w:lang w:eastAsia="hr-HR"/>
              </w:rPr>
              <w:t xml:space="preserve">3 kom </w:t>
            </w:r>
          </w:p>
        </w:tc>
      </w:tr>
      <w:tr w:rsidR="00A44C4B" w:rsidRPr="00EE03AF" w14:paraId="5DFC9F87" w14:textId="77777777" w:rsidTr="00707CE0">
        <w:tc>
          <w:tcPr>
            <w:tcW w:w="9634" w:type="dxa"/>
            <w:gridSpan w:val="2"/>
            <w:vAlign w:val="center"/>
          </w:tcPr>
          <w:p w14:paraId="1E87E22D" w14:textId="7CE583D5" w:rsidR="00A44C4B" w:rsidRPr="00A44C4B" w:rsidRDefault="00A44C4B" w:rsidP="00A44C4B">
            <w:pPr>
              <w:autoSpaceDE w:val="0"/>
              <w:spacing w:before="240" w:after="240" w:line="240" w:lineRule="auto"/>
              <w:ind w:right="380"/>
              <w:rPr>
                <w:rFonts w:eastAsia="DengXian" w:cs="Calibri Light"/>
                <w:b/>
                <w:szCs w:val="18"/>
                <w:lang w:eastAsia="hr-HR"/>
              </w:rPr>
            </w:pPr>
            <w:r w:rsidRPr="00A44C4B">
              <w:rPr>
                <w:rFonts w:eastAsia="DengXian" w:cs="Calibri Light"/>
                <w:b/>
                <w:szCs w:val="18"/>
                <w:lang w:eastAsia="hr-HR"/>
              </w:rPr>
              <w:t xml:space="preserve">4.2 Zakup prostora na internetskim portalima </w:t>
            </w:r>
          </w:p>
        </w:tc>
      </w:tr>
      <w:tr w:rsidR="00A44C4B" w:rsidRPr="00EE03AF" w14:paraId="430F6E02" w14:textId="77777777" w:rsidTr="00FC0BEF">
        <w:tc>
          <w:tcPr>
            <w:tcW w:w="5807" w:type="dxa"/>
            <w:vAlign w:val="center"/>
          </w:tcPr>
          <w:p w14:paraId="4C78FF52" w14:textId="120D4B1E" w:rsidR="00A44C4B" w:rsidRPr="00FC0BEF" w:rsidRDefault="00FC0BEF" w:rsidP="00A44C4B">
            <w:pPr>
              <w:autoSpaceDE w:val="0"/>
              <w:spacing w:before="240" w:after="240" w:line="240" w:lineRule="auto"/>
              <w:ind w:right="380"/>
              <w:rPr>
                <w:rFonts w:eastAsia="DengXian" w:cs="Calibri Light"/>
                <w:szCs w:val="18"/>
                <w:lang w:eastAsia="hr-HR"/>
              </w:rPr>
            </w:pPr>
            <w:r w:rsidRPr="00FC0BEF">
              <w:rPr>
                <w:rFonts w:eastAsia="DengXian" w:cs="Calibri Light"/>
                <w:szCs w:val="18"/>
                <w:lang w:eastAsia="hr-HR"/>
              </w:rPr>
              <w:lastRenderedPageBreak/>
              <w:t xml:space="preserve">Najposjećeniji lokalni news portal u Splitsko-dalmatinskoj županiji, banner na naslovnicu 580x90 px, 2 (dvije) kampanje po 7 (sedam) dana </w:t>
            </w:r>
          </w:p>
        </w:tc>
        <w:tc>
          <w:tcPr>
            <w:tcW w:w="3827" w:type="dxa"/>
            <w:vAlign w:val="center"/>
          </w:tcPr>
          <w:p w14:paraId="1CE973E2" w14:textId="6B16DFB2" w:rsidR="00A44C4B" w:rsidRPr="00FC0BEF" w:rsidRDefault="00FC0BEF" w:rsidP="00FC0BEF">
            <w:pPr>
              <w:autoSpaceDE w:val="0"/>
              <w:spacing w:before="240" w:after="240" w:line="240" w:lineRule="auto"/>
              <w:ind w:right="380"/>
              <w:jc w:val="center"/>
              <w:rPr>
                <w:rFonts w:eastAsia="DengXian" w:cs="Calibri Light"/>
                <w:szCs w:val="18"/>
                <w:lang w:eastAsia="hr-HR"/>
              </w:rPr>
            </w:pPr>
            <w:r>
              <w:rPr>
                <w:rFonts w:eastAsia="DengXian" w:cs="Calibri Light"/>
                <w:szCs w:val="18"/>
                <w:lang w:eastAsia="hr-HR"/>
              </w:rPr>
              <w:t>2 puta</w:t>
            </w:r>
          </w:p>
        </w:tc>
      </w:tr>
      <w:tr w:rsidR="00A44C4B" w:rsidRPr="00EE03AF" w14:paraId="43EB307B" w14:textId="77777777" w:rsidTr="00FC0BEF">
        <w:tc>
          <w:tcPr>
            <w:tcW w:w="5807" w:type="dxa"/>
            <w:vAlign w:val="center"/>
          </w:tcPr>
          <w:p w14:paraId="016F910F" w14:textId="63EA0DAC" w:rsidR="00A44C4B" w:rsidRPr="00FC0BEF" w:rsidRDefault="00FC0BEF" w:rsidP="00A44C4B">
            <w:pPr>
              <w:autoSpaceDE w:val="0"/>
              <w:spacing w:before="240" w:after="240" w:line="240" w:lineRule="auto"/>
              <w:ind w:right="380"/>
              <w:rPr>
                <w:rFonts w:eastAsia="DengXian" w:cs="Calibri Light"/>
                <w:szCs w:val="18"/>
                <w:lang w:eastAsia="hr-HR"/>
              </w:rPr>
            </w:pPr>
            <w:r w:rsidRPr="00FC0BEF">
              <w:rPr>
                <w:rFonts w:eastAsia="DengXian" w:cs="Calibri Light"/>
                <w:szCs w:val="18"/>
                <w:lang w:eastAsia="hr-HR"/>
              </w:rPr>
              <w:t xml:space="preserve">Drugi najposjećeniji lokalni news portal u Splitsko-dalmatinskoj županiji, banner na naslovnici 300x250 px, 2 (dvije) kampanje po 7 (sedam) dana </w:t>
            </w:r>
          </w:p>
        </w:tc>
        <w:tc>
          <w:tcPr>
            <w:tcW w:w="3827" w:type="dxa"/>
            <w:vAlign w:val="center"/>
          </w:tcPr>
          <w:p w14:paraId="7E5CA9CE" w14:textId="6616640C" w:rsidR="00A44C4B" w:rsidRPr="00FC0BEF" w:rsidRDefault="00FC0BEF" w:rsidP="00FC0BEF">
            <w:pPr>
              <w:autoSpaceDE w:val="0"/>
              <w:spacing w:before="240" w:after="240" w:line="240" w:lineRule="auto"/>
              <w:ind w:right="380"/>
              <w:jc w:val="center"/>
              <w:rPr>
                <w:rFonts w:eastAsia="DengXian" w:cs="Calibri Light"/>
                <w:szCs w:val="18"/>
                <w:lang w:eastAsia="hr-HR"/>
              </w:rPr>
            </w:pPr>
            <w:r>
              <w:rPr>
                <w:rFonts w:eastAsia="DengXian" w:cs="Calibri Light"/>
                <w:szCs w:val="18"/>
                <w:lang w:eastAsia="hr-HR"/>
              </w:rPr>
              <w:t xml:space="preserve">2 puta </w:t>
            </w:r>
          </w:p>
        </w:tc>
      </w:tr>
      <w:tr w:rsidR="00A44C4B" w:rsidRPr="00EE03AF" w14:paraId="02EA6EA9" w14:textId="77777777" w:rsidTr="00FC0BEF">
        <w:tc>
          <w:tcPr>
            <w:tcW w:w="5807" w:type="dxa"/>
            <w:vAlign w:val="center"/>
          </w:tcPr>
          <w:p w14:paraId="0A03C45A" w14:textId="0EC4232F" w:rsidR="00A44C4B" w:rsidRPr="00FC0BEF" w:rsidRDefault="00FC0BEF" w:rsidP="00A44C4B">
            <w:pPr>
              <w:autoSpaceDE w:val="0"/>
              <w:spacing w:before="240" w:after="240" w:line="240" w:lineRule="auto"/>
              <w:ind w:right="380"/>
              <w:rPr>
                <w:rFonts w:eastAsia="DengXian" w:cs="Calibri Light"/>
                <w:szCs w:val="18"/>
                <w:lang w:eastAsia="hr-HR"/>
              </w:rPr>
            </w:pPr>
            <w:r>
              <w:rPr>
                <w:rFonts w:eastAsia="DengXian" w:cs="Calibri Light"/>
                <w:szCs w:val="18"/>
                <w:lang w:eastAsia="hr-HR"/>
              </w:rPr>
              <w:t xml:space="preserve">Treći najposjećeniji lokalni news portal u Splitsko-dalmatinskoj županiji, banner na naslovnici 1070x250 px, 2 (dvije) kampanje po 7 (sedam) dana </w:t>
            </w:r>
          </w:p>
        </w:tc>
        <w:tc>
          <w:tcPr>
            <w:tcW w:w="3827" w:type="dxa"/>
            <w:vAlign w:val="center"/>
          </w:tcPr>
          <w:p w14:paraId="627A2500" w14:textId="382780CA" w:rsidR="00A44C4B" w:rsidRPr="00FC0BEF" w:rsidRDefault="00FC0BEF" w:rsidP="00FC0BEF">
            <w:pPr>
              <w:autoSpaceDE w:val="0"/>
              <w:spacing w:before="240" w:after="240" w:line="240" w:lineRule="auto"/>
              <w:ind w:right="380"/>
              <w:jc w:val="center"/>
              <w:rPr>
                <w:rFonts w:eastAsia="DengXian" w:cs="Calibri Light"/>
                <w:szCs w:val="18"/>
                <w:lang w:eastAsia="hr-HR"/>
              </w:rPr>
            </w:pPr>
            <w:r>
              <w:rPr>
                <w:rFonts w:eastAsia="DengXian" w:cs="Calibri Light"/>
                <w:szCs w:val="18"/>
                <w:lang w:eastAsia="hr-HR"/>
              </w:rPr>
              <w:t xml:space="preserve">2 puta </w:t>
            </w:r>
          </w:p>
        </w:tc>
      </w:tr>
      <w:tr w:rsidR="0014237B" w:rsidRPr="00EE03AF" w14:paraId="6C7DD4FB" w14:textId="77777777" w:rsidTr="00707CE0">
        <w:tc>
          <w:tcPr>
            <w:tcW w:w="9634" w:type="dxa"/>
            <w:gridSpan w:val="2"/>
            <w:vAlign w:val="center"/>
          </w:tcPr>
          <w:p w14:paraId="3B98B5A8" w14:textId="77777777" w:rsidR="0014237B" w:rsidRPr="00EE03AF" w:rsidRDefault="0014237B" w:rsidP="00FC0A81">
            <w:pPr>
              <w:pStyle w:val="ListParagraph"/>
              <w:numPr>
                <w:ilvl w:val="0"/>
                <w:numId w:val="122"/>
              </w:numPr>
              <w:autoSpaceDE w:val="0"/>
              <w:spacing w:before="240" w:after="240" w:line="240" w:lineRule="auto"/>
              <w:ind w:right="380"/>
              <w:rPr>
                <w:rFonts w:eastAsia="DengXian" w:cs="Calibri Light"/>
                <w:b/>
                <w:szCs w:val="18"/>
                <w:lang w:eastAsia="hr-HR"/>
              </w:rPr>
            </w:pPr>
            <w:r w:rsidRPr="00EE03AF">
              <w:rPr>
                <w:rFonts w:eastAsia="DengXian" w:cs="Calibri Light"/>
                <w:b/>
                <w:szCs w:val="18"/>
                <w:lang w:eastAsia="hr-HR"/>
              </w:rPr>
              <w:t>„Jumbo“ plakati</w:t>
            </w:r>
          </w:p>
        </w:tc>
      </w:tr>
      <w:tr w:rsidR="00637527" w:rsidRPr="00EE03AF" w14:paraId="3DA980E8" w14:textId="77777777" w:rsidTr="00707CE0">
        <w:tc>
          <w:tcPr>
            <w:tcW w:w="9634" w:type="dxa"/>
            <w:gridSpan w:val="2"/>
            <w:vAlign w:val="center"/>
          </w:tcPr>
          <w:p w14:paraId="3260910D" w14:textId="5DD53894" w:rsidR="00637527" w:rsidRPr="00EE03AF" w:rsidRDefault="00637527" w:rsidP="006F6A2B">
            <w:pPr>
              <w:autoSpaceDE w:val="0"/>
              <w:spacing w:before="240" w:after="240" w:line="240" w:lineRule="auto"/>
              <w:ind w:right="380"/>
              <w:jc w:val="both"/>
              <w:rPr>
                <w:rFonts w:eastAsia="DengXian" w:cs="Calibri Light"/>
                <w:szCs w:val="18"/>
                <w:lang w:eastAsia="hr-HR"/>
              </w:rPr>
            </w:pPr>
            <w:r w:rsidRPr="00EE03AF">
              <w:rPr>
                <w:rFonts w:eastAsia="DengXian" w:cs="Calibri Light"/>
                <w:szCs w:val="18"/>
                <w:lang w:eastAsia="hr-HR"/>
              </w:rPr>
              <w:t xml:space="preserve">Izvršitelj je u obvezi izraditi dva tematska „jumbo“ plakata kvalitete izrade koja osigurava odgovarajuću trajnost (vodootporan, UV zaštita) </w:t>
            </w:r>
            <w:r w:rsidRPr="00733D74">
              <w:rPr>
                <w:rFonts w:eastAsia="DengXian" w:cs="Calibri Light"/>
                <w:b/>
                <w:szCs w:val="18"/>
                <w:lang w:eastAsia="hr-HR"/>
              </w:rPr>
              <w:t>veličine 4x3 metra</w:t>
            </w:r>
            <w:r w:rsidR="00733D74">
              <w:rPr>
                <w:rFonts w:eastAsia="DengXian" w:cs="Calibri Light"/>
                <w:b/>
                <w:szCs w:val="18"/>
                <w:lang w:eastAsia="hr-HR"/>
              </w:rPr>
              <w:t xml:space="preserve"> i/ili 5,04x2,38 metra.  </w:t>
            </w:r>
            <w:r w:rsidRPr="00EE03AF">
              <w:rPr>
                <w:rFonts w:eastAsia="DengXian" w:cs="Calibri Light"/>
                <w:szCs w:val="18"/>
                <w:lang w:eastAsia="hr-HR"/>
              </w:rPr>
              <w:t xml:space="preserve"> Izvršitelj je odgovoran za dizajn, tisak i postavljanje „jumbo“ plakata na 20 lokacija diljem SDŽ i to minimalno </w:t>
            </w:r>
            <w:r w:rsidR="006F6A2B">
              <w:rPr>
                <w:rFonts w:eastAsia="DengXian" w:cs="Calibri Light"/>
                <w:szCs w:val="18"/>
                <w:lang w:eastAsia="hr-HR"/>
              </w:rPr>
              <w:t xml:space="preserve">dvije </w:t>
            </w:r>
            <w:r w:rsidRPr="00EE03AF">
              <w:rPr>
                <w:rFonts w:eastAsia="DengXian" w:cs="Calibri Light"/>
                <w:szCs w:val="18"/>
                <w:lang w:eastAsia="hr-HR"/>
              </w:rPr>
              <w:t xml:space="preserve"> kampanje u trajanju od po 15 dana</w:t>
            </w:r>
            <w:r w:rsidRPr="00733D74">
              <w:rPr>
                <w:rFonts w:eastAsia="DengXian" w:cs="Calibri Light"/>
                <w:b/>
                <w:szCs w:val="18"/>
                <w:lang w:eastAsia="hr-HR"/>
              </w:rPr>
              <w:t xml:space="preserve">. </w:t>
            </w:r>
            <w:r w:rsidR="00733D74" w:rsidRPr="00733D74">
              <w:rPr>
                <w:rFonts w:eastAsia="DengXian" w:cs="Calibri Light"/>
                <w:b/>
                <w:szCs w:val="18"/>
                <w:lang w:eastAsia="hr-HR"/>
              </w:rPr>
              <w:t>Lokacije trebaju biti prve i druge kategorije, te odobrene od staren Naručitelja. Odabrane lokacije trebaju biti osvijetljene.</w:t>
            </w:r>
            <w:r w:rsidR="00733D74">
              <w:rPr>
                <w:rFonts w:eastAsia="DengXian" w:cs="Calibri Light"/>
                <w:szCs w:val="18"/>
                <w:lang w:eastAsia="hr-HR"/>
              </w:rPr>
              <w:t xml:space="preserve"> </w:t>
            </w:r>
            <w:r w:rsidRPr="00EE03AF">
              <w:rPr>
                <w:rFonts w:eastAsia="DengXian" w:cs="Calibri Light"/>
                <w:szCs w:val="18"/>
                <w:lang w:eastAsia="hr-HR"/>
              </w:rPr>
              <w:t>Jumbo plakati će biti posebno specificirani u Media planu na način da njihov smještaj mora osigurati odgovarajuću vidljivost i prepoznatljivost.</w:t>
            </w:r>
          </w:p>
        </w:tc>
      </w:tr>
    </w:tbl>
    <w:p w14:paraId="2AC30E50" w14:textId="0B299225" w:rsidR="00AF35D2" w:rsidRDefault="00AF35D2"/>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398"/>
      </w:tblGrid>
      <w:tr w:rsidR="00B87092" w:rsidRPr="00EE03AF" w14:paraId="265BCF49" w14:textId="77777777" w:rsidTr="00733D74">
        <w:tc>
          <w:tcPr>
            <w:tcW w:w="9634" w:type="dxa"/>
            <w:gridSpan w:val="2"/>
            <w:vAlign w:val="center"/>
          </w:tcPr>
          <w:p w14:paraId="1808D839" w14:textId="77777777" w:rsidR="00B87092" w:rsidRDefault="00B87092" w:rsidP="00FC0A81">
            <w:pPr>
              <w:pStyle w:val="ListParagraph"/>
              <w:numPr>
                <w:ilvl w:val="0"/>
                <w:numId w:val="122"/>
              </w:numPr>
              <w:autoSpaceDE w:val="0"/>
              <w:spacing w:before="240" w:after="240" w:line="240" w:lineRule="auto"/>
              <w:ind w:right="380"/>
              <w:rPr>
                <w:rFonts w:eastAsia="DengXian" w:cs="Calibri Light"/>
                <w:b/>
                <w:szCs w:val="18"/>
                <w:lang w:eastAsia="hr-HR"/>
              </w:rPr>
            </w:pPr>
            <w:r>
              <w:rPr>
                <w:rFonts w:eastAsia="DengXian" w:cs="Calibri Light"/>
                <w:b/>
                <w:szCs w:val="18"/>
                <w:lang w:eastAsia="hr-HR"/>
              </w:rPr>
              <w:t xml:space="preserve"> Edukativna događanja</w:t>
            </w:r>
            <w:r w:rsidR="00367DE4">
              <w:rPr>
                <w:rFonts w:eastAsia="DengXian" w:cs="Calibri Light"/>
                <w:b/>
                <w:szCs w:val="18"/>
                <w:lang w:eastAsia="hr-HR"/>
              </w:rPr>
              <w:t xml:space="preserve"> </w:t>
            </w:r>
            <w:r w:rsidR="00367DE4" w:rsidRPr="00367DE4">
              <w:rPr>
                <w:rFonts w:eastAsia="DengXian" w:cs="Calibri Light"/>
                <w:b/>
                <w:szCs w:val="18"/>
                <w:lang w:eastAsia="hr-HR"/>
              </w:rPr>
              <w:t xml:space="preserve"> (Aktivnost </w:t>
            </w:r>
            <w:r w:rsidR="00367DE4">
              <w:rPr>
                <w:rFonts w:eastAsia="DengXian" w:cs="Calibri Light"/>
                <w:b/>
                <w:szCs w:val="18"/>
                <w:lang w:eastAsia="hr-HR"/>
              </w:rPr>
              <w:t>8</w:t>
            </w:r>
            <w:r w:rsidR="00367DE4" w:rsidRPr="00367DE4">
              <w:rPr>
                <w:rFonts w:eastAsia="DengXian" w:cs="Calibri Light"/>
                <w:b/>
                <w:szCs w:val="18"/>
                <w:lang w:eastAsia="hr-HR"/>
              </w:rPr>
              <w:t>)</w:t>
            </w:r>
          </w:p>
        </w:tc>
      </w:tr>
      <w:tr w:rsidR="00637527" w:rsidRPr="00EE03AF" w14:paraId="4F8CDC26" w14:textId="77777777" w:rsidTr="00733D74">
        <w:tc>
          <w:tcPr>
            <w:tcW w:w="9634" w:type="dxa"/>
            <w:gridSpan w:val="2"/>
            <w:vAlign w:val="center"/>
          </w:tcPr>
          <w:p w14:paraId="2B2BEF6C" w14:textId="77777777" w:rsidR="00F130B7" w:rsidRPr="00251285" w:rsidRDefault="00B87092" w:rsidP="00251285">
            <w:pPr>
              <w:numPr>
                <w:ilvl w:val="1"/>
                <w:numId w:val="40"/>
              </w:numPr>
              <w:autoSpaceDE w:val="0"/>
              <w:spacing w:after="120" w:line="240" w:lineRule="auto"/>
              <w:ind w:right="380"/>
              <w:jc w:val="both"/>
              <w:rPr>
                <w:rFonts w:eastAsia="DengXian" w:cs="Calibri Light"/>
                <w:szCs w:val="18"/>
                <w:lang w:eastAsia="hr-HR"/>
              </w:rPr>
            </w:pPr>
            <w:r w:rsidRPr="00251285">
              <w:rPr>
                <w:rFonts w:eastAsia="DengXian" w:cs="Calibri Light"/>
                <w:szCs w:val="18"/>
                <w:lang w:eastAsia="hr-HR"/>
              </w:rPr>
              <w:t>Organizacija događanja za djecu vrtičke i školske dobi (pokrivenost SDŽ)</w:t>
            </w:r>
          </w:p>
        </w:tc>
      </w:tr>
      <w:tr w:rsidR="00637527" w:rsidRPr="00EE03AF" w14:paraId="3AD1B02D" w14:textId="77777777" w:rsidTr="00733D74">
        <w:tc>
          <w:tcPr>
            <w:tcW w:w="9634" w:type="dxa"/>
            <w:gridSpan w:val="2"/>
            <w:vAlign w:val="center"/>
          </w:tcPr>
          <w:p w14:paraId="69E67671" w14:textId="77777777" w:rsidR="00637527" w:rsidRDefault="00637527" w:rsidP="00E95B2D">
            <w:pPr>
              <w:autoSpaceDE w:val="0"/>
              <w:spacing w:after="0" w:line="240" w:lineRule="auto"/>
              <w:ind w:right="380"/>
              <w:jc w:val="both"/>
              <w:rPr>
                <w:rFonts w:eastAsia="DengXian" w:cs="Calibri Light"/>
                <w:szCs w:val="18"/>
                <w:lang w:eastAsia="hr-HR"/>
              </w:rPr>
            </w:pPr>
            <w:r w:rsidRPr="00EE03AF">
              <w:rPr>
                <w:rFonts w:eastAsia="DengXian" w:cs="Calibri Light"/>
                <w:szCs w:val="18"/>
                <w:lang w:eastAsia="hr-HR"/>
              </w:rPr>
              <w:t>Radionice za djecu vrtićke i školske dobi uključuju razne izložbe i akcije na temu zaštite okoliša i odvajanja otpada. Od ukupno 14 planiranih događanja, tri bi trebalo organizirati kao zajedničke akcije za obje dobne skupine. To mogu biti, primjerice, događanja poput nagradnog natječaja za izradu maskota i sl.</w:t>
            </w:r>
          </w:p>
          <w:p w14:paraId="495AC8AF" w14:textId="77777777" w:rsidR="00FC0A81" w:rsidRPr="00EE03AF" w:rsidRDefault="00FC0A81" w:rsidP="00E95B2D">
            <w:pPr>
              <w:autoSpaceDE w:val="0"/>
              <w:spacing w:after="0" w:line="240" w:lineRule="auto"/>
              <w:ind w:right="380"/>
              <w:jc w:val="both"/>
              <w:rPr>
                <w:rFonts w:eastAsia="DengXian" w:cs="Calibri Light"/>
                <w:szCs w:val="18"/>
                <w:lang w:eastAsia="hr-HR"/>
              </w:rPr>
            </w:pPr>
          </w:p>
        </w:tc>
      </w:tr>
      <w:tr w:rsidR="00637527" w:rsidRPr="00EE03AF" w14:paraId="5857B641" w14:textId="77777777" w:rsidTr="00733D74">
        <w:tc>
          <w:tcPr>
            <w:tcW w:w="6236" w:type="dxa"/>
            <w:vAlign w:val="center"/>
          </w:tcPr>
          <w:p w14:paraId="36A44EFF" w14:textId="77777777" w:rsidR="00637527" w:rsidRDefault="00B87092" w:rsidP="00B87092">
            <w:pPr>
              <w:pStyle w:val="ListParagraph"/>
              <w:autoSpaceDE w:val="0"/>
              <w:spacing w:after="0" w:line="240" w:lineRule="auto"/>
              <w:ind w:left="360" w:right="380"/>
              <w:jc w:val="both"/>
              <w:rPr>
                <w:rFonts w:eastAsia="DengXian" w:cs="Calibri Light"/>
                <w:szCs w:val="18"/>
                <w:lang w:eastAsia="hr-HR"/>
              </w:rPr>
            </w:pPr>
            <w:r>
              <w:rPr>
                <w:rFonts w:eastAsia="DengXian" w:cs="Calibri Light"/>
                <w:szCs w:val="18"/>
                <w:lang w:eastAsia="hr-HR"/>
              </w:rPr>
              <w:t xml:space="preserve">6.1.1. </w:t>
            </w:r>
            <w:r w:rsidR="00637527" w:rsidRPr="00EE03AF">
              <w:rPr>
                <w:rFonts w:eastAsia="DengXian" w:cs="Calibri Light"/>
                <w:szCs w:val="18"/>
                <w:lang w:eastAsia="hr-HR"/>
              </w:rPr>
              <w:t xml:space="preserve">osmišljavanje i organizacija događanja za djecu vrtićke dobi (pokrivenost SDŽ) </w:t>
            </w:r>
            <w:r w:rsidR="00995AAF">
              <w:rPr>
                <w:rFonts w:eastAsia="DengXian" w:cs="Calibri Light"/>
                <w:szCs w:val="18"/>
                <w:lang w:eastAsia="hr-HR"/>
              </w:rPr>
              <w:t xml:space="preserve">– broj događanja po lokacijama: Split (5 kom), Sinj (2 kom), Vis (1 kom) </w:t>
            </w:r>
          </w:p>
          <w:p w14:paraId="19607695" w14:textId="3B513D2A" w:rsidR="00995AAF" w:rsidRPr="00EE03AF" w:rsidRDefault="00995AAF" w:rsidP="00B87092">
            <w:pPr>
              <w:pStyle w:val="ListParagraph"/>
              <w:autoSpaceDE w:val="0"/>
              <w:spacing w:after="0" w:line="240" w:lineRule="auto"/>
              <w:ind w:left="360" w:right="380"/>
              <w:jc w:val="both"/>
              <w:rPr>
                <w:rFonts w:eastAsia="DengXian" w:cs="Calibri Light"/>
                <w:szCs w:val="18"/>
                <w:lang w:eastAsia="hr-HR"/>
              </w:rPr>
            </w:pPr>
          </w:p>
        </w:tc>
        <w:tc>
          <w:tcPr>
            <w:tcW w:w="3398" w:type="dxa"/>
            <w:vAlign w:val="center"/>
          </w:tcPr>
          <w:p w14:paraId="24B1E981" w14:textId="0A06D194" w:rsidR="00637527" w:rsidRPr="00EE03AF" w:rsidRDefault="00637527" w:rsidP="00E95B2D">
            <w:pPr>
              <w:autoSpaceDE w:val="0"/>
              <w:spacing w:after="120" w:line="240" w:lineRule="auto"/>
              <w:ind w:right="380"/>
              <w:jc w:val="center"/>
              <w:rPr>
                <w:rFonts w:eastAsia="DengXian" w:cs="Calibri Light"/>
                <w:szCs w:val="18"/>
                <w:lang w:eastAsia="hr-HR"/>
              </w:rPr>
            </w:pPr>
            <w:r w:rsidRPr="00EE03AF">
              <w:rPr>
                <w:rFonts w:eastAsia="DengXian" w:cs="Calibri Light"/>
                <w:szCs w:val="18"/>
                <w:lang w:eastAsia="hr-HR"/>
              </w:rPr>
              <w:t xml:space="preserve"> 8</w:t>
            </w:r>
            <w:r w:rsidR="00995AAF">
              <w:rPr>
                <w:rFonts w:eastAsia="DengXian" w:cs="Calibri Light"/>
                <w:szCs w:val="18"/>
                <w:lang w:eastAsia="hr-HR"/>
              </w:rPr>
              <w:t xml:space="preserve"> kom </w:t>
            </w:r>
          </w:p>
        </w:tc>
      </w:tr>
      <w:tr w:rsidR="00637527" w:rsidRPr="00EE03AF" w14:paraId="19CAF0A3" w14:textId="77777777" w:rsidTr="00733D74">
        <w:tc>
          <w:tcPr>
            <w:tcW w:w="6236" w:type="dxa"/>
            <w:vAlign w:val="center"/>
          </w:tcPr>
          <w:p w14:paraId="37F7C4E3" w14:textId="2251D226" w:rsidR="00637527" w:rsidRPr="00EE03AF" w:rsidRDefault="00B87092" w:rsidP="00B87092">
            <w:pPr>
              <w:pStyle w:val="ListParagraph"/>
              <w:autoSpaceDE w:val="0"/>
              <w:spacing w:after="0" w:line="240" w:lineRule="auto"/>
              <w:ind w:left="360" w:right="380"/>
              <w:jc w:val="both"/>
              <w:rPr>
                <w:rFonts w:eastAsia="DengXian" w:cs="Calibri Light"/>
                <w:szCs w:val="18"/>
                <w:lang w:eastAsia="hr-HR"/>
              </w:rPr>
            </w:pPr>
            <w:r>
              <w:rPr>
                <w:rFonts w:eastAsia="DengXian" w:cs="Calibri Light"/>
                <w:szCs w:val="18"/>
                <w:lang w:eastAsia="hr-HR"/>
              </w:rPr>
              <w:t xml:space="preserve">6.1.2. </w:t>
            </w:r>
            <w:r w:rsidR="00637527" w:rsidRPr="00EE03AF">
              <w:rPr>
                <w:rFonts w:eastAsia="DengXian" w:cs="Calibri Light"/>
                <w:szCs w:val="18"/>
                <w:lang w:eastAsia="hr-HR"/>
              </w:rPr>
              <w:t xml:space="preserve">osmišljavanje i organizacija događanja za djecu školske dobi (pokrivenost SDŽ) </w:t>
            </w:r>
            <w:r w:rsidR="00995AAF">
              <w:rPr>
                <w:rFonts w:eastAsia="DengXian" w:cs="Calibri Light"/>
                <w:szCs w:val="18"/>
                <w:lang w:eastAsia="hr-HR"/>
              </w:rPr>
              <w:t xml:space="preserve">– broj događanja po lokacijama: Split (4 kom), Sinj (1 kom), Vis (1 kom) </w:t>
            </w:r>
          </w:p>
          <w:p w14:paraId="37491A2C" w14:textId="77777777" w:rsidR="00637527" w:rsidRPr="00EE03AF" w:rsidRDefault="00637527" w:rsidP="00E95B2D">
            <w:pPr>
              <w:autoSpaceDE w:val="0"/>
              <w:spacing w:after="0" w:line="240" w:lineRule="auto"/>
              <w:ind w:right="380"/>
              <w:jc w:val="both"/>
              <w:rPr>
                <w:rFonts w:eastAsia="DengXian" w:cs="Calibri Light"/>
                <w:szCs w:val="18"/>
                <w:lang w:eastAsia="hr-HR"/>
              </w:rPr>
            </w:pPr>
          </w:p>
        </w:tc>
        <w:tc>
          <w:tcPr>
            <w:tcW w:w="3398" w:type="dxa"/>
            <w:vAlign w:val="center"/>
          </w:tcPr>
          <w:p w14:paraId="0A7DDE6F" w14:textId="79F50829" w:rsidR="00637527" w:rsidRPr="00EE03AF" w:rsidRDefault="00637527" w:rsidP="00E95B2D">
            <w:pPr>
              <w:autoSpaceDE w:val="0"/>
              <w:spacing w:after="120" w:line="240" w:lineRule="auto"/>
              <w:ind w:right="380"/>
              <w:jc w:val="center"/>
              <w:rPr>
                <w:rFonts w:eastAsia="DengXian" w:cs="Calibri Light"/>
                <w:szCs w:val="18"/>
                <w:lang w:eastAsia="hr-HR"/>
              </w:rPr>
            </w:pPr>
            <w:r w:rsidRPr="00EE03AF">
              <w:rPr>
                <w:rFonts w:eastAsia="DengXian" w:cs="Calibri Light"/>
                <w:szCs w:val="18"/>
                <w:lang w:eastAsia="hr-HR"/>
              </w:rPr>
              <w:t>6</w:t>
            </w:r>
            <w:r w:rsidR="00995AAF">
              <w:rPr>
                <w:rFonts w:eastAsia="DengXian" w:cs="Calibri Light"/>
                <w:szCs w:val="18"/>
                <w:lang w:eastAsia="hr-HR"/>
              </w:rPr>
              <w:t xml:space="preserve"> kom </w:t>
            </w:r>
          </w:p>
        </w:tc>
      </w:tr>
      <w:tr w:rsidR="00E95B2D" w:rsidRPr="00EE03AF" w14:paraId="5E02ACBB" w14:textId="77777777" w:rsidTr="00733D74">
        <w:tc>
          <w:tcPr>
            <w:tcW w:w="6236" w:type="dxa"/>
            <w:vAlign w:val="center"/>
          </w:tcPr>
          <w:p w14:paraId="197E6C6B" w14:textId="424F6E21" w:rsidR="00E95B2D" w:rsidRPr="00251285" w:rsidRDefault="00B87092" w:rsidP="00251285">
            <w:pPr>
              <w:numPr>
                <w:ilvl w:val="1"/>
                <w:numId w:val="40"/>
              </w:numPr>
              <w:autoSpaceDE w:val="0"/>
              <w:spacing w:after="120" w:line="240" w:lineRule="auto"/>
              <w:ind w:right="380"/>
              <w:jc w:val="both"/>
              <w:rPr>
                <w:rFonts w:eastAsia="DengXian" w:cs="Calibri Light"/>
                <w:szCs w:val="18"/>
                <w:lang w:eastAsia="hr-HR"/>
              </w:rPr>
            </w:pPr>
            <w:r w:rsidRPr="00251285">
              <w:rPr>
                <w:rFonts w:eastAsia="DengXian" w:cs="Calibri Light"/>
                <w:szCs w:val="18"/>
                <w:lang w:eastAsia="hr-HR"/>
              </w:rPr>
              <w:t>Organizacija stručnih skupova za gradove, općine, komunalne tvrtke i nevladine udruge</w:t>
            </w:r>
            <w:r w:rsidR="00995AAF">
              <w:rPr>
                <w:rFonts w:eastAsia="DengXian" w:cs="Calibri Light"/>
                <w:szCs w:val="18"/>
                <w:lang w:eastAsia="hr-HR"/>
              </w:rPr>
              <w:t xml:space="preserve"> – broj događanja po lokacijama: Split (2 kom), Sinj (1 kom)</w:t>
            </w:r>
          </w:p>
          <w:p w14:paraId="2211F820" w14:textId="77777777" w:rsidR="00E95B2D" w:rsidRPr="00EE03AF" w:rsidRDefault="00E95B2D" w:rsidP="00E95B2D">
            <w:pPr>
              <w:autoSpaceDE w:val="0"/>
              <w:spacing w:after="120" w:line="240" w:lineRule="auto"/>
              <w:ind w:right="380"/>
              <w:jc w:val="center"/>
              <w:rPr>
                <w:rFonts w:eastAsia="DengXian" w:cs="Calibri Light"/>
                <w:b/>
                <w:szCs w:val="18"/>
                <w:lang w:eastAsia="hr-HR"/>
              </w:rPr>
            </w:pPr>
          </w:p>
        </w:tc>
        <w:tc>
          <w:tcPr>
            <w:tcW w:w="3398" w:type="dxa"/>
            <w:vAlign w:val="center"/>
          </w:tcPr>
          <w:p w14:paraId="2668A065" w14:textId="77777777" w:rsidR="00E95B2D" w:rsidRDefault="00E95B2D" w:rsidP="00E95B2D">
            <w:pPr>
              <w:spacing w:after="0" w:line="240" w:lineRule="auto"/>
              <w:rPr>
                <w:rFonts w:eastAsia="DengXian" w:cs="Calibri Light"/>
                <w:b/>
                <w:szCs w:val="18"/>
                <w:lang w:eastAsia="hr-HR"/>
              </w:rPr>
            </w:pPr>
          </w:p>
          <w:p w14:paraId="16DE0215" w14:textId="411D4DD0" w:rsidR="00E95B2D" w:rsidRPr="00EE03AF" w:rsidRDefault="00E95B2D" w:rsidP="00E95B2D">
            <w:pPr>
              <w:autoSpaceDE w:val="0"/>
              <w:spacing w:after="120" w:line="240" w:lineRule="auto"/>
              <w:ind w:right="380"/>
              <w:jc w:val="center"/>
              <w:rPr>
                <w:rFonts w:eastAsia="DengXian" w:cs="Calibri Light"/>
                <w:b/>
                <w:szCs w:val="18"/>
                <w:lang w:eastAsia="hr-HR"/>
              </w:rPr>
            </w:pPr>
            <w:r w:rsidRPr="00EE03AF">
              <w:rPr>
                <w:rFonts w:eastAsia="DengXian" w:cs="Calibri Light"/>
                <w:szCs w:val="18"/>
                <w:lang w:eastAsia="hr-HR"/>
              </w:rPr>
              <w:t xml:space="preserve"> 3</w:t>
            </w:r>
            <w:r w:rsidR="005C75A1">
              <w:rPr>
                <w:rFonts w:eastAsia="DengXian" w:cs="Calibri Light"/>
                <w:szCs w:val="18"/>
                <w:lang w:eastAsia="hr-HR"/>
              </w:rPr>
              <w:t xml:space="preserve"> kom </w:t>
            </w:r>
          </w:p>
        </w:tc>
      </w:tr>
      <w:tr w:rsidR="003E78F0" w:rsidRPr="00EE03AF" w14:paraId="1A5B587A" w14:textId="77777777" w:rsidTr="00733D74">
        <w:tc>
          <w:tcPr>
            <w:tcW w:w="9634" w:type="dxa"/>
            <w:gridSpan w:val="2"/>
            <w:vAlign w:val="center"/>
          </w:tcPr>
          <w:p w14:paraId="27A95841" w14:textId="77777777" w:rsidR="00FC0A81" w:rsidRDefault="00FC0A81" w:rsidP="00E95B2D">
            <w:pPr>
              <w:autoSpaceDE w:val="0"/>
              <w:spacing w:after="0" w:line="240" w:lineRule="auto"/>
              <w:ind w:right="380"/>
              <w:jc w:val="both"/>
              <w:rPr>
                <w:rFonts w:eastAsia="DengXian" w:cs="Calibri Light"/>
                <w:szCs w:val="18"/>
                <w:lang w:eastAsia="hr-HR"/>
              </w:rPr>
            </w:pPr>
          </w:p>
          <w:p w14:paraId="22ECD670" w14:textId="5E1B2C6D" w:rsidR="003E78F0" w:rsidRDefault="003E78F0" w:rsidP="00E95B2D">
            <w:pPr>
              <w:autoSpaceDE w:val="0"/>
              <w:spacing w:after="0" w:line="240" w:lineRule="auto"/>
              <w:ind w:right="380"/>
              <w:jc w:val="both"/>
              <w:rPr>
                <w:rFonts w:eastAsia="DengXian" w:cs="Calibri Light"/>
                <w:szCs w:val="18"/>
                <w:lang w:eastAsia="hr-HR"/>
              </w:rPr>
            </w:pPr>
            <w:r w:rsidRPr="00EE03AF">
              <w:rPr>
                <w:rFonts w:eastAsia="DengXian" w:cs="Calibri Light"/>
                <w:szCs w:val="18"/>
                <w:lang w:eastAsia="hr-HR"/>
              </w:rPr>
              <w:t xml:space="preserve">Organizacija </w:t>
            </w:r>
            <w:r w:rsidR="00E95B2D">
              <w:rPr>
                <w:rFonts w:eastAsia="DengXian" w:cs="Calibri Light"/>
                <w:szCs w:val="18"/>
                <w:lang w:eastAsia="hr-HR"/>
              </w:rPr>
              <w:t>seminara/radionica</w:t>
            </w:r>
            <w:r w:rsidR="00EE03AF">
              <w:rPr>
                <w:rFonts w:eastAsia="DengXian" w:cs="Calibri Light"/>
                <w:szCs w:val="18"/>
                <w:lang w:eastAsia="hr-HR"/>
              </w:rPr>
              <w:t xml:space="preserve"> </w:t>
            </w:r>
            <w:r w:rsidRPr="00EE03AF">
              <w:rPr>
                <w:rFonts w:eastAsia="DengXian" w:cs="Calibri Light"/>
                <w:szCs w:val="18"/>
                <w:lang w:eastAsia="hr-HR"/>
              </w:rPr>
              <w:t>za pre</w:t>
            </w:r>
            <w:r w:rsidR="005C75A1">
              <w:rPr>
                <w:rFonts w:eastAsia="DengXian" w:cs="Calibri Light"/>
                <w:szCs w:val="18"/>
                <w:lang w:eastAsia="hr-HR"/>
              </w:rPr>
              <w:t>d</w:t>
            </w:r>
            <w:r w:rsidRPr="00EE03AF">
              <w:rPr>
                <w:rFonts w:eastAsia="DengXian" w:cs="Calibri Light"/>
                <w:szCs w:val="18"/>
                <w:lang w:eastAsia="hr-HR"/>
              </w:rPr>
              <w:t xml:space="preserve">stavnike/stanovnike gradova, općina, komunalnih tvrtki i nevladinih udruga podrazumijeva </w:t>
            </w:r>
            <w:r w:rsidR="00BF1F64" w:rsidRPr="00EE03AF">
              <w:rPr>
                <w:rFonts w:eastAsia="DengXian" w:cs="Calibri Light"/>
                <w:szCs w:val="18"/>
                <w:lang w:eastAsia="hr-HR"/>
              </w:rPr>
              <w:t>promocij</w:t>
            </w:r>
            <w:r w:rsidR="005C75A1">
              <w:rPr>
                <w:rFonts w:eastAsia="DengXian" w:cs="Calibri Light"/>
                <w:szCs w:val="18"/>
                <w:lang w:eastAsia="hr-HR"/>
              </w:rPr>
              <w:t>u</w:t>
            </w:r>
            <w:r w:rsidR="00BF1F64" w:rsidRPr="00EE03AF">
              <w:rPr>
                <w:rFonts w:eastAsia="DengXian" w:cs="Calibri Light"/>
                <w:szCs w:val="18"/>
                <w:lang w:eastAsia="hr-HR"/>
              </w:rPr>
              <w:t xml:space="preserve"> uloge </w:t>
            </w:r>
            <w:r w:rsidR="005C75A1">
              <w:rPr>
                <w:rFonts w:eastAsia="DengXian" w:cs="Calibri Light"/>
                <w:szCs w:val="18"/>
                <w:lang w:eastAsia="hr-HR"/>
              </w:rPr>
              <w:t>C</w:t>
            </w:r>
            <w:r w:rsidR="00BF1F64" w:rsidRPr="00EE03AF">
              <w:rPr>
                <w:rFonts w:eastAsia="DengXian" w:cs="Calibri Light"/>
                <w:szCs w:val="18"/>
                <w:lang w:eastAsia="hr-HR"/>
              </w:rPr>
              <w:t xml:space="preserve">entra za gospodarenjem otpadom u uspostavi cjelovitog sustava gospodarenja otpadom u </w:t>
            </w:r>
            <w:r w:rsidRPr="00EE03AF">
              <w:rPr>
                <w:rFonts w:eastAsia="DengXian" w:cs="Calibri Light"/>
                <w:szCs w:val="18"/>
                <w:lang w:eastAsia="hr-HR"/>
              </w:rPr>
              <w:t xml:space="preserve"> Splitsko-dalmatinskoj županiji.  </w:t>
            </w:r>
          </w:p>
          <w:p w14:paraId="4A225561" w14:textId="77777777" w:rsidR="005C75A1" w:rsidRDefault="005C75A1" w:rsidP="00E95B2D">
            <w:pPr>
              <w:autoSpaceDE w:val="0"/>
              <w:spacing w:after="0" w:line="240" w:lineRule="auto"/>
              <w:ind w:right="380"/>
              <w:jc w:val="both"/>
              <w:rPr>
                <w:rFonts w:eastAsia="DengXian" w:cs="Calibri Light"/>
                <w:szCs w:val="18"/>
                <w:lang w:eastAsia="hr-HR"/>
              </w:rPr>
            </w:pPr>
          </w:p>
          <w:p w14:paraId="7E7E7885" w14:textId="77777777" w:rsidR="005C75A1" w:rsidRDefault="005C75A1" w:rsidP="00E95B2D">
            <w:pPr>
              <w:autoSpaceDE w:val="0"/>
              <w:spacing w:after="0" w:line="240" w:lineRule="auto"/>
              <w:ind w:right="380"/>
              <w:jc w:val="both"/>
              <w:rPr>
                <w:rFonts w:eastAsia="DengXian" w:cs="Calibri Light"/>
                <w:szCs w:val="18"/>
                <w:lang w:eastAsia="hr-HR"/>
              </w:rPr>
            </w:pPr>
          </w:p>
          <w:p w14:paraId="26AB72AF" w14:textId="22324B46" w:rsidR="005C75A1" w:rsidRPr="00EE03AF" w:rsidRDefault="005C75A1" w:rsidP="00E95B2D">
            <w:pPr>
              <w:autoSpaceDE w:val="0"/>
              <w:spacing w:after="0" w:line="240" w:lineRule="auto"/>
              <w:ind w:right="380"/>
              <w:jc w:val="both"/>
              <w:rPr>
                <w:rFonts w:eastAsia="DengXian" w:cs="Calibri Light"/>
                <w:szCs w:val="18"/>
                <w:lang w:eastAsia="hr-HR"/>
              </w:rPr>
            </w:pPr>
          </w:p>
        </w:tc>
      </w:tr>
    </w:tbl>
    <w:p w14:paraId="3D5DFCF0" w14:textId="77777777" w:rsidR="00FC0A81" w:rsidRDefault="00FC0A81"/>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398"/>
      </w:tblGrid>
      <w:tr w:rsidR="003E78F0" w:rsidRPr="00EE03AF" w14:paraId="2DC45B74" w14:textId="77777777" w:rsidTr="00733D74">
        <w:tc>
          <w:tcPr>
            <w:tcW w:w="9634" w:type="dxa"/>
            <w:gridSpan w:val="2"/>
            <w:tcBorders>
              <w:top w:val="single" w:sz="4" w:space="0" w:color="auto"/>
              <w:left w:val="single" w:sz="4" w:space="0" w:color="auto"/>
              <w:bottom w:val="single" w:sz="4" w:space="0" w:color="auto"/>
              <w:right w:val="single" w:sz="4" w:space="0" w:color="auto"/>
            </w:tcBorders>
            <w:vAlign w:val="center"/>
          </w:tcPr>
          <w:p w14:paraId="59BD5B01" w14:textId="53844D3A" w:rsidR="003E78F0" w:rsidRDefault="003E78F0" w:rsidP="00E95B2D">
            <w:pPr>
              <w:autoSpaceDE w:val="0"/>
              <w:spacing w:after="0" w:line="240" w:lineRule="auto"/>
              <w:ind w:right="380"/>
              <w:jc w:val="both"/>
              <w:rPr>
                <w:rFonts w:eastAsia="DengXian" w:cs="Calibri Light"/>
                <w:szCs w:val="18"/>
                <w:lang w:eastAsia="hr-HR"/>
              </w:rPr>
            </w:pPr>
            <w:r w:rsidRPr="00EE03AF">
              <w:rPr>
                <w:rFonts w:eastAsia="DengXian" w:cs="Calibri Light"/>
                <w:szCs w:val="18"/>
                <w:lang w:eastAsia="hr-HR"/>
              </w:rPr>
              <w:lastRenderedPageBreak/>
              <w:t xml:space="preserve">Potrebno je organizirati </w:t>
            </w:r>
            <w:r w:rsidR="00E95B2D">
              <w:rPr>
                <w:rFonts w:eastAsia="DengXian" w:cs="Calibri Light"/>
                <w:szCs w:val="18"/>
                <w:lang w:eastAsia="hr-HR"/>
              </w:rPr>
              <w:t>seminare/radionice</w:t>
            </w:r>
            <w:r w:rsidR="00EE03AF">
              <w:rPr>
                <w:rFonts w:eastAsia="DengXian" w:cs="Calibri Light"/>
                <w:szCs w:val="18"/>
                <w:lang w:eastAsia="hr-HR"/>
              </w:rPr>
              <w:t xml:space="preserve"> </w:t>
            </w:r>
            <w:r w:rsidRPr="00EE03AF">
              <w:rPr>
                <w:rFonts w:eastAsia="DengXian" w:cs="Calibri Light"/>
                <w:szCs w:val="18"/>
                <w:lang w:eastAsia="hr-HR"/>
              </w:rPr>
              <w:t xml:space="preserve">pod sljedećim uvjetima:  </w:t>
            </w:r>
          </w:p>
          <w:p w14:paraId="15939F09" w14:textId="77777777" w:rsidR="005C75A1" w:rsidRPr="00EE03AF" w:rsidRDefault="005C75A1" w:rsidP="00E95B2D">
            <w:pPr>
              <w:autoSpaceDE w:val="0"/>
              <w:spacing w:after="0" w:line="240" w:lineRule="auto"/>
              <w:ind w:right="380"/>
              <w:jc w:val="both"/>
              <w:rPr>
                <w:rFonts w:eastAsia="DengXian" w:cs="Calibri Light"/>
                <w:szCs w:val="18"/>
                <w:lang w:eastAsia="hr-HR"/>
              </w:rPr>
            </w:pPr>
          </w:p>
          <w:p w14:paraId="50590AB5" w14:textId="77777777" w:rsidR="003E78F0" w:rsidRPr="00EE03AF" w:rsidRDefault="003E78F0" w:rsidP="00E95B2D">
            <w:pPr>
              <w:numPr>
                <w:ilvl w:val="0"/>
                <w:numId w:val="56"/>
              </w:numPr>
              <w:autoSpaceDE w:val="0"/>
              <w:ind w:right="380"/>
              <w:jc w:val="both"/>
              <w:rPr>
                <w:rFonts w:cs="Calibri Light"/>
                <w:szCs w:val="18"/>
              </w:rPr>
            </w:pPr>
            <w:r w:rsidRPr="00EE03AF">
              <w:rPr>
                <w:rFonts w:cs="Calibri Light"/>
                <w:szCs w:val="18"/>
              </w:rPr>
              <w:t xml:space="preserve">sudjelovanje okvirno minimalno 70 osoba po seminaru. </w:t>
            </w:r>
          </w:p>
          <w:p w14:paraId="02FC9753" w14:textId="77777777" w:rsidR="003E78F0" w:rsidRPr="00EE03AF" w:rsidRDefault="003E78F0" w:rsidP="00E95B2D">
            <w:pPr>
              <w:numPr>
                <w:ilvl w:val="0"/>
                <w:numId w:val="56"/>
              </w:numPr>
              <w:autoSpaceDE w:val="0"/>
              <w:ind w:right="380"/>
              <w:jc w:val="both"/>
              <w:rPr>
                <w:rFonts w:cs="Calibri Light"/>
                <w:szCs w:val="18"/>
              </w:rPr>
            </w:pPr>
            <w:r w:rsidRPr="00EE03AF">
              <w:rPr>
                <w:rFonts w:cs="Calibri Light"/>
                <w:szCs w:val="18"/>
              </w:rPr>
              <w:t>Izvršitelj će osigurati seminare po principu „ključ u ruke“, uključujući i najam dvorane, pripremu materijala za sudionike, najam tehničke opreme i osiguranje osvježenja (kava, sokovi i mineralna voda).</w:t>
            </w:r>
          </w:p>
          <w:p w14:paraId="1672E03D" w14:textId="77777777" w:rsidR="00FC0A81" w:rsidRDefault="00E95B2D" w:rsidP="00FC0A81">
            <w:pPr>
              <w:autoSpaceDE w:val="0"/>
              <w:spacing w:after="0" w:line="240" w:lineRule="auto"/>
              <w:ind w:right="380"/>
              <w:jc w:val="both"/>
              <w:rPr>
                <w:rFonts w:eastAsia="DengXian" w:cs="Calibri Light"/>
                <w:szCs w:val="18"/>
                <w:lang w:eastAsia="hr-HR"/>
              </w:rPr>
            </w:pPr>
            <w:r>
              <w:rPr>
                <w:rFonts w:eastAsia="DengXian" w:cs="Calibri Light"/>
                <w:szCs w:val="18"/>
                <w:lang w:eastAsia="hr-HR"/>
              </w:rPr>
              <w:t>Stručni skupovi/javna predavanja</w:t>
            </w:r>
            <w:r w:rsidR="003E78F0" w:rsidRPr="00EE03AF">
              <w:rPr>
                <w:rFonts w:eastAsia="DengXian" w:cs="Calibri Light"/>
                <w:szCs w:val="18"/>
                <w:lang w:eastAsia="hr-HR"/>
              </w:rPr>
              <w:t xml:space="preserve"> će se provoditi na temelju dnevnog reda i koncepta sadržaja koji će </w:t>
            </w:r>
            <w:r>
              <w:rPr>
                <w:rFonts w:eastAsia="DengXian" w:cs="Calibri Light"/>
                <w:szCs w:val="18"/>
                <w:lang w:eastAsia="hr-HR"/>
              </w:rPr>
              <w:t>prethodno</w:t>
            </w:r>
            <w:r w:rsidR="003E78F0" w:rsidRPr="00EE03AF">
              <w:rPr>
                <w:rFonts w:eastAsia="DengXian" w:cs="Calibri Light"/>
                <w:szCs w:val="18"/>
                <w:lang w:eastAsia="hr-HR"/>
              </w:rPr>
              <w:t xml:space="preserve"> odobriti Naručitelj. </w:t>
            </w:r>
          </w:p>
          <w:p w14:paraId="2F460F43" w14:textId="5B48E480" w:rsidR="005C75A1" w:rsidRPr="00EE03AF" w:rsidRDefault="005C75A1" w:rsidP="00FC0A81">
            <w:pPr>
              <w:autoSpaceDE w:val="0"/>
              <w:spacing w:after="0" w:line="240" w:lineRule="auto"/>
              <w:ind w:right="380"/>
              <w:jc w:val="both"/>
              <w:rPr>
                <w:rFonts w:eastAsia="DengXian" w:cs="Calibri Light"/>
                <w:szCs w:val="18"/>
                <w:lang w:eastAsia="hr-HR"/>
              </w:rPr>
            </w:pPr>
          </w:p>
        </w:tc>
      </w:tr>
      <w:tr w:rsidR="003C1376" w:rsidRPr="00EE03AF" w14:paraId="1C77B77E" w14:textId="77777777" w:rsidTr="00733D74">
        <w:tc>
          <w:tcPr>
            <w:tcW w:w="6236" w:type="dxa"/>
            <w:tcBorders>
              <w:top w:val="single" w:sz="4" w:space="0" w:color="auto"/>
            </w:tcBorders>
            <w:vAlign w:val="center"/>
          </w:tcPr>
          <w:p w14:paraId="60F54103" w14:textId="77777777" w:rsidR="003C1376" w:rsidRPr="00251285" w:rsidRDefault="003C1376" w:rsidP="00251285">
            <w:pPr>
              <w:numPr>
                <w:ilvl w:val="1"/>
                <w:numId w:val="40"/>
              </w:numPr>
              <w:autoSpaceDE w:val="0"/>
              <w:spacing w:after="120" w:line="240" w:lineRule="auto"/>
              <w:ind w:right="380"/>
              <w:jc w:val="both"/>
              <w:rPr>
                <w:rFonts w:eastAsia="DengXian" w:cs="Calibri Light"/>
                <w:szCs w:val="18"/>
                <w:lang w:eastAsia="hr-HR"/>
              </w:rPr>
            </w:pPr>
            <w:r w:rsidRPr="00251285">
              <w:rPr>
                <w:rFonts w:eastAsia="DengXian" w:cs="Calibri Light"/>
                <w:szCs w:val="18"/>
                <w:lang w:eastAsia="hr-HR"/>
              </w:rPr>
              <w:t xml:space="preserve">Organizacija </w:t>
            </w:r>
            <w:r w:rsidR="00E95B2D" w:rsidRPr="00251285">
              <w:rPr>
                <w:rFonts w:eastAsia="DengXian" w:cs="Calibri Light"/>
                <w:szCs w:val="18"/>
                <w:lang w:eastAsia="hr-HR"/>
              </w:rPr>
              <w:t>informativnih predavanja</w:t>
            </w:r>
            <w:r w:rsidRPr="00251285">
              <w:rPr>
                <w:rFonts w:eastAsia="DengXian" w:cs="Calibri Light"/>
                <w:szCs w:val="18"/>
                <w:lang w:eastAsia="hr-HR"/>
              </w:rPr>
              <w:t xml:space="preserve"> za </w:t>
            </w:r>
            <w:r w:rsidR="00E95B2D" w:rsidRPr="00251285">
              <w:rPr>
                <w:rFonts w:eastAsia="DengXian" w:cs="Calibri Light"/>
                <w:szCs w:val="18"/>
                <w:lang w:eastAsia="hr-HR"/>
              </w:rPr>
              <w:t xml:space="preserve">lokalno stanovništvo </w:t>
            </w:r>
            <w:r w:rsidRPr="00251285">
              <w:rPr>
                <w:rFonts w:eastAsia="DengXian" w:cs="Calibri Light"/>
                <w:szCs w:val="18"/>
                <w:lang w:eastAsia="hr-HR"/>
              </w:rPr>
              <w:t>iz Općine Lećevica i  naselja iz susjedne Šibensko-kninske županije</w:t>
            </w:r>
          </w:p>
        </w:tc>
        <w:tc>
          <w:tcPr>
            <w:tcW w:w="3398" w:type="dxa"/>
            <w:tcBorders>
              <w:top w:val="single" w:sz="4" w:space="0" w:color="auto"/>
            </w:tcBorders>
            <w:vAlign w:val="center"/>
          </w:tcPr>
          <w:p w14:paraId="3BCC020E" w14:textId="61CCF1E9" w:rsidR="003C1376" w:rsidRPr="00EE03AF" w:rsidRDefault="003C1376" w:rsidP="00E95B2D">
            <w:pPr>
              <w:autoSpaceDE w:val="0"/>
              <w:spacing w:after="120" w:line="240" w:lineRule="auto"/>
              <w:ind w:right="380"/>
              <w:jc w:val="center"/>
              <w:rPr>
                <w:rFonts w:eastAsia="DengXian" w:cs="Calibri Light"/>
                <w:szCs w:val="18"/>
                <w:lang w:eastAsia="hr-HR"/>
              </w:rPr>
            </w:pPr>
            <w:r w:rsidRPr="00EE03AF">
              <w:rPr>
                <w:rFonts w:eastAsia="DengXian" w:cs="Calibri Light"/>
                <w:szCs w:val="18"/>
                <w:lang w:eastAsia="hr-HR"/>
              </w:rPr>
              <w:t>2</w:t>
            </w:r>
            <w:r w:rsidR="005C75A1">
              <w:rPr>
                <w:rFonts w:eastAsia="DengXian" w:cs="Calibri Light"/>
                <w:szCs w:val="18"/>
                <w:lang w:eastAsia="hr-HR"/>
              </w:rPr>
              <w:t xml:space="preserve"> kom</w:t>
            </w:r>
          </w:p>
        </w:tc>
      </w:tr>
      <w:tr w:rsidR="003C1376" w:rsidRPr="00EE03AF" w14:paraId="77527649" w14:textId="77777777" w:rsidTr="00733D74">
        <w:tc>
          <w:tcPr>
            <w:tcW w:w="6236" w:type="dxa"/>
            <w:vAlign w:val="center"/>
          </w:tcPr>
          <w:p w14:paraId="37C71F89" w14:textId="1929839A" w:rsidR="003C1376" w:rsidRPr="00251285" w:rsidRDefault="003C1376" w:rsidP="00251285">
            <w:pPr>
              <w:numPr>
                <w:ilvl w:val="1"/>
                <w:numId w:val="40"/>
              </w:numPr>
              <w:autoSpaceDE w:val="0"/>
              <w:spacing w:after="120" w:line="240" w:lineRule="auto"/>
              <w:ind w:right="380"/>
              <w:jc w:val="both"/>
              <w:rPr>
                <w:rFonts w:eastAsia="DengXian" w:cs="Calibri Light"/>
                <w:szCs w:val="18"/>
                <w:lang w:eastAsia="hr-HR"/>
              </w:rPr>
            </w:pPr>
            <w:r w:rsidRPr="00251285">
              <w:rPr>
                <w:rFonts w:eastAsia="DengXian" w:cs="Calibri Light"/>
                <w:szCs w:val="18"/>
                <w:lang w:eastAsia="hr-HR"/>
              </w:rPr>
              <w:t xml:space="preserve">Organizacija javnih tribina u suradnji sa stručnim organizacijama poput: Sveučilište, </w:t>
            </w:r>
            <w:r w:rsidR="005C75A1">
              <w:rPr>
                <w:rFonts w:eastAsia="DengXian" w:cs="Calibri Light"/>
                <w:szCs w:val="18"/>
                <w:lang w:eastAsia="hr-HR"/>
              </w:rPr>
              <w:t>Nastavni z</w:t>
            </w:r>
            <w:r w:rsidRPr="00251285">
              <w:rPr>
                <w:rFonts w:eastAsia="DengXian" w:cs="Calibri Light"/>
                <w:szCs w:val="18"/>
                <w:lang w:eastAsia="hr-HR"/>
              </w:rPr>
              <w:t>avod za javno zdravstvo, Institut za oceanografiju</w:t>
            </w:r>
            <w:r w:rsidR="005C75A1">
              <w:rPr>
                <w:rFonts w:eastAsia="DengXian" w:cs="Calibri Light"/>
                <w:szCs w:val="18"/>
                <w:lang w:eastAsia="hr-HR"/>
              </w:rPr>
              <w:t xml:space="preserve"> i ribarstvo </w:t>
            </w:r>
            <w:r w:rsidRPr="00251285">
              <w:rPr>
                <w:rFonts w:eastAsia="DengXian" w:cs="Calibri Light"/>
                <w:szCs w:val="18"/>
                <w:lang w:eastAsia="hr-HR"/>
              </w:rPr>
              <w:t xml:space="preserve"> – u Splitu, Makarskoj, Sinju i Trogiru</w:t>
            </w:r>
          </w:p>
          <w:p w14:paraId="6D119E89" w14:textId="77777777" w:rsidR="00F130B7" w:rsidRPr="00251285" w:rsidRDefault="00F130B7" w:rsidP="00F130B7">
            <w:pPr>
              <w:autoSpaceDE w:val="0"/>
              <w:spacing w:after="0" w:line="240" w:lineRule="auto"/>
              <w:ind w:left="284" w:right="380"/>
              <w:jc w:val="both"/>
              <w:rPr>
                <w:rFonts w:eastAsia="DengXian" w:cs="Calibri Light"/>
                <w:szCs w:val="18"/>
                <w:lang w:eastAsia="hr-HR"/>
              </w:rPr>
            </w:pPr>
          </w:p>
        </w:tc>
        <w:tc>
          <w:tcPr>
            <w:tcW w:w="3398" w:type="dxa"/>
            <w:vAlign w:val="center"/>
          </w:tcPr>
          <w:p w14:paraId="57FBF0D1" w14:textId="37AA1BF4" w:rsidR="003C1376" w:rsidRPr="00EE03AF" w:rsidRDefault="003C1376" w:rsidP="00E95B2D">
            <w:pPr>
              <w:autoSpaceDE w:val="0"/>
              <w:spacing w:after="120" w:line="240" w:lineRule="auto"/>
              <w:ind w:right="380"/>
              <w:jc w:val="center"/>
              <w:rPr>
                <w:rFonts w:eastAsia="DengXian" w:cs="Calibri Light"/>
                <w:szCs w:val="18"/>
                <w:lang w:eastAsia="hr-HR"/>
              </w:rPr>
            </w:pPr>
            <w:r w:rsidRPr="00EE03AF">
              <w:rPr>
                <w:rFonts w:eastAsia="DengXian" w:cs="Calibri Light"/>
                <w:szCs w:val="18"/>
                <w:lang w:eastAsia="hr-HR"/>
              </w:rPr>
              <w:t>2</w:t>
            </w:r>
            <w:r w:rsidR="005C75A1">
              <w:rPr>
                <w:rFonts w:eastAsia="DengXian" w:cs="Calibri Light"/>
                <w:szCs w:val="18"/>
                <w:lang w:eastAsia="hr-HR"/>
              </w:rPr>
              <w:t xml:space="preserve"> kom </w:t>
            </w:r>
          </w:p>
        </w:tc>
      </w:tr>
      <w:tr w:rsidR="003C1376" w:rsidRPr="00EE03AF" w14:paraId="1266E657" w14:textId="77777777" w:rsidTr="00733D74">
        <w:tc>
          <w:tcPr>
            <w:tcW w:w="6236" w:type="dxa"/>
            <w:tcBorders>
              <w:bottom w:val="single" w:sz="4" w:space="0" w:color="auto"/>
            </w:tcBorders>
            <w:vAlign w:val="center"/>
          </w:tcPr>
          <w:p w14:paraId="3190D218" w14:textId="3DC048E3" w:rsidR="003C1376" w:rsidRPr="00251285" w:rsidRDefault="003C1376" w:rsidP="00251285">
            <w:pPr>
              <w:numPr>
                <w:ilvl w:val="1"/>
                <w:numId w:val="40"/>
              </w:numPr>
              <w:autoSpaceDE w:val="0"/>
              <w:spacing w:after="120" w:line="240" w:lineRule="auto"/>
              <w:ind w:right="380"/>
              <w:jc w:val="both"/>
              <w:rPr>
                <w:rFonts w:eastAsia="DengXian" w:cs="Calibri Light"/>
                <w:szCs w:val="18"/>
                <w:lang w:eastAsia="hr-HR"/>
              </w:rPr>
            </w:pPr>
            <w:r w:rsidRPr="00251285">
              <w:rPr>
                <w:rFonts w:eastAsia="DengXian" w:cs="Calibri Light"/>
                <w:szCs w:val="18"/>
                <w:lang w:eastAsia="hr-HR"/>
              </w:rPr>
              <w:t xml:space="preserve">Studijska putovanja za medije </w:t>
            </w:r>
            <w:r w:rsidR="003D6EC7">
              <w:rPr>
                <w:rFonts w:eastAsia="DengXian" w:cs="Calibri Light"/>
                <w:szCs w:val="18"/>
                <w:lang w:eastAsia="hr-HR"/>
              </w:rPr>
              <w:t xml:space="preserve">(Ljubljana i Marišćina/Kaštijun) </w:t>
            </w:r>
          </w:p>
          <w:p w14:paraId="1BD8BB10" w14:textId="77777777" w:rsidR="00B87092" w:rsidRPr="00251285" w:rsidRDefault="00B87092" w:rsidP="00F130B7">
            <w:pPr>
              <w:pStyle w:val="ListParagraph"/>
              <w:autoSpaceDE w:val="0"/>
              <w:spacing w:after="0" w:line="240" w:lineRule="auto"/>
              <w:ind w:left="284" w:right="380"/>
              <w:jc w:val="both"/>
              <w:rPr>
                <w:rFonts w:eastAsia="DengXian" w:cs="Calibri Light"/>
                <w:szCs w:val="18"/>
                <w:lang w:eastAsia="hr-HR"/>
              </w:rPr>
            </w:pPr>
          </w:p>
        </w:tc>
        <w:tc>
          <w:tcPr>
            <w:tcW w:w="3398" w:type="dxa"/>
            <w:tcBorders>
              <w:bottom w:val="single" w:sz="4" w:space="0" w:color="auto"/>
            </w:tcBorders>
            <w:vAlign w:val="center"/>
          </w:tcPr>
          <w:p w14:paraId="648D0E35" w14:textId="1F4D12AA" w:rsidR="003C1376" w:rsidRPr="00EE03AF" w:rsidRDefault="003C1376" w:rsidP="00E95B2D">
            <w:pPr>
              <w:autoSpaceDE w:val="0"/>
              <w:spacing w:after="120" w:line="240" w:lineRule="auto"/>
              <w:ind w:right="380"/>
              <w:jc w:val="center"/>
              <w:rPr>
                <w:rFonts w:eastAsia="DengXian" w:cs="Calibri Light"/>
                <w:szCs w:val="18"/>
                <w:lang w:eastAsia="hr-HR"/>
              </w:rPr>
            </w:pPr>
            <w:r w:rsidRPr="00EE03AF">
              <w:rPr>
                <w:rFonts w:eastAsia="DengXian" w:cs="Calibri Light"/>
                <w:szCs w:val="18"/>
                <w:lang w:eastAsia="hr-HR"/>
              </w:rPr>
              <w:t>2</w:t>
            </w:r>
            <w:r w:rsidR="000C5E64">
              <w:rPr>
                <w:rFonts w:eastAsia="DengXian" w:cs="Calibri Light"/>
                <w:szCs w:val="18"/>
                <w:lang w:eastAsia="hr-HR"/>
              </w:rPr>
              <w:t xml:space="preserve"> kom </w:t>
            </w:r>
          </w:p>
        </w:tc>
      </w:tr>
      <w:tr w:rsidR="003C1376" w:rsidRPr="00EE03AF" w14:paraId="1FB04F44" w14:textId="77777777" w:rsidTr="00733D74">
        <w:tc>
          <w:tcPr>
            <w:tcW w:w="6236" w:type="dxa"/>
            <w:vAlign w:val="center"/>
          </w:tcPr>
          <w:p w14:paraId="109F5E57" w14:textId="62192C66" w:rsidR="003C1376" w:rsidRPr="00251285" w:rsidRDefault="003C1376" w:rsidP="00251285">
            <w:pPr>
              <w:numPr>
                <w:ilvl w:val="1"/>
                <w:numId w:val="40"/>
              </w:numPr>
              <w:autoSpaceDE w:val="0"/>
              <w:spacing w:after="120" w:line="240" w:lineRule="auto"/>
              <w:ind w:right="380"/>
              <w:jc w:val="both"/>
              <w:rPr>
                <w:rFonts w:eastAsia="DengXian" w:cs="Calibri Light"/>
                <w:szCs w:val="18"/>
                <w:lang w:eastAsia="hr-HR"/>
              </w:rPr>
            </w:pPr>
            <w:r w:rsidRPr="00251285">
              <w:rPr>
                <w:rFonts w:eastAsia="DengXian" w:cs="Calibri Light"/>
                <w:szCs w:val="18"/>
                <w:lang w:eastAsia="hr-HR"/>
              </w:rPr>
              <w:t>Sudjelovanje na lokalnim festivalima i manifestacijama (SDŽ pokrivenost) uključuje javno predstavljanje Projekta na manifestacijama od lokalnog značaja (npr.  događanja za obilježavanje Dana planeta Zemlje, Ekofjera, Gastroadvent, Advent, A di si ti, Sinjska alka… i sl.)</w:t>
            </w:r>
            <w:r w:rsidR="000C5E64">
              <w:rPr>
                <w:rFonts w:eastAsia="DengXian" w:cs="Calibri Light"/>
                <w:szCs w:val="18"/>
                <w:lang w:eastAsia="hr-HR"/>
              </w:rPr>
              <w:t xml:space="preserve"> – broj događanja po lokacijama: Split (3 manifestacije)</w:t>
            </w:r>
            <w:r w:rsidR="000E6EF0">
              <w:rPr>
                <w:rFonts w:eastAsia="DengXian" w:cs="Calibri Light"/>
                <w:szCs w:val="18"/>
                <w:lang w:eastAsia="hr-HR"/>
              </w:rPr>
              <w:t xml:space="preserve">, Sinj (2 manifestacije), Brač (1 manifestacija), Hvar (1 manifestacija), Zagvozd (! Manifestacija) </w:t>
            </w:r>
          </w:p>
        </w:tc>
        <w:tc>
          <w:tcPr>
            <w:tcW w:w="3398" w:type="dxa"/>
            <w:vAlign w:val="center"/>
          </w:tcPr>
          <w:p w14:paraId="4CF2F510" w14:textId="280FB216" w:rsidR="003C1376" w:rsidRPr="00EE03AF" w:rsidRDefault="004E4168" w:rsidP="00E95B2D">
            <w:pPr>
              <w:autoSpaceDE w:val="0"/>
              <w:spacing w:after="120" w:line="240" w:lineRule="auto"/>
              <w:ind w:right="380"/>
              <w:jc w:val="center"/>
              <w:rPr>
                <w:rFonts w:eastAsia="DengXian" w:cs="Calibri Light"/>
                <w:szCs w:val="18"/>
                <w:lang w:eastAsia="hr-HR"/>
              </w:rPr>
            </w:pPr>
            <w:r>
              <w:rPr>
                <w:rFonts w:eastAsia="DengXian" w:cs="Calibri Light"/>
                <w:szCs w:val="18"/>
                <w:lang w:eastAsia="hr-HR"/>
              </w:rPr>
              <w:t>8</w:t>
            </w:r>
            <w:r w:rsidR="000C5E64">
              <w:rPr>
                <w:rFonts w:eastAsia="DengXian" w:cs="Calibri Light"/>
                <w:szCs w:val="18"/>
                <w:lang w:eastAsia="hr-HR"/>
              </w:rPr>
              <w:t xml:space="preserve"> kom </w:t>
            </w:r>
          </w:p>
        </w:tc>
      </w:tr>
      <w:tr w:rsidR="003C1376" w:rsidRPr="00EE03AF" w14:paraId="47E70E67" w14:textId="77777777" w:rsidTr="00733D74">
        <w:tc>
          <w:tcPr>
            <w:tcW w:w="6236" w:type="dxa"/>
            <w:tcBorders>
              <w:bottom w:val="single" w:sz="4" w:space="0" w:color="auto"/>
            </w:tcBorders>
            <w:vAlign w:val="center"/>
          </w:tcPr>
          <w:p w14:paraId="49DD9F1F" w14:textId="1A7E2D9E" w:rsidR="003C1376" w:rsidRPr="00251285" w:rsidRDefault="003C1376" w:rsidP="00251285">
            <w:pPr>
              <w:numPr>
                <w:ilvl w:val="1"/>
                <w:numId w:val="40"/>
              </w:numPr>
              <w:autoSpaceDE w:val="0"/>
              <w:spacing w:after="120" w:line="240" w:lineRule="auto"/>
              <w:ind w:right="380"/>
              <w:jc w:val="both"/>
              <w:rPr>
                <w:rFonts w:eastAsia="DengXian" w:cs="Calibri Light"/>
                <w:szCs w:val="18"/>
                <w:lang w:eastAsia="hr-HR"/>
              </w:rPr>
            </w:pPr>
            <w:r w:rsidRPr="00251285">
              <w:rPr>
                <w:rFonts w:eastAsia="DengXian" w:cs="Calibri Light"/>
                <w:szCs w:val="18"/>
                <w:lang w:eastAsia="hr-HR"/>
              </w:rPr>
              <w:t xml:space="preserve">Javno predstavljanje Projekta na sajmovima u SDŽ (podrazumijeva prezentaciju projekta na </w:t>
            </w:r>
            <w:r w:rsidR="000E6EF0">
              <w:rPr>
                <w:rFonts w:eastAsia="DengXian" w:cs="Calibri Light"/>
                <w:szCs w:val="18"/>
                <w:lang w:eastAsia="hr-HR"/>
              </w:rPr>
              <w:t xml:space="preserve">međunarodnim </w:t>
            </w:r>
            <w:r w:rsidRPr="00251285">
              <w:rPr>
                <w:rFonts w:eastAsia="DengXian" w:cs="Calibri Light"/>
                <w:szCs w:val="18"/>
                <w:lang w:eastAsia="hr-HR"/>
              </w:rPr>
              <w:t>sajmovima od regionalnog značaja</w:t>
            </w:r>
            <w:r w:rsidR="000E6EF0">
              <w:rPr>
                <w:rFonts w:eastAsia="DengXian" w:cs="Calibri Light"/>
                <w:szCs w:val="18"/>
                <w:lang w:eastAsia="hr-HR"/>
              </w:rPr>
              <w:t xml:space="preserve"> s tradicijom održavanja više od 15 godina, minimalno 100 izlagača, a </w:t>
            </w:r>
            <w:r w:rsidRPr="00251285">
              <w:rPr>
                <w:rFonts w:eastAsia="DengXian" w:cs="Calibri Light"/>
                <w:szCs w:val="18"/>
                <w:lang w:eastAsia="hr-HR"/>
              </w:rPr>
              <w:t xml:space="preserve"> koji mora</w:t>
            </w:r>
            <w:r w:rsidR="000E6EF0">
              <w:rPr>
                <w:rFonts w:eastAsia="DengXian" w:cs="Calibri Light"/>
                <w:szCs w:val="18"/>
                <w:lang w:eastAsia="hr-HR"/>
              </w:rPr>
              <w:t xml:space="preserve">ju </w:t>
            </w:r>
            <w:r w:rsidRPr="00251285">
              <w:rPr>
                <w:rFonts w:eastAsia="DengXian" w:cs="Calibri Light"/>
                <w:szCs w:val="18"/>
                <w:lang w:eastAsia="hr-HR"/>
              </w:rPr>
              <w:t xml:space="preserve"> korespondirati ciljano s gospodarskom publikom i strukturama, komunalnim tvrtkama,  na štandu od cca 24 m2, kao i (su)organizaciju i sudjelovanje na stručnim, edukativnim sajamskim konferencijama prema sektoru gospodarstva, te osobito prema publici u turizmu) </w:t>
            </w:r>
          </w:p>
        </w:tc>
        <w:tc>
          <w:tcPr>
            <w:tcW w:w="3398" w:type="dxa"/>
            <w:tcBorders>
              <w:bottom w:val="single" w:sz="4" w:space="0" w:color="auto"/>
            </w:tcBorders>
            <w:vAlign w:val="center"/>
          </w:tcPr>
          <w:p w14:paraId="562E43AC" w14:textId="5052541C" w:rsidR="003C1376" w:rsidRPr="00EE03AF" w:rsidRDefault="003C1376" w:rsidP="00E95B2D">
            <w:pPr>
              <w:autoSpaceDE w:val="0"/>
              <w:spacing w:after="120" w:line="240" w:lineRule="auto"/>
              <w:ind w:right="380"/>
              <w:jc w:val="center"/>
              <w:rPr>
                <w:rFonts w:eastAsia="DengXian" w:cs="Calibri Light"/>
                <w:szCs w:val="18"/>
                <w:lang w:eastAsia="hr-HR"/>
              </w:rPr>
            </w:pPr>
            <w:r w:rsidRPr="00EE03AF">
              <w:rPr>
                <w:rFonts w:eastAsia="DengXian" w:cs="Calibri Light"/>
                <w:szCs w:val="18"/>
                <w:lang w:eastAsia="hr-HR"/>
              </w:rPr>
              <w:t>2</w:t>
            </w:r>
            <w:r w:rsidR="000E6EF0">
              <w:rPr>
                <w:rFonts w:eastAsia="DengXian" w:cs="Calibri Light"/>
                <w:szCs w:val="18"/>
                <w:lang w:eastAsia="hr-HR"/>
              </w:rPr>
              <w:t xml:space="preserve"> kom </w:t>
            </w:r>
          </w:p>
        </w:tc>
      </w:tr>
      <w:tr w:rsidR="003C1376" w:rsidRPr="00EE03AF" w14:paraId="21696A5E" w14:textId="77777777" w:rsidTr="00733D74">
        <w:tc>
          <w:tcPr>
            <w:tcW w:w="9634" w:type="dxa"/>
            <w:gridSpan w:val="2"/>
            <w:tcBorders>
              <w:top w:val="single" w:sz="4" w:space="0" w:color="auto"/>
              <w:left w:val="single" w:sz="4" w:space="0" w:color="auto"/>
              <w:bottom w:val="single" w:sz="4" w:space="0" w:color="auto"/>
              <w:right w:val="single" w:sz="4" w:space="0" w:color="auto"/>
            </w:tcBorders>
            <w:vAlign w:val="center"/>
          </w:tcPr>
          <w:p w14:paraId="062054FF" w14:textId="77777777" w:rsidR="003C1376" w:rsidRPr="00EE03AF" w:rsidRDefault="003C1376" w:rsidP="00367DE4">
            <w:pPr>
              <w:pStyle w:val="ListParagraph"/>
              <w:numPr>
                <w:ilvl w:val="0"/>
                <w:numId w:val="40"/>
              </w:numPr>
              <w:autoSpaceDE w:val="0"/>
              <w:spacing w:before="240" w:after="120" w:line="240" w:lineRule="auto"/>
              <w:ind w:right="380"/>
              <w:jc w:val="both"/>
              <w:rPr>
                <w:rFonts w:eastAsia="DengXian" w:cs="Calibri Light"/>
                <w:b/>
                <w:szCs w:val="18"/>
                <w:lang w:eastAsia="hr-HR"/>
              </w:rPr>
            </w:pPr>
            <w:r w:rsidRPr="00EE03AF">
              <w:rPr>
                <w:rFonts w:eastAsia="DengXian" w:cs="Calibri Light"/>
                <w:b/>
                <w:szCs w:val="18"/>
                <w:lang w:eastAsia="hr-HR"/>
              </w:rPr>
              <w:t>Konferencije za medije</w:t>
            </w:r>
            <w:r w:rsidR="00367DE4">
              <w:rPr>
                <w:rFonts w:eastAsia="DengXian" w:cs="Calibri Light"/>
                <w:b/>
                <w:szCs w:val="18"/>
                <w:lang w:eastAsia="hr-HR"/>
              </w:rPr>
              <w:t xml:space="preserve"> </w:t>
            </w:r>
            <w:r w:rsidR="00367DE4" w:rsidRPr="00367DE4">
              <w:rPr>
                <w:rFonts w:eastAsia="DengXian" w:cs="Calibri Light"/>
                <w:b/>
                <w:szCs w:val="18"/>
                <w:lang w:eastAsia="hr-HR"/>
              </w:rPr>
              <w:t xml:space="preserve"> (Aktivnost </w:t>
            </w:r>
            <w:r w:rsidR="00367DE4">
              <w:rPr>
                <w:rFonts w:eastAsia="DengXian" w:cs="Calibri Light"/>
                <w:b/>
                <w:szCs w:val="18"/>
                <w:lang w:eastAsia="hr-HR"/>
              </w:rPr>
              <w:t>9</w:t>
            </w:r>
            <w:r w:rsidR="00367DE4" w:rsidRPr="00367DE4">
              <w:rPr>
                <w:rFonts w:eastAsia="DengXian" w:cs="Calibri Light"/>
                <w:b/>
                <w:szCs w:val="18"/>
                <w:lang w:eastAsia="hr-HR"/>
              </w:rPr>
              <w:t>)</w:t>
            </w:r>
          </w:p>
        </w:tc>
      </w:tr>
      <w:tr w:rsidR="003C1376" w:rsidRPr="00EE03AF" w14:paraId="5F99D15A" w14:textId="77777777" w:rsidTr="00733D74">
        <w:tc>
          <w:tcPr>
            <w:tcW w:w="9634" w:type="dxa"/>
            <w:gridSpan w:val="2"/>
            <w:tcBorders>
              <w:top w:val="single" w:sz="4" w:space="0" w:color="auto"/>
              <w:left w:val="single" w:sz="4" w:space="0" w:color="auto"/>
              <w:bottom w:val="single" w:sz="4" w:space="0" w:color="auto"/>
              <w:right w:val="single" w:sz="4" w:space="0" w:color="auto"/>
            </w:tcBorders>
            <w:vAlign w:val="center"/>
          </w:tcPr>
          <w:p w14:paraId="642266AC" w14:textId="77777777" w:rsidR="003C1376" w:rsidRPr="00EE03AF" w:rsidRDefault="003C1376" w:rsidP="00E95B2D">
            <w:pPr>
              <w:autoSpaceDE w:val="0"/>
              <w:spacing w:after="120" w:line="240" w:lineRule="auto"/>
              <w:ind w:right="380"/>
              <w:jc w:val="both"/>
              <w:rPr>
                <w:rFonts w:eastAsia="DengXian" w:cs="Calibri Light"/>
                <w:szCs w:val="18"/>
                <w:lang w:eastAsia="hr-HR"/>
              </w:rPr>
            </w:pPr>
            <w:r w:rsidRPr="00EE03AF">
              <w:rPr>
                <w:rFonts w:eastAsia="DengXian" w:cs="Calibri Light"/>
                <w:szCs w:val="18"/>
                <w:lang w:eastAsia="hr-HR"/>
              </w:rPr>
              <w:t xml:space="preserve">Izvršitelj će organizirati dvije konferencije za medije  u dogovoru s Naručiteljem koji će osigurati prostor i tehničku opremu. Pri svakoj konferenciji za medije moraju biti osigurani brošura i letci, objava za medije i dokument s osnovnim podacima. </w:t>
            </w:r>
          </w:p>
          <w:p w14:paraId="09804088" w14:textId="77777777" w:rsidR="00DC7A0B" w:rsidRDefault="003C1376" w:rsidP="00E95B2D">
            <w:pPr>
              <w:autoSpaceDE w:val="0"/>
              <w:spacing w:after="120" w:line="240" w:lineRule="auto"/>
              <w:ind w:right="380"/>
              <w:jc w:val="both"/>
              <w:rPr>
                <w:rFonts w:eastAsia="DengXian" w:cs="Calibri Light"/>
                <w:szCs w:val="18"/>
                <w:lang w:eastAsia="hr-HR"/>
              </w:rPr>
            </w:pPr>
            <w:r w:rsidRPr="00EE03AF">
              <w:rPr>
                <w:rFonts w:eastAsia="DengXian" w:cs="Calibri Light"/>
                <w:szCs w:val="18"/>
                <w:lang w:eastAsia="hr-HR"/>
              </w:rPr>
              <w:t xml:space="preserve">Potrebno je organizirati dvije konferencije za medije: jednu na početku i jednu na kraju </w:t>
            </w:r>
            <w:r w:rsidR="00E95B2D">
              <w:rPr>
                <w:rFonts w:eastAsia="DengXian" w:cs="Calibri Light"/>
                <w:szCs w:val="18"/>
                <w:lang w:eastAsia="hr-HR"/>
              </w:rPr>
              <w:t>Ugovora</w:t>
            </w:r>
            <w:r w:rsidRPr="00EE03AF">
              <w:rPr>
                <w:rFonts w:eastAsia="DengXian" w:cs="Calibri Light"/>
                <w:szCs w:val="18"/>
                <w:lang w:eastAsia="hr-HR"/>
              </w:rPr>
              <w:t xml:space="preserve">, na kojima će biti cca </w:t>
            </w:r>
            <w:r w:rsidR="00DC7A0B">
              <w:rPr>
                <w:rFonts w:eastAsia="DengXian" w:cs="Calibri Light"/>
                <w:szCs w:val="18"/>
                <w:lang w:eastAsia="hr-HR"/>
              </w:rPr>
              <w:t>15</w:t>
            </w:r>
            <w:r w:rsidRPr="00EE03AF">
              <w:rPr>
                <w:rFonts w:eastAsia="DengXian" w:cs="Calibri Light"/>
                <w:szCs w:val="18"/>
                <w:lang w:eastAsia="hr-HR"/>
              </w:rPr>
              <w:t xml:space="preserve"> sudionika. </w:t>
            </w:r>
          </w:p>
          <w:p w14:paraId="16C9BC1D" w14:textId="5E15E85E" w:rsidR="003C1376" w:rsidRPr="00EE03AF" w:rsidRDefault="00DC7A0B" w:rsidP="00E95B2D">
            <w:pPr>
              <w:autoSpaceDE w:val="0"/>
              <w:spacing w:after="120" w:line="240" w:lineRule="auto"/>
              <w:ind w:right="380"/>
              <w:jc w:val="both"/>
              <w:rPr>
                <w:rFonts w:eastAsia="DengXian" w:cs="Calibri Light"/>
                <w:szCs w:val="18"/>
                <w:lang w:eastAsia="hr-HR"/>
              </w:rPr>
            </w:pPr>
            <w:r>
              <w:rPr>
                <w:rFonts w:eastAsia="DengXian" w:cs="Calibri Light"/>
                <w:szCs w:val="18"/>
                <w:lang w:eastAsia="hr-HR"/>
              </w:rPr>
              <w:t xml:space="preserve">Početna konferencija za medije treba biti održana u Splitu, završna u CGO SDŽ. </w:t>
            </w:r>
          </w:p>
          <w:p w14:paraId="54426007" w14:textId="77777777" w:rsidR="003C1376" w:rsidRPr="00EE03AF" w:rsidRDefault="003C1376" w:rsidP="00E95B2D">
            <w:pPr>
              <w:autoSpaceDE w:val="0"/>
              <w:spacing w:after="120" w:line="240" w:lineRule="auto"/>
              <w:ind w:right="380"/>
              <w:jc w:val="both"/>
              <w:rPr>
                <w:rFonts w:eastAsia="DengXian" w:cs="Calibri Light"/>
                <w:szCs w:val="18"/>
                <w:lang w:eastAsia="hr-HR"/>
              </w:rPr>
            </w:pPr>
            <w:r w:rsidRPr="00EE03AF">
              <w:rPr>
                <w:rFonts w:eastAsia="DengXian" w:cs="Calibri Light"/>
                <w:szCs w:val="18"/>
                <w:lang w:eastAsia="hr-HR"/>
              </w:rPr>
              <w:t xml:space="preserve">Tijekom trajanja </w:t>
            </w:r>
            <w:r w:rsidR="00E95B2D">
              <w:rPr>
                <w:rFonts w:eastAsia="DengXian" w:cs="Calibri Light"/>
                <w:szCs w:val="18"/>
                <w:lang w:eastAsia="hr-HR"/>
              </w:rPr>
              <w:t>Ugovora</w:t>
            </w:r>
            <w:r w:rsidRPr="00EE03AF">
              <w:rPr>
                <w:rFonts w:eastAsia="DengXian" w:cs="Calibri Light"/>
                <w:szCs w:val="18"/>
                <w:lang w:eastAsia="hr-HR"/>
              </w:rPr>
              <w:t>, Izvršitelj je dužan organizirati tri posjeta gradilištu</w:t>
            </w:r>
            <w:r w:rsidR="00E95B2D">
              <w:rPr>
                <w:rFonts w:eastAsia="DengXian" w:cs="Calibri Light"/>
                <w:szCs w:val="18"/>
                <w:lang w:eastAsia="hr-HR"/>
              </w:rPr>
              <w:t>/gradilištima (nakon otvaranja gradilišta, u sredini izgradnje i pri kraju Ugovora)</w:t>
            </w:r>
            <w:r w:rsidRPr="00EE03AF">
              <w:rPr>
                <w:rFonts w:eastAsia="DengXian" w:cs="Calibri Light"/>
                <w:szCs w:val="18"/>
                <w:lang w:eastAsia="hr-HR"/>
              </w:rPr>
              <w:t xml:space="preserve"> s brifinzima za novinare s ciljem jačanja vidljivosti aktivnosti i rezultata predmetnog EU projekta kroz organizaciju posjeta predstavnika medija i drugih dionika </w:t>
            </w:r>
            <w:r w:rsidR="004434C7">
              <w:rPr>
                <w:rFonts w:eastAsia="DengXian" w:cs="Calibri Light"/>
                <w:szCs w:val="18"/>
                <w:lang w:eastAsia="hr-HR"/>
              </w:rPr>
              <w:t xml:space="preserve">na </w:t>
            </w:r>
            <w:r w:rsidRPr="00EE03AF">
              <w:rPr>
                <w:rFonts w:eastAsia="DengXian" w:cs="Calibri Light"/>
                <w:szCs w:val="18"/>
                <w:lang w:eastAsia="hr-HR"/>
              </w:rPr>
              <w:t>gradilištu</w:t>
            </w:r>
            <w:r w:rsidR="00E95B2D">
              <w:rPr>
                <w:rFonts w:eastAsia="DengXian" w:cs="Calibri Light"/>
                <w:szCs w:val="18"/>
                <w:lang w:eastAsia="hr-HR"/>
              </w:rPr>
              <w:t>/gradilištima</w:t>
            </w:r>
            <w:r w:rsidRPr="00EE03AF">
              <w:rPr>
                <w:rFonts w:eastAsia="DengXian" w:cs="Calibri Light"/>
                <w:szCs w:val="18"/>
                <w:lang w:eastAsia="hr-HR"/>
              </w:rPr>
              <w:t xml:space="preserve">, organizaciju snimanja i emitiranja TV i radio reportaža, priprema, izrada i distribuiranje objave za medije, priprema i postavljanje </w:t>
            </w:r>
            <w:r w:rsidRPr="00EE03AF">
              <w:rPr>
                <w:rFonts w:eastAsia="DengXian" w:cs="Calibri Light"/>
                <w:szCs w:val="18"/>
                <w:lang w:eastAsia="hr-HR"/>
              </w:rPr>
              <w:lastRenderedPageBreak/>
              <w:t xml:space="preserve">objave na web stranici projekta. </w:t>
            </w:r>
          </w:p>
          <w:p w14:paraId="116ACEED" w14:textId="77777777" w:rsidR="003C1376" w:rsidRPr="00EE03AF" w:rsidRDefault="003C1376" w:rsidP="00E95B2D">
            <w:pPr>
              <w:autoSpaceDE w:val="0"/>
              <w:spacing w:after="120" w:line="240" w:lineRule="auto"/>
              <w:ind w:right="380"/>
              <w:jc w:val="both"/>
              <w:rPr>
                <w:rFonts w:eastAsia="DengXian" w:cs="Calibri Light"/>
                <w:szCs w:val="18"/>
                <w:lang w:eastAsia="hr-HR"/>
              </w:rPr>
            </w:pPr>
            <w:r w:rsidRPr="00EE03AF">
              <w:rPr>
                <w:rFonts w:eastAsia="DengXian" w:cs="Calibri Light"/>
                <w:szCs w:val="18"/>
                <w:lang w:eastAsia="hr-HR"/>
              </w:rPr>
              <w:t xml:space="preserve">Organizacija obuhvaća pripremu i izradu ukupnih materijala, logistiku, koordinaciju svih aktivnosti. Tip događanja: promotivno-edukacijsko događanje. </w:t>
            </w:r>
          </w:p>
          <w:p w14:paraId="49912088" w14:textId="4AD7B1ED" w:rsidR="003C1376" w:rsidRPr="00EE03AF" w:rsidRDefault="003C1376" w:rsidP="00E95B2D">
            <w:pPr>
              <w:autoSpaceDE w:val="0"/>
              <w:spacing w:after="120" w:line="240" w:lineRule="auto"/>
              <w:ind w:right="380"/>
              <w:jc w:val="both"/>
              <w:rPr>
                <w:rFonts w:eastAsia="DengXian" w:cs="Calibri Light"/>
                <w:szCs w:val="18"/>
                <w:lang w:eastAsia="hr-HR"/>
              </w:rPr>
            </w:pPr>
            <w:r w:rsidRPr="00EE03AF">
              <w:rPr>
                <w:rFonts w:eastAsia="DengXian" w:cs="Calibri Light"/>
                <w:szCs w:val="18"/>
                <w:lang w:eastAsia="hr-HR"/>
              </w:rPr>
              <w:t xml:space="preserve">Ciljna skupina: mediji, projektni dionici, opća javnost. </w:t>
            </w:r>
          </w:p>
        </w:tc>
      </w:tr>
      <w:tr w:rsidR="003C1376" w:rsidRPr="00EE03AF" w14:paraId="5D0B6110" w14:textId="77777777" w:rsidTr="00733D74">
        <w:tc>
          <w:tcPr>
            <w:tcW w:w="6236" w:type="dxa"/>
            <w:tcBorders>
              <w:top w:val="single" w:sz="4" w:space="0" w:color="auto"/>
              <w:bottom w:val="single" w:sz="4" w:space="0" w:color="auto"/>
            </w:tcBorders>
            <w:vAlign w:val="center"/>
          </w:tcPr>
          <w:p w14:paraId="2B0162A2" w14:textId="77777777" w:rsidR="003C1376" w:rsidRPr="00EE03AF" w:rsidRDefault="003C1376" w:rsidP="00E95B2D">
            <w:pPr>
              <w:pStyle w:val="ListParagraph"/>
              <w:numPr>
                <w:ilvl w:val="1"/>
                <w:numId w:val="40"/>
              </w:numPr>
              <w:autoSpaceDE w:val="0"/>
              <w:spacing w:after="0" w:line="240" w:lineRule="auto"/>
              <w:ind w:right="380"/>
              <w:jc w:val="both"/>
              <w:rPr>
                <w:rFonts w:eastAsia="DengXian" w:cs="Calibri Light"/>
                <w:szCs w:val="18"/>
                <w:lang w:eastAsia="hr-HR"/>
              </w:rPr>
            </w:pPr>
            <w:r w:rsidRPr="00EE03AF">
              <w:rPr>
                <w:rFonts w:eastAsia="DengXian" w:cs="Calibri Light"/>
                <w:szCs w:val="18"/>
                <w:lang w:eastAsia="hr-HR"/>
              </w:rPr>
              <w:lastRenderedPageBreak/>
              <w:t xml:space="preserve">Konferencije za medije </w:t>
            </w:r>
          </w:p>
        </w:tc>
        <w:tc>
          <w:tcPr>
            <w:tcW w:w="3398" w:type="dxa"/>
            <w:tcBorders>
              <w:top w:val="single" w:sz="4" w:space="0" w:color="auto"/>
              <w:bottom w:val="single" w:sz="4" w:space="0" w:color="auto"/>
            </w:tcBorders>
            <w:vAlign w:val="center"/>
          </w:tcPr>
          <w:p w14:paraId="6F319AC5" w14:textId="2B20C7BF" w:rsidR="003C1376" w:rsidRPr="00EE03AF" w:rsidRDefault="003C1376" w:rsidP="00E95B2D">
            <w:pPr>
              <w:autoSpaceDE w:val="0"/>
              <w:spacing w:after="120" w:line="240" w:lineRule="auto"/>
              <w:ind w:right="380"/>
              <w:jc w:val="center"/>
              <w:rPr>
                <w:rFonts w:eastAsia="DengXian" w:cs="Calibri Light"/>
                <w:szCs w:val="18"/>
                <w:lang w:eastAsia="hr-HR"/>
              </w:rPr>
            </w:pPr>
            <w:r w:rsidRPr="00EE03AF">
              <w:rPr>
                <w:rFonts w:eastAsia="DengXian" w:cs="Calibri Light"/>
                <w:szCs w:val="18"/>
                <w:lang w:eastAsia="hr-HR"/>
              </w:rPr>
              <w:t xml:space="preserve">2 </w:t>
            </w:r>
            <w:r w:rsidR="00D17503">
              <w:rPr>
                <w:rFonts w:eastAsia="DengXian" w:cs="Calibri Light"/>
                <w:szCs w:val="18"/>
                <w:lang w:eastAsia="hr-HR"/>
              </w:rPr>
              <w:t xml:space="preserve">kom </w:t>
            </w:r>
          </w:p>
        </w:tc>
      </w:tr>
      <w:tr w:rsidR="003C1376" w:rsidRPr="00EE03AF" w14:paraId="29048D03" w14:textId="77777777" w:rsidTr="00733D74">
        <w:tc>
          <w:tcPr>
            <w:tcW w:w="6236" w:type="dxa"/>
            <w:tcBorders>
              <w:bottom w:val="single" w:sz="4" w:space="0" w:color="auto"/>
            </w:tcBorders>
            <w:vAlign w:val="center"/>
          </w:tcPr>
          <w:p w14:paraId="1897996D" w14:textId="77777777" w:rsidR="003C1376" w:rsidRPr="00EE03AF" w:rsidRDefault="003C1376" w:rsidP="00E95B2D">
            <w:pPr>
              <w:pStyle w:val="ListParagraph"/>
              <w:numPr>
                <w:ilvl w:val="1"/>
                <w:numId w:val="40"/>
              </w:numPr>
              <w:autoSpaceDE w:val="0"/>
              <w:spacing w:after="0" w:line="240" w:lineRule="auto"/>
              <w:ind w:right="380"/>
              <w:jc w:val="both"/>
              <w:rPr>
                <w:rFonts w:eastAsia="DengXian" w:cs="Calibri Light"/>
                <w:szCs w:val="18"/>
                <w:lang w:eastAsia="hr-HR"/>
              </w:rPr>
            </w:pPr>
            <w:r w:rsidRPr="00EE03AF">
              <w:rPr>
                <w:rFonts w:eastAsia="DengXian" w:cs="Calibri Light"/>
                <w:szCs w:val="18"/>
                <w:lang w:eastAsia="hr-HR"/>
              </w:rPr>
              <w:t xml:space="preserve">Brifinzi za novinare </w:t>
            </w:r>
          </w:p>
        </w:tc>
        <w:tc>
          <w:tcPr>
            <w:tcW w:w="3398" w:type="dxa"/>
            <w:tcBorders>
              <w:bottom w:val="single" w:sz="4" w:space="0" w:color="auto"/>
            </w:tcBorders>
            <w:vAlign w:val="center"/>
          </w:tcPr>
          <w:p w14:paraId="0AE5B2AF" w14:textId="13B317E1" w:rsidR="003C1376" w:rsidRPr="00EE03AF" w:rsidRDefault="003C1376" w:rsidP="00E95B2D">
            <w:pPr>
              <w:autoSpaceDE w:val="0"/>
              <w:spacing w:after="120" w:line="240" w:lineRule="auto"/>
              <w:ind w:right="380"/>
              <w:jc w:val="center"/>
              <w:rPr>
                <w:rFonts w:eastAsia="DengXian" w:cs="Calibri Light"/>
                <w:szCs w:val="18"/>
                <w:lang w:eastAsia="hr-HR"/>
              </w:rPr>
            </w:pPr>
            <w:r w:rsidRPr="00EE03AF">
              <w:rPr>
                <w:rFonts w:eastAsia="DengXian" w:cs="Calibri Light"/>
                <w:szCs w:val="18"/>
                <w:lang w:eastAsia="hr-HR"/>
              </w:rPr>
              <w:t>3</w:t>
            </w:r>
            <w:r w:rsidR="00D17503">
              <w:rPr>
                <w:rFonts w:eastAsia="DengXian" w:cs="Calibri Light"/>
                <w:szCs w:val="18"/>
                <w:lang w:eastAsia="hr-HR"/>
              </w:rPr>
              <w:t xml:space="preserve"> kom </w:t>
            </w:r>
          </w:p>
        </w:tc>
      </w:tr>
      <w:tr w:rsidR="00AE4B1A" w:rsidRPr="00EE03AF" w14:paraId="28CB51BC" w14:textId="77777777" w:rsidTr="00733D74">
        <w:tc>
          <w:tcPr>
            <w:tcW w:w="9634" w:type="dxa"/>
            <w:gridSpan w:val="2"/>
            <w:tcBorders>
              <w:top w:val="single" w:sz="4" w:space="0" w:color="auto"/>
              <w:left w:val="single" w:sz="4" w:space="0" w:color="auto"/>
              <w:bottom w:val="single" w:sz="4" w:space="0" w:color="auto"/>
              <w:right w:val="single" w:sz="4" w:space="0" w:color="auto"/>
            </w:tcBorders>
            <w:vAlign w:val="center"/>
          </w:tcPr>
          <w:p w14:paraId="2EA270BA" w14:textId="77777777" w:rsidR="00AE4B1A" w:rsidRPr="00FC0A81" w:rsidRDefault="00AE4B1A" w:rsidP="00FC0A81">
            <w:pPr>
              <w:pStyle w:val="ListParagraph"/>
              <w:numPr>
                <w:ilvl w:val="0"/>
                <w:numId w:val="40"/>
              </w:numPr>
              <w:autoSpaceDE w:val="0"/>
              <w:spacing w:before="240" w:after="120" w:line="240" w:lineRule="auto"/>
              <w:ind w:right="380"/>
              <w:jc w:val="both"/>
              <w:rPr>
                <w:rFonts w:eastAsia="DengXian" w:cs="Calibri Light"/>
                <w:b/>
                <w:szCs w:val="18"/>
                <w:lang w:eastAsia="hr-HR"/>
              </w:rPr>
            </w:pPr>
            <w:r w:rsidRPr="00EE03AF">
              <w:rPr>
                <w:rFonts w:eastAsia="DengXian" w:cs="Calibri Light"/>
                <w:b/>
                <w:szCs w:val="18"/>
                <w:lang w:eastAsia="hr-HR"/>
              </w:rPr>
              <w:t xml:space="preserve">Mjesečno praćenje i analiza medija </w:t>
            </w:r>
            <w:r w:rsidR="00FC0A81" w:rsidRPr="00367DE4">
              <w:rPr>
                <w:rFonts w:eastAsia="DengXian" w:cs="Calibri Light"/>
                <w:b/>
                <w:szCs w:val="18"/>
                <w:lang w:eastAsia="hr-HR"/>
              </w:rPr>
              <w:t xml:space="preserve">(Aktivnost </w:t>
            </w:r>
            <w:r w:rsidR="00FC0A81">
              <w:rPr>
                <w:rFonts w:eastAsia="DengXian" w:cs="Calibri Light"/>
                <w:b/>
                <w:szCs w:val="18"/>
                <w:lang w:eastAsia="hr-HR"/>
              </w:rPr>
              <w:t>10</w:t>
            </w:r>
            <w:r w:rsidR="00C8491E">
              <w:rPr>
                <w:rFonts w:eastAsia="DengXian" w:cs="Calibri Light"/>
                <w:b/>
                <w:szCs w:val="18"/>
                <w:lang w:eastAsia="hr-HR"/>
              </w:rPr>
              <w:t>)</w:t>
            </w:r>
          </w:p>
        </w:tc>
      </w:tr>
      <w:tr w:rsidR="00AE4B1A" w:rsidRPr="00EE03AF" w14:paraId="1DC91FDE" w14:textId="77777777" w:rsidTr="00733D74">
        <w:tc>
          <w:tcPr>
            <w:tcW w:w="9634" w:type="dxa"/>
            <w:gridSpan w:val="2"/>
            <w:tcBorders>
              <w:top w:val="single" w:sz="4" w:space="0" w:color="auto"/>
              <w:left w:val="single" w:sz="4" w:space="0" w:color="auto"/>
              <w:bottom w:val="single" w:sz="4" w:space="0" w:color="auto"/>
              <w:right w:val="single" w:sz="4" w:space="0" w:color="auto"/>
            </w:tcBorders>
            <w:vAlign w:val="center"/>
          </w:tcPr>
          <w:p w14:paraId="1B0B5BB0" w14:textId="77777777" w:rsidR="00AE4B1A" w:rsidRPr="00EE03AF" w:rsidRDefault="00AE4B1A" w:rsidP="00E95B2D">
            <w:pPr>
              <w:autoSpaceDE w:val="0"/>
              <w:spacing w:before="240" w:after="120" w:line="240" w:lineRule="auto"/>
              <w:ind w:right="380"/>
              <w:jc w:val="both"/>
              <w:rPr>
                <w:rFonts w:eastAsia="DengXian" w:cs="Calibri Light"/>
                <w:szCs w:val="18"/>
                <w:lang w:eastAsia="hr-HR"/>
              </w:rPr>
            </w:pPr>
            <w:r w:rsidRPr="00EE03AF">
              <w:rPr>
                <w:rFonts w:eastAsia="DengXian" w:cs="Calibri Light"/>
                <w:szCs w:val="18"/>
                <w:lang w:eastAsia="hr-HR"/>
              </w:rPr>
              <w:t>Tijekom trajanja Projekta, Izvršitelj je dužan osigurati medijsko praćenje i analizu svih medija koji izvještavaju ili spominju CGO, pretovarne stanice i Naručitelja: radija, televizije, tiskovina, internetskih portala. O rezultatima je na mjesečnoj bazi dužan Naručitelju isporučiti analitičko izviješće</w:t>
            </w:r>
            <w:r w:rsidR="00ED2FB8">
              <w:rPr>
                <w:rFonts w:eastAsia="DengXian" w:cs="Calibri Light"/>
                <w:szCs w:val="18"/>
                <w:lang w:eastAsia="hr-HR"/>
              </w:rPr>
              <w:t xml:space="preserve"> i davanje preporuka za daljnje komunikacijske aktivnosti</w:t>
            </w:r>
            <w:r w:rsidRPr="00EE03AF">
              <w:rPr>
                <w:rFonts w:eastAsia="DengXian" w:cs="Calibri Light"/>
                <w:szCs w:val="18"/>
                <w:lang w:eastAsia="hr-HR"/>
              </w:rPr>
              <w:t>.</w:t>
            </w:r>
            <w:r w:rsidR="00ED2FB8">
              <w:rPr>
                <w:rFonts w:eastAsia="DengXian" w:cs="Calibri Light"/>
                <w:szCs w:val="18"/>
                <w:lang w:eastAsia="hr-HR"/>
              </w:rPr>
              <w:t xml:space="preserve"> </w:t>
            </w:r>
          </w:p>
        </w:tc>
      </w:tr>
    </w:tbl>
    <w:p w14:paraId="47D85294" w14:textId="77777777" w:rsidR="001A6E88" w:rsidRDefault="001A6E88" w:rsidP="0082058B">
      <w:pPr>
        <w:autoSpaceDE w:val="0"/>
        <w:spacing w:after="120"/>
        <w:ind w:right="380"/>
        <w:jc w:val="both"/>
        <w:rPr>
          <w:rFonts w:cs="Calibri Light"/>
        </w:rPr>
      </w:pPr>
    </w:p>
    <w:p w14:paraId="50E4C3D1" w14:textId="77777777" w:rsidR="001A6E88" w:rsidRPr="001A6E88" w:rsidRDefault="001A6E88" w:rsidP="001A6E88">
      <w:pPr>
        <w:rPr>
          <w:rFonts w:cs="Calibri Light"/>
        </w:rPr>
      </w:pPr>
    </w:p>
    <w:p w14:paraId="733910C6" w14:textId="77777777" w:rsidR="0082058B" w:rsidRDefault="001A6E88" w:rsidP="00A04DE3">
      <w:pPr>
        <w:pStyle w:val="Heading2"/>
      </w:pPr>
      <w:r>
        <w:br w:type="page"/>
      </w:r>
      <w:bookmarkStart w:id="117" w:name="_Toc485233476"/>
      <w:bookmarkStart w:id="118" w:name="_Toc509165312"/>
      <w:r w:rsidR="0082058B" w:rsidRPr="00650EB2">
        <w:lastRenderedPageBreak/>
        <w:t>Izvještavanje u okviru Ugovora</w:t>
      </w:r>
      <w:bookmarkEnd w:id="117"/>
      <w:bookmarkEnd w:id="118"/>
    </w:p>
    <w:p w14:paraId="6F4572B0" w14:textId="77777777" w:rsidR="00DD0516" w:rsidRPr="00DD0516" w:rsidRDefault="00DD0516" w:rsidP="00DD0516"/>
    <w:p w14:paraId="564DC664" w14:textId="77777777" w:rsidR="00DD0516" w:rsidRPr="005E7176" w:rsidRDefault="00DD0516" w:rsidP="00DD0516">
      <w:pPr>
        <w:numPr>
          <w:ilvl w:val="2"/>
          <w:numId w:val="1"/>
        </w:numPr>
        <w:jc w:val="both"/>
        <w:rPr>
          <w:rFonts w:cs="Calibri Light"/>
          <w:b/>
        </w:rPr>
      </w:pPr>
      <w:r w:rsidRPr="005E7176">
        <w:rPr>
          <w:rFonts w:cs="Calibri Light"/>
          <w:b/>
        </w:rPr>
        <w:t xml:space="preserve">Sastanci </w:t>
      </w:r>
    </w:p>
    <w:p w14:paraId="00C0DF4C" w14:textId="77777777" w:rsidR="00DD0516" w:rsidRDefault="00DD0516" w:rsidP="00DD0516">
      <w:pPr>
        <w:spacing w:after="0" w:line="360" w:lineRule="auto"/>
        <w:jc w:val="both"/>
        <w:rPr>
          <w:rFonts w:cs="Calibri Light"/>
        </w:rPr>
      </w:pPr>
      <w:r>
        <w:rPr>
          <w:rFonts w:cs="Calibri Light"/>
        </w:rPr>
        <w:t>U okviru Ugovora, Izvršitelj se obvezuje provoditi redovite sastanke s Naručiteljem. Sastanci se trebaju održavati na tjednoj bazi, biti usklađeni s Planom rada. Sastanci se mogu organizirati u prostorijama Naručitelja ili se mogu održavati putem on line konferencije. Za svaki sastanak potrebno je pripremiti popis izvršenih aktivnosti proteklog tjedna, ukazati na eventualne prepreke i ponuditi rješenja,  te ukoliko je potrebno revidirati Plan rada. Na svakom sastanku potrebno je raditi bilješke, te Naručitelju dostaviti izvješće na odobrenje.</w:t>
      </w:r>
    </w:p>
    <w:p w14:paraId="0243087B" w14:textId="77777777" w:rsidR="00DD0516" w:rsidRPr="00650EB2" w:rsidRDefault="00DD0516" w:rsidP="00DD0516">
      <w:pPr>
        <w:spacing w:after="0" w:line="360" w:lineRule="auto"/>
        <w:rPr>
          <w:rFonts w:cs="Calibri Light"/>
        </w:rPr>
      </w:pPr>
    </w:p>
    <w:p w14:paraId="60A90E0E" w14:textId="77777777" w:rsidR="00DD0516" w:rsidRPr="005E7176" w:rsidRDefault="00DD0516" w:rsidP="00DD0516">
      <w:pPr>
        <w:numPr>
          <w:ilvl w:val="2"/>
          <w:numId w:val="1"/>
        </w:numPr>
        <w:autoSpaceDE w:val="0"/>
        <w:spacing w:after="120"/>
        <w:jc w:val="both"/>
        <w:rPr>
          <w:rFonts w:cs="Calibri Light"/>
          <w:b/>
        </w:rPr>
      </w:pPr>
      <w:r w:rsidRPr="005E7176">
        <w:rPr>
          <w:rFonts w:cs="Calibri Light"/>
          <w:b/>
        </w:rPr>
        <w:t>Izvješća</w:t>
      </w:r>
    </w:p>
    <w:p w14:paraId="508D1D57" w14:textId="77777777" w:rsidR="00DD0516" w:rsidRPr="00650EB2" w:rsidRDefault="00DD0516" w:rsidP="00DD0516">
      <w:pPr>
        <w:autoSpaceDE w:val="0"/>
        <w:spacing w:after="120"/>
        <w:jc w:val="both"/>
        <w:rPr>
          <w:rFonts w:cs="Calibri Light"/>
        </w:rPr>
      </w:pPr>
      <w:r w:rsidRPr="00650EB2">
        <w:rPr>
          <w:rFonts w:cs="Calibri Light"/>
        </w:rPr>
        <w:t xml:space="preserve">Od Izvršitelja usluge se tijekom provedbe zahtijeva dostava sljedećih izvješća: </w:t>
      </w:r>
    </w:p>
    <w:p w14:paraId="50AB7390" w14:textId="77777777" w:rsidR="0082058B" w:rsidRPr="00650EB2" w:rsidRDefault="0082058B" w:rsidP="0082058B">
      <w:pPr>
        <w:autoSpaceDE w:val="0"/>
        <w:spacing w:after="120"/>
        <w:jc w:val="both"/>
        <w:rPr>
          <w:rFonts w:cs="Calibri Light"/>
        </w:rPr>
      </w:pPr>
    </w:p>
    <w:p w14:paraId="5C7D36CC" w14:textId="77777777" w:rsidR="0082058B" w:rsidRPr="00650EB2" w:rsidRDefault="0082058B" w:rsidP="00213751">
      <w:pPr>
        <w:pStyle w:val="ListParagraph"/>
        <w:numPr>
          <w:ilvl w:val="0"/>
          <w:numId w:val="88"/>
        </w:numPr>
        <w:autoSpaceDE w:val="0"/>
        <w:spacing w:after="120"/>
        <w:jc w:val="both"/>
        <w:rPr>
          <w:rFonts w:cs="Calibri Light"/>
          <w:u w:val="single"/>
        </w:rPr>
      </w:pPr>
      <w:r w:rsidRPr="00650EB2">
        <w:rPr>
          <w:rFonts w:cs="Calibri Light"/>
          <w:u w:val="single"/>
        </w:rPr>
        <w:t>Kvartalna izvješća o napretku</w:t>
      </w:r>
    </w:p>
    <w:p w14:paraId="4AAC27FF" w14:textId="77777777" w:rsidR="0082058B" w:rsidRPr="00650EB2" w:rsidRDefault="0082058B" w:rsidP="0082058B">
      <w:pPr>
        <w:autoSpaceDE w:val="0"/>
        <w:spacing w:after="120"/>
        <w:jc w:val="both"/>
        <w:rPr>
          <w:rFonts w:cs="Calibri Light"/>
        </w:rPr>
      </w:pPr>
      <w:r w:rsidRPr="00650EB2">
        <w:rPr>
          <w:rFonts w:cs="Calibri Light"/>
        </w:rPr>
        <w:t>Kvartalna izvješća o napretku provedbe potrebno je dostavljati najkasnije u roku od 15</w:t>
      </w:r>
      <w:r w:rsidR="00B93D16">
        <w:rPr>
          <w:rFonts w:cs="Calibri Light"/>
        </w:rPr>
        <w:t xml:space="preserve"> (petnaest) </w:t>
      </w:r>
      <w:r w:rsidRPr="00650EB2">
        <w:rPr>
          <w:rFonts w:cs="Calibri Light"/>
        </w:rPr>
        <w:t xml:space="preserve"> dana nakon završetka tromjesečnog izvještajnog razdoblja koje je predmetom izvješća. </w:t>
      </w:r>
    </w:p>
    <w:p w14:paraId="49872D17" w14:textId="77777777" w:rsidR="0082058B" w:rsidRPr="00650EB2" w:rsidRDefault="0082058B" w:rsidP="0082058B">
      <w:pPr>
        <w:autoSpaceDE w:val="0"/>
        <w:spacing w:after="120"/>
        <w:jc w:val="both"/>
        <w:rPr>
          <w:rFonts w:cs="Calibri Light"/>
        </w:rPr>
      </w:pPr>
      <w:r w:rsidRPr="00650EB2">
        <w:rPr>
          <w:rFonts w:cs="Calibri Light"/>
        </w:rPr>
        <w:t xml:space="preserve">Kvartalna izvješća trebaju sadržavati: </w:t>
      </w:r>
    </w:p>
    <w:p w14:paraId="61D9A1D2" w14:textId="77777777" w:rsidR="0082058B" w:rsidRPr="00B93D16" w:rsidRDefault="00213751" w:rsidP="00C70962">
      <w:pPr>
        <w:autoSpaceDE w:val="0"/>
        <w:spacing w:after="120"/>
        <w:ind w:left="708"/>
        <w:jc w:val="both"/>
        <w:rPr>
          <w:rFonts w:cs="Calibri Light"/>
        </w:rPr>
      </w:pPr>
      <w:r w:rsidRPr="00650EB2">
        <w:rPr>
          <w:rFonts w:cs="Calibri Light"/>
        </w:rPr>
        <w:t xml:space="preserve">1.1. </w:t>
      </w:r>
      <w:r w:rsidR="0082058B" w:rsidRPr="00650EB2">
        <w:rPr>
          <w:rFonts w:cs="Calibri Light"/>
        </w:rPr>
        <w:t xml:space="preserve">analizu izvršenih aktivnosti u prethodnom razdoblju u odnosu na </w:t>
      </w:r>
      <w:r w:rsidR="00E3203E" w:rsidRPr="000F215F">
        <w:rPr>
          <w:rFonts w:cs="Calibri Light"/>
        </w:rPr>
        <w:t xml:space="preserve">usvojeni </w:t>
      </w:r>
      <w:r w:rsidR="00E3203E" w:rsidRPr="00B93D16">
        <w:rPr>
          <w:rFonts w:cs="Calibri Light"/>
        </w:rPr>
        <w:t>Plan rada,</w:t>
      </w:r>
    </w:p>
    <w:p w14:paraId="7521E6A7" w14:textId="77777777" w:rsidR="0082058B" w:rsidRPr="00E3203E" w:rsidRDefault="00213751" w:rsidP="00E3203E">
      <w:pPr>
        <w:autoSpaceDE w:val="0"/>
        <w:spacing w:after="120"/>
        <w:ind w:left="708"/>
        <w:jc w:val="both"/>
        <w:rPr>
          <w:rFonts w:cs="Calibri Light"/>
          <w:highlight w:val="magenta"/>
        </w:rPr>
      </w:pPr>
      <w:r w:rsidRPr="00650EB2">
        <w:rPr>
          <w:rFonts w:cs="Calibri Light"/>
        </w:rPr>
        <w:t xml:space="preserve">1.2. </w:t>
      </w:r>
      <w:r w:rsidR="0082058B" w:rsidRPr="00650EB2">
        <w:rPr>
          <w:rFonts w:cs="Calibri Light"/>
        </w:rPr>
        <w:t xml:space="preserve">prijedlog detaljnog </w:t>
      </w:r>
      <w:r w:rsidR="00E3203E">
        <w:rPr>
          <w:rFonts w:cs="Calibri Light"/>
        </w:rPr>
        <w:t>P</w:t>
      </w:r>
      <w:r w:rsidR="0082058B" w:rsidRPr="00650EB2">
        <w:rPr>
          <w:rFonts w:cs="Calibri Light"/>
        </w:rPr>
        <w:t xml:space="preserve">lana rada za sljedeća tri mjeseca provedbe Ugovora </w:t>
      </w:r>
      <w:r w:rsidR="00E3203E">
        <w:rPr>
          <w:rFonts w:cs="Calibri Light"/>
        </w:rPr>
        <w:t>koji uključuje i eventualno nerealizirane aktivnosti iz prethodnog razdoblja.</w:t>
      </w:r>
    </w:p>
    <w:p w14:paraId="309A8E0E" w14:textId="77777777" w:rsidR="0082058B" w:rsidRPr="00650EB2" w:rsidRDefault="0082058B" w:rsidP="0082058B">
      <w:pPr>
        <w:autoSpaceDE w:val="0"/>
        <w:spacing w:after="120"/>
        <w:jc w:val="both"/>
        <w:rPr>
          <w:rFonts w:cs="Calibri Light"/>
        </w:rPr>
      </w:pPr>
      <w:r w:rsidRPr="00650EB2">
        <w:rPr>
          <w:rFonts w:cs="Calibri Light"/>
        </w:rPr>
        <w:t xml:space="preserve">Naručitelj će svako kvartalno izvješće po primitku pregledati i odobriti ili ako smatra potrebnim, dostaviti komentare u roku od sedam dana od zaprimanja pojedinog kvartalnog izvješća. </w:t>
      </w:r>
    </w:p>
    <w:p w14:paraId="34486C74" w14:textId="77777777" w:rsidR="0082058B" w:rsidRPr="00650EB2" w:rsidRDefault="0082058B" w:rsidP="0082058B">
      <w:pPr>
        <w:autoSpaceDE w:val="0"/>
        <w:spacing w:after="120"/>
        <w:jc w:val="both"/>
        <w:rPr>
          <w:rFonts w:cs="Calibri Light"/>
        </w:rPr>
      </w:pPr>
      <w:r w:rsidRPr="00650EB2">
        <w:rPr>
          <w:rFonts w:cs="Calibri Light"/>
        </w:rPr>
        <w:t>U slučaju eventualnih komentara Naručitelja, Izvršitelj je dužan dostaviti revidiranu verziju u roku od pet dana od zaprimanja komentara. Po zaprimanju pojedinog revidiranog kvartalnog izvješća, Naručitelj će isto pregledati i dostaviti odobrenje ili dodatne komentare u roku od sedam dana. Naručitelj će Kvartalno izvješće odobriti u pisanom obliku.</w:t>
      </w:r>
    </w:p>
    <w:p w14:paraId="59756EE9" w14:textId="77777777" w:rsidR="00C70962" w:rsidRPr="00650EB2" w:rsidRDefault="00C70962" w:rsidP="0082058B">
      <w:pPr>
        <w:autoSpaceDE w:val="0"/>
        <w:spacing w:after="120"/>
        <w:jc w:val="both"/>
        <w:rPr>
          <w:rFonts w:cs="Calibri Light"/>
        </w:rPr>
      </w:pPr>
    </w:p>
    <w:p w14:paraId="092CD982" w14:textId="77777777" w:rsidR="0082058B" w:rsidRPr="00650EB2" w:rsidRDefault="0082058B" w:rsidP="00213751">
      <w:pPr>
        <w:pStyle w:val="ListParagraph"/>
        <w:numPr>
          <w:ilvl w:val="0"/>
          <w:numId w:val="88"/>
        </w:numPr>
        <w:autoSpaceDE w:val="0"/>
        <w:spacing w:after="120"/>
        <w:jc w:val="both"/>
        <w:rPr>
          <w:rFonts w:cs="Calibri Light"/>
          <w:u w:val="single"/>
        </w:rPr>
      </w:pPr>
      <w:r w:rsidRPr="00650EB2">
        <w:rPr>
          <w:rFonts w:cs="Calibri Light"/>
          <w:u w:val="single"/>
        </w:rPr>
        <w:t>Završno izvješće</w:t>
      </w:r>
    </w:p>
    <w:p w14:paraId="18A1032E" w14:textId="77777777" w:rsidR="00565C1E" w:rsidRDefault="0082058B" w:rsidP="0082058B">
      <w:pPr>
        <w:autoSpaceDE w:val="0"/>
        <w:spacing w:after="120"/>
        <w:jc w:val="both"/>
        <w:rPr>
          <w:rFonts w:cs="Calibri Light"/>
        </w:rPr>
      </w:pPr>
      <w:r w:rsidRPr="00650EB2">
        <w:rPr>
          <w:rFonts w:cs="Calibri Light"/>
        </w:rPr>
        <w:t>Izvršitelj treba dostaviti Završno izvješće najkasnije u roku od 30</w:t>
      </w:r>
      <w:r w:rsidR="00B93D16">
        <w:rPr>
          <w:rFonts w:cs="Calibri Light"/>
        </w:rPr>
        <w:t xml:space="preserve"> (trideset)</w:t>
      </w:r>
      <w:r w:rsidRPr="00650EB2">
        <w:rPr>
          <w:rFonts w:cs="Calibri Light"/>
        </w:rPr>
        <w:t xml:space="preserve"> </w:t>
      </w:r>
      <w:r w:rsidRPr="00565C1E">
        <w:rPr>
          <w:rFonts w:cs="Calibri Light"/>
        </w:rPr>
        <w:t>dana prije  završetka</w:t>
      </w:r>
      <w:r w:rsidRPr="00650EB2">
        <w:rPr>
          <w:rFonts w:cs="Calibri Light"/>
        </w:rPr>
        <w:t xml:space="preserve"> provedbe Ugovora. Završno izvješće treba sadržavati analizu svih izvršenih aktivnosti u</w:t>
      </w:r>
      <w:r w:rsidR="00565C1E">
        <w:rPr>
          <w:rFonts w:cs="Calibri Light"/>
        </w:rPr>
        <w:t xml:space="preserve"> cjelokupnom razdoblju provedbe U</w:t>
      </w:r>
      <w:r w:rsidRPr="00650EB2">
        <w:rPr>
          <w:rFonts w:cs="Calibri Light"/>
        </w:rPr>
        <w:t xml:space="preserve">govora u odnosu na </w:t>
      </w:r>
      <w:r w:rsidR="00565C1E" w:rsidRPr="00565C1E">
        <w:rPr>
          <w:rFonts w:cs="Calibri Light"/>
        </w:rPr>
        <w:t>Plan</w:t>
      </w:r>
      <w:r w:rsidRPr="00565C1E">
        <w:rPr>
          <w:rFonts w:cs="Calibri Light"/>
        </w:rPr>
        <w:t xml:space="preserve"> rada</w:t>
      </w:r>
      <w:r w:rsidR="00565C1E">
        <w:rPr>
          <w:rFonts w:cs="Calibri Light"/>
        </w:rPr>
        <w:t xml:space="preserve">, </w:t>
      </w:r>
      <w:r w:rsidRPr="00650EB2">
        <w:rPr>
          <w:rFonts w:cs="Calibri Light"/>
        </w:rPr>
        <w:t xml:space="preserve"> </w:t>
      </w:r>
      <w:r w:rsidR="00565C1E">
        <w:rPr>
          <w:rFonts w:cs="Calibri Light"/>
        </w:rPr>
        <w:t>rezultate provedene završne ankete</w:t>
      </w:r>
      <w:r w:rsidR="00565C1E" w:rsidRPr="00650EB2">
        <w:rPr>
          <w:rFonts w:cs="Calibri Light"/>
        </w:rPr>
        <w:t xml:space="preserve"> </w:t>
      </w:r>
      <w:r w:rsidRPr="00650EB2">
        <w:rPr>
          <w:rFonts w:cs="Calibri Light"/>
        </w:rPr>
        <w:t>te analizu ukupne provedbe</w:t>
      </w:r>
      <w:r w:rsidR="00565C1E">
        <w:rPr>
          <w:rFonts w:cs="Calibri Light"/>
        </w:rPr>
        <w:t xml:space="preserve"> Ugovora i eventualne preporuke. Sastavni dio Završnog izvješća čini Strategija odnosa s javnošću za razdoblje od 2022.-2027. </w:t>
      </w:r>
    </w:p>
    <w:p w14:paraId="7403C2F7" w14:textId="77777777" w:rsidR="0082058B" w:rsidRDefault="0082058B" w:rsidP="0082058B">
      <w:pPr>
        <w:autoSpaceDE w:val="0"/>
        <w:spacing w:after="120"/>
        <w:jc w:val="both"/>
        <w:rPr>
          <w:rFonts w:cs="Calibri Light"/>
        </w:rPr>
      </w:pPr>
      <w:r w:rsidRPr="00650EB2">
        <w:rPr>
          <w:rFonts w:cs="Calibri Light"/>
        </w:rPr>
        <w:t xml:space="preserve">Naručitelj će u roku od sedam dana od zaprimanja Završno izvješće pregledati i odobriti ili ako bude smatrao potrebnim, dostaviti komentare. U slučaju eventualnih komentara Naručitelja, Izvršitelj je dužan dostaviti revidiranu verziju u roku pet dana od zaprimanja komentara. Po zaprimanju revidiranog Završnog izvješća, Naručitelj će isto pregledati i dostaviti odobrenje ili dodatne komentare u roku od sedam dana. Naručitelj će Završno izvješće odobriti u pisanom obliku do kraja Ugovora. </w:t>
      </w:r>
    </w:p>
    <w:p w14:paraId="4F5B73F7" w14:textId="77777777" w:rsidR="00213751" w:rsidRPr="000F215F" w:rsidRDefault="00213751" w:rsidP="007F0315">
      <w:pPr>
        <w:pStyle w:val="Heading2"/>
        <w:rPr>
          <w:rFonts w:eastAsia="Calibri"/>
          <w:lang w:val="en-GB"/>
        </w:rPr>
      </w:pPr>
      <w:bookmarkStart w:id="119" w:name="_Toc485233464"/>
      <w:bookmarkStart w:id="120" w:name="_Toc509165313"/>
      <w:bookmarkStart w:id="121" w:name="_Hlk507145657"/>
      <w:bookmarkStart w:id="122" w:name="_Toc485233477"/>
      <w:r w:rsidRPr="000F215F">
        <w:t>Trajanje Ugovora</w:t>
      </w:r>
      <w:bookmarkEnd w:id="119"/>
      <w:bookmarkEnd w:id="120"/>
    </w:p>
    <w:p w14:paraId="027CBCDA" w14:textId="77777777" w:rsidR="00213751" w:rsidRPr="00650EB2" w:rsidRDefault="00213751" w:rsidP="00213751">
      <w:pPr>
        <w:spacing w:after="120" w:line="360" w:lineRule="auto"/>
        <w:jc w:val="both"/>
        <w:rPr>
          <w:lang w:val="en-GB"/>
        </w:rPr>
      </w:pPr>
      <w:r w:rsidRPr="00650EB2">
        <w:rPr>
          <w:lang w:val="en-GB"/>
        </w:rPr>
        <w:t>Obveze Izvršitelja Usluga raspoređene su kroz 36 mjeseci</w:t>
      </w:r>
      <w:r w:rsidR="007F0315">
        <w:rPr>
          <w:lang w:val="en-GB"/>
        </w:rPr>
        <w:t>.</w:t>
      </w:r>
    </w:p>
    <w:p w14:paraId="06659CD0" w14:textId="77777777" w:rsidR="00213751" w:rsidRPr="00650EB2" w:rsidRDefault="00213751" w:rsidP="00213751">
      <w:pPr>
        <w:spacing w:after="120" w:line="360" w:lineRule="auto"/>
        <w:jc w:val="both"/>
        <w:rPr>
          <w:lang w:val="en-GB"/>
        </w:rPr>
      </w:pPr>
      <w:r w:rsidRPr="00650EB2">
        <w:rPr>
          <w:lang w:val="en-GB"/>
        </w:rPr>
        <w:t>Rok za pružanje usluga počinje teći na dan potpisa Ugovora od strane Naručitelja. Očekivani datum završetka izvršenja</w:t>
      </w:r>
      <w:r w:rsidRPr="00650EB2">
        <w:t xml:space="preserve"> usluga</w:t>
      </w:r>
      <w:r w:rsidRPr="00650EB2">
        <w:rPr>
          <w:lang w:val="en-GB"/>
        </w:rPr>
        <w:t xml:space="preserve"> je 36 mjeseci nakon potpisivanja Ugovora: </w:t>
      </w:r>
    </w:p>
    <w:p w14:paraId="033D9216" w14:textId="77777777" w:rsidR="00213751" w:rsidRPr="00581A2C" w:rsidRDefault="00213751" w:rsidP="00213751">
      <w:pPr>
        <w:numPr>
          <w:ilvl w:val="0"/>
          <w:numId w:val="75"/>
        </w:numPr>
        <w:suppressAutoHyphens/>
        <w:autoSpaceDE w:val="0"/>
        <w:spacing w:after="120" w:line="360" w:lineRule="auto"/>
        <w:jc w:val="both"/>
        <w:rPr>
          <w:rFonts w:cs="Calibri Light"/>
        </w:rPr>
      </w:pPr>
      <w:r w:rsidRPr="00650EB2">
        <w:rPr>
          <w:rFonts w:cs="Calibri Light"/>
        </w:rPr>
        <w:t xml:space="preserve">Očekivani datum početka izvršenja usluga </w:t>
      </w:r>
      <w:r w:rsidR="001F162C" w:rsidRPr="001F162C">
        <w:rPr>
          <w:rFonts w:cs="Calibri Light"/>
        </w:rPr>
        <w:t xml:space="preserve">je </w:t>
      </w:r>
      <w:r w:rsidR="00B93D16">
        <w:rPr>
          <w:rFonts w:cs="Calibri Light"/>
        </w:rPr>
        <w:t>2</w:t>
      </w:r>
      <w:r w:rsidR="001F162C" w:rsidRPr="001F162C">
        <w:rPr>
          <w:rFonts w:cs="Calibri Light"/>
        </w:rPr>
        <w:t>.1.2019. godine.</w:t>
      </w:r>
    </w:p>
    <w:p w14:paraId="6C1A1B24" w14:textId="77777777" w:rsidR="005B3A56" w:rsidRDefault="00213751" w:rsidP="00866493">
      <w:pPr>
        <w:numPr>
          <w:ilvl w:val="0"/>
          <w:numId w:val="75"/>
        </w:numPr>
        <w:suppressAutoHyphens/>
        <w:autoSpaceDE w:val="0"/>
        <w:spacing w:after="120" w:line="360" w:lineRule="auto"/>
        <w:jc w:val="both"/>
        <w:rPr>
          <w:rFonts w:cs="Calibri Light"/>
        </w:rPr>
      </w:pPr>
      <w:r w:rsidRPr="00581A2C">
        <w:rPr>
          <w:rFonts w:cs="Calibri Light"/>
        </w:rPr>
        <w:lastRenderedPageBreak/>
        <w:t xml:space="preserve">Očekivani datum završetka izvršenja usluga </w:t>
      </w:r>
      <w:r w:rsidR="001F162C" w:rsidRPr="00866493">
        <w:rPr>
          <w:rFonts w:cs="Calibri Light"/>
        </w:rPr>
        <w:t xml:space="preserve">je 31.12.2021. godine. </w:t>
      </w:r>
    </w:p>
    <w:p w14:paraId="409017C3" w14:textId="77777777" w:rsidR="005B3A56" w:rsidRDefault="00213751">
      <w:pPr>
        <w:suppressAutoHyphens/>
        <w:autoSpaceDE w:val="0"/>
        <w:spacing w:after="120" w:line="360" w:lineRule="auto"/>
        <w:jc w:val="both"/>
        <w:rPr>
          <w:rFonts w:cs="Calibri Light"/>
        </w:rPr>
      </w:pPr>
      <w:r w:rsidRPr="00581A2C">
        <w:rPr>
          <w:rFonts w:cs="Calibri Light"/>
        </w:rPr>
        <w:t xml:space="preserve">Stvarni datum početka izvršenja Usluga ovisan je o izdavanju konačnih suglasnosti za početak realizacije Projekta, koje će biti izdane od </w:t>
      </w:r>
      <w:r w:rsidRPr="00650EB2">
        <w:t>tijela nadležnih Projektu</w:t>
      </w:r>
      <w:r w:rsidRPr="00581A2C">
        <w:rPr>
          <w:rFonts w:cs="Calibri Light"/>
        </w:rPr>
        <w:t>. Izvršenje Usluga počinje u roku od 7 kalendarskih dana od dana izdavanja Naloga za početak izvršenja Usluga od strane ovlaštenika Naručitelja.</w:t>
      </w:r>
    </w:p>
    <w:p w14:paraId="72EC7C10" w14:textId="77777777" w:rsidR="0082058B" w:rsidRPr="00650EB2" w:rsidRDefault="00213751" w:rsidP="00213751">
      <w:pPr>
        <w:autoSpaceDE w:val="0"/>
        <w:spacing w:after="120" w:line="360" w:lineRule="auto"/>
        <w:jc w:val="both"/>
        <w:rPr>
          <w:rFonts w:cs="Calibri Light"/>
        </w:rPr>
      </w:pPr>
      <w:r w:rsidRPr="00650EB2">
        <w:rPr>
          <w:rFonts w:cs="Calibri Light"/>
        </w:rPr>
        <w:t>Izvršitelj je suglasan i u obvezi prilagoditi se izvršenju Usluge stvarnim datumima početka i završetka realizacije Projekta.</w:t>
      </w:r>
      <w:bookmarkEnd w:id="121"/>
    </w:p>
    <w:p w14:paraId="7560650D" w14:textId="77777777" w:rsidR="00337EC8" w:rsidRPr="00650EB2" w:rsidRDefault="00DD7867" w:rsidP="007F0315">
      <w:pPr>
        <w:pStyle w:val="Heading1"/>
      </w:pPr>
      <w:r>
        <w:t xml:space="preserve"> </w:t>
      </w:r>
      <w:bookmarkStart w:id="123" w:name="_Toc509165314"/>
      <w:r w:rsidR="0082058B" w:rsidRPr="00650EB2">
        <w:t>Ostali zahtjevi</w:t>
      </w:r>
      <w:bookmarkStart w:id="124" w:name="_Toc485233478"/>
      <w:bookmarkEnd w:id="122"/>
      <w:bookmarkEnd w:id="123"/>
    </w:p>
    <w:p w14:paraId="0E118BA7" w14:textId="77777777" w:rsidR="0082058B" w:rsidRPr="00650EB2" w:rsidRDefault="00DD7867" w:rsidP="007F0315">
      <w:pPr>
        <w:pStyle w:val="Heading2"/>
      </w:pPr>
      <w:r>
        <w:t xml:space="preserve"> </w:t>
      </w:r>
      <w:bookmarkStart w:id="125" w:name="_Toc509165315"/>
      <w:r w:rsidR="0082058B" w:rsidRPr="00650EB2">
        <w:t>Stručno osoblje</w:t>
      </w:r>
      <w:bookmarkEnd w:id="124"/>
      <w:bookmarkEnd w:id="125"/>
    </w:p>
    <w:p w14:paraId="522736BF" w14:textId="77777777" w:rsidR="00337EC8" w:rsidRDefault="00337EC8" w:rsidP="00337EC8">
      <w:pPr>
        <w:jc w:val="both"/>
        <w:rPr>
          <w:rFonts w:cs="Calibri Light"/>
        </w:rPr>
      </w:pPr>
      <w:r w:rsidRPr="00650EB2">
        <w:rPr>
          <w:rFonts w:cs="Calibri Light"/>
        </w:rPr>
        <w:t>Zahtijeva se da Stručno osoblje Izvršitelja poznaje sve relevantne zakone i propise RH i EU koji na bilo koji način mogu utjecati na realizaciju ovog Ugovora.</w:t>
      </w:r>
    </w:p>
    <w:p w14:paraId="456C1640" w14:textId="77777777" w:rsidR="00C819D6" w:rsidRPr="005E7176" w:rsidRDefault="00C819D6" w:rsidP="00C819D6">
      <w:pPr>
        <w:pStyle w:val="ListParagraph"/>
        <w:suppressAutoHyphens/>
        <w:spacing w:after="0" w:line="360" w:lineRule="auto"/>
        <w:ind w:left="0"/>
        <w:jc w:val="both"/>
        <w:rPr>
          <w:rFonts w:cs="Calibri Light"/>
        </w:rPr>
      </w:pPr>
      <w:r w:rsidRPr="00C819D6">
        <w:rPr>
          <w:rFonts w:cs="Calibri Light"/>
        </w:rPr>
        <w:t>Zahtijeva se</w:t>
      </w:r>
      <w:r>
        <w:rPr>
          <w:rFonts w:cs="Calibri Light"/>
        </w:rPr>
        <w:t xml:space="preserve"> </w:t>
      </w:r>
      <w:r w:rsidRPr="005E7176">
        <w:rPr>
          <w:rFonts w:cs="Calibri Light"/>
        </w:rPr>
        <w:t xml:space="preserve">aktivno znanje hrvatskog jezika, u suprotnom </w:t>
      </w:r>
      <w:r>
        <w:rPr>
          <w:rFonts w:cs="Calibri Light"/>
        </w:rPr>
        <w:t xml:space="preserve">Izvršitelj mora </w:t>
      </w:r>
      <w:r w:rsidRPr="005E7176">
        <w:rPr>
          <w:rFonts w:cs="Calibri Light"/>
        </w:rPr>
        <w:t>osigurati na vlastiti trošak i odgovornost osobu s aktivnim znanjem hrvatskog jezika koja će za cijelo vrijeme trajanja Ugovora biti na raspolaganju i na taj način omogućiti nesmetanu komunikaciju između Naručitelja i Izvršitelja, odnosno njegovog stručnog kadra.</w:t>
      </w:r>
    </w:p>
    <w:p w14:paraId="5E9E7F6C" w14:textId="77777777" w:rsidR="00C819D6" w:rsidRDefault="00C819D6" w:rsidP="00C819D6">
      <w:pPr>
        <w:spacing w:after="0" w:line="360" w:lineRule="auto"/>
        <w:jc w:val="both"/>
        <w:rPr>
          <w:szCs w:val="18"/>
          <w:lang w:val="en-GB"/>
        </w:rPr>
      </w:pPr>
      <w:r>
        <w:rPr>
          <w:szCs w:val="18"/>
          <w:lang w:val="en-GB"/>
        </w:rPr>
        <w:t>Minimalan</w:t>
      </w:r>
      <w:r w:rsidRPr="00650EB2">
        <w:rPr>
          <w:szCs w:val="18"/>
          <w:lang w:val="en-GB"/>
        </w:rPr>
        <w:t xml:space="preserve"> </w:t>
      </w:r>
      <w:r>
        <w:rPr>
          <w:szCs w:val="18"/>
          <w:lang w:val="en-GB"/>
        </w:rPr>
        <w:t xml:space="preserve">popis </w:t>
      </w:r>
      <w:r w:rsidRPr="00650EB2">
        <w:rPr>
          <w:szCs w:val="18"/>
          <w:lang w:val="en-GB"/>
        </w:rPr>
        <w:t>stručnog osoblja koje Izvršitelj mora imati na raspolaganju s osnovnim zadacima i uvjetima dan je u nastavku.</w:t>
      </w:r>
    </w:p>
    <w:p w14:paraId="018B3AD7" w14:textId="77777777" w:rsidR="00C819D6" w:rsidRDefault="00C819D6" w:rsidP="00C819D6">
      <w:pPr>
        <w:spacing w:after="0" w:line="360" w:lineRule="auto"/>
        <w:jc w:val="both"/>
        <w:rPr>
          <w:szCs w:val="18"/>
          <w:lang w:val="en-GB"/>
        </w:rPr>
      </w:pPr>
    </w:p>
    <w:p w14:paraId="555CED19" w14:textId="77777777" w:rsidR="00C819D6" w:rsidRPr="00650EB2" w:rsidRDefault="00C819D6" w:rsidP="00C819D6">
      <w:pPr>
        <w:spacing w:after="0" w:line="360" w:lineRule="auto"/>
        <w:jc w:val="both"/>
        <w:rPr>
          <w:szCs w:val="18"/>
          <w:lang w:val="en-GB"/>
        </w:rPr>
      </w:pPr>
    </w:p>
    <w:p w14:paraId="6900AB40" w14:textId="77777777" w:rsidR="008B45DC" w:rsidRDefault="0082058B" w:rsidP="0082058B">
      <w:pPr>
        <w:jc w:val="both"/>
        <w:rPr>
          <w:rFonts w:cs="Calibri Light"/>
          <w:b/>
        </w:rPr>
      </w:pPr>
      <w:r w:rsidRPr="00650EB2">
        <w:rPr>
          <w:rFonts w:cs="Calibri Light"/>
          <w:b/>
        </w:rPr>
        <w:t xml:space="preserve">Ključni stručnjak 1: </w:t>
      </w:r>
      <w:r w:rsidR="00DD0516">
        <w:rPr>
          <w:rFonts w:cs="Calibri Light"/>
          <w:b/>
        </w:rPr>
        <w:t>V</w:t>
      </w:r>
      <w:r w:rsidR="008B45DC" w:rsidRPr="00650EB2">
        <w:rPr>
          <w:rFonts w:cs="Calibri Light"/>
          <w:b/>
        </w:rPr>
        <w:t xml:space="preserve">oditelj tima </w:t>
      </w:r>
    </w:p>
    <w:p w14:paraId="59B6B361" w14:textId="77777777" w:rsidR="00172DCC" w:rsidRPr="00172DCC" w:rsidRDefault="00172DCC" w:rsidP="00172DCC">
      <w:pPr>
        <w:spacing w:after="0" w:line="360" w:lineRule="auto"/>
        <w:jc w:val="both"/>
        <w:rPr>
          <w:rFonts w:cs="Calibri Light"/>
        </w:rPr>
      </w:pPr>
      <w:r w:rsidRPr="00172DCC">
        <w:rPr>
          <w:rFonts w:cs="Calibri Light"/>
          <w:u w:val="single"/>
        </w:rPr>
        <w:t>Osnovni opis zadataka:</w:t>
      </w:r>
    </w:p>
    <w:p w14:paraId="510C771D" w14:textId="77777777" w:rsidR="00172DCC" w:rsidRPr="00650EB2" w:rsidRDefault="00172DCC" w:rsidP="00172DCC">
      <w:pPr>
        <w:spacing w:after="0" w:line="360" w:lineRule="auto"/>
        <w:jc w:val="both"/>
        <w:rPr>
          <w:rFonts w:cs="Calibri Light"/>
        </w:rPr>
      </w:pPr>
      <w:r w:rsidRPr="00172DCC">
        <w:rPr>
          <w:rFonts w:cs="Calibri Light"/>
        </w:rPr>
        <w:t>Voditelj tima zadužen je za sveukupnu koordinaciju rada i nositelj je ključne uloge u kriznom komuniciranju i odnosima s javnošću  u  okviru Ugovora. On će općenito biti odgovoran Naručitelju za sve aktivnosti definirane ovim Projektnim zadatkom.</w:t>
      </w:r>
    </w:p>
    <w:p w14:paraId="66427C6F" w14:textId="77777777" w:rsidR="0082058B" w:rsidRPr="00650EB2" w:rsidRDefault="0082058B" w:rsidP="0082058B">
      <w:pPr>
        <w:jc w:val="both"/>
        <w:rPr>
          <w:rFonts w:cs="Calibri Light"/>
        </w:rPr>
      </w:pPr>
    </w:p>
    <w:p w14:paraId="1FAC938E" w14:textId="77777777" w:rsidR="0082058B" w:rsidRPr="00650EB2" w:rsidRDefault="0082058B" w:rsidP="0082058B">
      <w:pPr>
        <w:jc w:val="both"/>
        <w:rPr>
          <w:rFonts w:cs="Calibri Light"/>
          <w:b/>
        </w:rPr>
      </w:pPr>
      <w:r w:rsidRPr="00650EB2">
        <w:rPr>
          <w:rFonts w:cs="Calibri Light"/>
          <w:b/>
        </w:rPr>
        <w:t xml:space="preserve">Ključni stručnjak 2: Stručnjak za </w:t>
      </w:r>
      <w:r w:rsidR="00DC3112">
        <w:rPr>
          <w:rFonts w:cs="Calibri Light"/>
          <w:b/>
        </w:rPr>
        <w:t xml:space="preserve">odnose s javnošću </w:t>
      </w:r>
    </w:p>
    <w:p w14:paraId="3AA57146" w14:textId="77777777" w:rsidR="00DC3112" w:rsidRPr="00650EB2" w:rsidRDefault="00DC3112" w:rsidP="0082058B">
      <w:pPr>
        <w:jc w:val="both"/>
        <w:rPr>
          <w:rFonts w:cs="Calibri Light"/>
          <w:u w:val="single"/>
        </w:rPr>
      </w:pPr>
    </w:p>
    <w:p w14:paraId="77F7573A" w14:textId="77777777" w:rsidR="0082058B" w:rsidRPr="00650EB2" w:rsidRDefault="00F97EAB" w:rsidP="0082058B">
      <w:pPr>
        <w:jc w:val="both"/>
        <w:rPr>
          <w:rFonts w:cs="Calibri Light"/>
        </w:rPr>
      </w:pPr>
      <w:r>
        <w:rPr>
          <w:rFonts w:cs="Calibri Light"/>
          <w:u w:val="single"/>
        </w:rPr>
        <w:t xml:space="preserve">Osnovni opis </w:t>
      </w:r>
      <w:r w:rsidR="0082058B" w:rsidRPr="00650EB2">
        <w:rPr>
          <w:rFonts w:cs="Calibri Light"/>
          <w:u w:val="single"/>
        </w:rPr>
        <w:t>zadataka:</w:t>
      </w:r>
    </w:p>
    <w:p w14:paraId="66DA533D" w14:textId="77777777" w:rsidR="00F240A1" w:rsidRDefault="0082058B" w:rsidP="00482948">
      <w:pPr>
        <w:spacing w:after="120" w:line="276" w:lineRule="auto"/>
        <w:jc w:val="both"/>
        <w:rPr>
          <w:rFonts w:cs="Calibri Light"/>
        </w:rPr>
      </w:pPr>
      <w:r w:rsidRPr="00650EB2">
        <w:rPr>
          <w:rFonts w:cs="Calibri Light"/>
        </w:rPr>
        <w:t>Ključni stručnjak 2 će biti zadužen za</w:t>
      </w:r>
      <w:r w:rsidR="00F240A1">
        <w:rPr>
          <w:rFonts w:cs="Calibri Light"/>
        </w:rPr>
        <w:t>:</w:t>
      </w:r>
    </w:p>
    <w:p w14:paraId="60B83F13" w14:textId="77777777" w:rsidR="00F240A1" w:rsidRDefault="0082058B" w:rsidP="00A52ABC">
      <w:pPr>
        <w:numPr>
          <w:ilvl w:val="0"/>
          <w:numId w:val="75"/>
        </w:numPr>
        <w:spacing w:after="120" w:line="276" w:lineRule="auto"/>
        <w:jc w:val="both"/>
        <w:rPr>
          <w:rFonts w:cs="Calibri Light"/>
        </w:rPr>
      </w:pPr>
      <w:r w:rsidRPr="00650EB2">
        <w:rPr>
          <w:rFonts w:cs="Calibri Light"/>
        </w:rPr>
        <w:t xml:space="preserve"> organizacij</w:t>
      </w:r>
      <w:r w:rsidR="00F97EAB">
        <w:rPr>
          <w:rFonts w:cs="Calibri Light"/>
        </w:rPr>
        <w:t>u</w:t>
      </w:r>
      <w:r w:rsidRPr="00650EB2">
        <w:rPr>
          <w:rFonts w:cs="Calibri Light"/>
        </w:rPr>
        <w:t xml:space="preserve"> </w:t>
      </w:r>
      <w:r w:rsidR="00F240A1">
        <w:rPr>
          <w:rFonts w:cs="Calibri Light"/>
        </w:rPr>
        <w:t xml:space="preserve">i provedbu </w:t>
      </w:r>
      <w:r w:rsidRPr="00650EB2">
        <w:rPr>
          <w:rFonts w:cs="Calibri Light"/>
        </w:rPr>
        <w:t>radionica</w:t>
      </w:r>
      <w:r w:rsidR="00F240A1">
        <w:rPr>
          <w:rFonts w:cs="Calibri Light"/>
        </w:rPr>
        <w:t>, edukacija,</w:t>
      </w:r>
      <w:r w:rsidRPr="00650EB2">
        <w:rPr>
          <w:rFonts w:cs="Calibri Light"/>
        </w:rPr>
        <w:t xml:space="preserve"> seminara, </w:t>
      </w:r>
      <w:r w:rsidR="00F240A1">
        <w:rPr>
          <w:rFonts w:cs="Calibri Light"/>
        </w:rPr>
        <w:t>nastupa na manifestacijama i sajmovima,</w:t>
      </w:r>
    </w:p>
    <w:p w14:paraId="175895AB" w14:textId="77777777" w:rsidR="00A52ABC" w:rsidRDefault="00F240A1" w:rsidP="00A52ABC">
      <w:pPr>
        <w:numPr>
          <w:ilvl w:val="0"/>
          <w:numId w:val="75"/>
        </w:numPr>
        <w:spacing w:after="120" w:line="276" w:lineRule="auto"/>
        <w:jc w:val="both"/>
        <w:rPr>
          <w:rFonts w:cs="Calibri Light"/>
        </w:rPr>
      </w:pPr>
      <w:r>
        <w:rPr>
          <w:rFonts w:cs="Calibri Light"/>
        </w:rPr>
        <w:t xml:space="preserve"> </w:t>
      </w:r>
      <w:r w:rsidR="00BF5412">
        <w:rPr>
          <w:rFonts w:cs="Calibri Light"/>
        </w:rPr>
        <w:t>o</w:t>
      </w:r>
      <w:r>
        <w:rPr>
          <w:rFonts w:cs="Calibri Light"/>
        </w:rPr>
        <w:t xml:space="preserve">rganizaciju </w:t>
      </w:r>
      <w:r w:rsidR="0082058B" w:rsidRPr="00650EB2">
        <w:rPr>
          <w:rFonts w:cs="Calibri Light"/>
        </w:rPr>
        <w:t>priprem</w:t>
      </w:r>
      <w:r>
        <w:rPr>
          <w:rFonts w:cs="Calibri Light"/>
        </w:rPr>
        <w:t>e</w:t>
      </w:r>
      <w:r w:rsidR="0082058B" w:rsidRPr="00650EB2">
        <w:rPr>
          <w:rFonts w:cs="Calibri Light"/>
        </w:rPr>
        <w:t xml:space="preserve"> </w:t>
      </w:r>
      <w:r w:rsidR="00F97EAB">
        <w:rPr>
          <w:rFonts w:cs="Calibri Light"/>
        </w:rPr>
        <w:t xml:space="preserve">i </w:t>
      </w:r>
      <w:r w:rsidR="00A52ABC">
        <w:rPr>
          <w:rFonts w:cs="Calibri Light"/>
        </w:rPr>
        <w:t>izrade svih promotivnih materijala prema Projektnom zadatku te</w:t>
      </w:r>
    </w:p>
    <w:p w14:paraId="11E3E601" w14:textId="77777777" w:rsidR="00733EF6" w:rsidRPr="00733EF6" w:rsidRDefault="00F97EAB" w:rsidP="007A135C">
      <w:pPr>
        <w:numPr>
          <w:ilvl w:val="0"/>
          <w:numId w:val="75"/>
        </w:numPr>
        <w:spacing w:after="120" w:line="276" w:lineRule="auto"/>
        <w:jc w:val="both"/>
        <w:rPr>
          <w:rFonts w:cs="Calibri Light"/>
          <w:b/>
        </w:rPr>
      </w:pPr>
      <w:r w:rsidRPr="00733EF6">
        <w:rPr>
          <w:rFonts w:cs="Calibri Light"/>
        </w:rPr>
        <w:t xml:space="preserve">informiranje o događanjima i njihovu promidžbu. </w:t>
      </w:r>
      <w:bookmarkStart w:id="126" w:name="_Toc485133897"/>
      <w:bookmarkStart w:id="127" w:name="_Toc485233481"/>
      <w:bookmarkStart w:id="128" w:name="_Toc485233482"/>
      <w:bookmarkEnd w:id="126"/>
      <w:bookmarkEnd w:id="127"/>
    </w:p>
    <w:p w14:paraId="0DFBFC9C" w14:textId="77777777" w:rsidR="00733EF6" w:rsidRDefault="00733EF6" w:rsidP="00733EF6">
      <w:pPr>
        <w:spacing w:after="120" w:line="276" w:lineRule="auto"/>
        <w:jc w:val="both"/>
        <w:rPr>
          <w:rFonts w:cs="Calibri Light"/>
        </w:rPr>
      </w:pPr>
    </w:p>
    <w:p w14:paraId="116AFB2B" w14:textId="6EFB727A" w:rsidR="00A41043" w:rsidRDefault="00A41043" w:rsidP="00733EF6">
      <w:pPr>
        <w:spacing w:after="120" w:line="276" w:lineRule="auto"/>
        <w:jc w:val="both"/>
        <w:rPr>
          <w:rFonts w:cs="Calibri Light"/>
          <w:b/>
        </w:rPr>
      </w:pPr>
      <w:r w:rsidRPr="00733EF6">
        <w:rPr>
          <w:rFonts w:cs="Calibri Light"/>
          <w:b/>
        </w:rPr>
        <w:t xml:space="preserve">Ključni stručnjak 3: Stručnjak za </w:t>
      </w:r>
      <w:r w:rsidR="00E92C1F" w:rsidRPr="00733EF6">
        <w:rPr>
          <w:rFonts w:cs="Calibri Light"/>
          <w:b/>
        </w:rPr>
        <w:t>digitalni marketing i društvene mreže</w:t>
      </w:r>
    </w:p>
    <w:p w14:paraId="38BDE68C" w14:textId="77777777" w:rsidR="00733EF6" w:rsidRPr="00733EF6" w:rsidRDefault="00733EF6" w:rsidP="00733EF6">
      <w:pPr>
        <w:spacing w:after="120" w:line="276" w:lineRule="auto"/>
        <w:jc w:val="both"/>
        <w:rPr>
          <w:rFonts w:cs="Calibri Light"/>
          <w:b/>
        </w:rPr>
      </w:pPr>
    </w:p>
    <w:p w14:paraId="5032481C" w14:textId="77777777" w:rsidR="00E92C1F" w:rsidRPr="00AF0454" w:rsidRDefault="00E92C1F" w:rsidP="00E92C1F">
      <w:pPr>
        <w:rPr>
          <w:u w:val="single"/>
        </w:rPr>
      </w:pPr>
      <w:r w:rsidRPr="00AF0454">
        <w:rPr>
          <w:u w:val="single"/>
        </w:rPr>
        <w:t>Osnovni opis zadataka:</w:t>
      </w:r>
    </w:p>
    <w:p w14:paraId="34052972" w14:textId="77777777" w:rsidR="00AF0454" w:rsidRPr="006F6CC0" w:rsidRDefault="00E92C1F" w:rsidP="00AF0454">
      <w:pPr>
        <w:shd w:val="clear" w:color="auto" w:fill="FFFFFF"/>
        <w:spacing w:after="0" w:line="360" w:lineRule="auto"/>
        <w:jc w:val="both"/>
        <w:rPr>
          <w:rFonts w:eastAsia="Times New Roman"/>
          <w:color w:val="333333"/>
          <w:szCs w:val="18"/>
          <w:lang w:eastAsia="hr-HR"/>
        </w:rPr>
      </w:pPr>
      <w:r w:rsidRPr="00E92C1F">
        <w:rPr>
          <w:lang w:val="en-GB"/>
        </w:rPr>
        <w:t xml:space="preserve">Ključni stručnjak 3 će biti zadužen za nadzor i provedbu plana komunikacije na društvenim mrežama i internet platformama </w:t>
      </w:r>
      <w:r w:rsidR="00AF0454">
        <w:rPr>
          <w:lang w:val="en-GB"/>
        </w:rPr>
        <w:t xml:space="preserve">u skladu </w:t>
      </w:r>
      <w:r w:rsidR="00802938">
        <w:rPr>
          <w:lang w:val="en-GB"/>
        </w:rPr>
        <w:t xml:space="preserve">s Projektnim zadatkom. </w:t>
      </w:r>
      <w:r w:rsidR="00AF0454">
        <w:rPr>
          <w:lang w:val="en-GB"/>
        </w:rPr>
        <w:t>O</w:t>
      </w:r>
      <w:r w:rsidRPr="00E92C1F">
        <w:rPr>
          <w:lang w:val="en-GB"/>
        </w:rPr>
        <w:t xml:space="preserve">d stručnjaka se </w:t>
      </w:r>
      <w:r w:rsidRPr="00E92C1F">
        <w:rPr>
          <w:lang w:val="en-GB"/>
        </w:rPr>
        <w:lastRenderedPageBreak/>
        <w:t>očekuje </w:t>
      </w:r>
      <w:r w:rsidR="00AF0454">
        <w:rPr>
          <w:lang w:val="en-GB"/>
        </w:rPr>
        <w:t xml:space="preserve">kreiranje sadržaja na društvenim mrežama i internet stranicama Naručitelja </w:t>
      </w:r>
      <w:r w:rsidR="00AF0454">
        <w:rPr>
          <w:rFonts w:eastAsia="Times New Roman"/>
          <w:color w:val="333333"/>
          <w:szCs w:val="18"/>
          <w:lang w:eastAsia="hr-HR"/>
        </w:rPr>
        <w:t xml:space="preserve">na način kako je </w:t>
      </w:r>
      <w:r w:rsidR="00AF0454" w:rsidRPr="006F6CC0">
        <w:rPr>
          <w:rFonts w:eastAsia="Times New Roman"/>
          <w:color w:val="333333"/>
          <w:szCs w:val="18"/>
          <w:lang w:eastAsia="hr-HR"/>
        </w:rPr>
        <w:t xml:space="preserve">definirano </w:t>
      </w:r>
      <w:r w:rsidR="00AF0454">
        <w:rPr>
          <w:rFonts w:eastAsia="Times New Roman"/>
          <w:color w:val="333333"/>
          <w:szCs w:val="18"/>
          <w:lang w:eastAsia="hr-HR"/>
        </w:rPr>
        <w:t>P</w:t>
      </w:r>
      <w:r w:rsidR="00AF0454" w:rsidRPr="006F6CC0">
        <w:rPr>
          <w:rFonts w:eastAsia="Times New Roman"/>
          <w:color w:val="333333"/>
          <w:szCs w:val="18"/>
          <w:lang w:eastAsia="hr-HR"/>
        </w:rPr>
        <w:t>rojektnim zadatkom</w:t>
      </w:r>
      <w:r w:rsidR="00AF0454">
        <w:rPr>
          <w:rFonts w:eastAsia="Times New Roman"/>
          <w:color w:val="333333"/>
          <w:szCs w:val="18"/>
          <w:lang w:eastAsia="hr-HR"/>
        </w:rPr>
        <w:t>, te</w:t>
      </w:r>
      <w:r w:rsidR="00AF0454" w:rsidRPr="006F6CC0">
        <w:rPr>
          <w:rFonts w:eastAsia="Times New Roman"/>
          <w:color w:val="333333"/>
          <w:szCs w:val="18"/>
          <w:lang w:eastAsia="hr-HR"/>
        </w:rPr>
        <w:t xml:space="preserve"> savjetovanje u komunikaciji na društvenim mrežama sa „zajednicom“, </w:t>
      </w:r>
      <w:r w:rsidR="00AF0454">
        <w:rPr>
          <w:rFonts w:eastAsia="Times New Roman"/>
          <w:color w:val="333333"/>
          <w:szCs w:val="18"/>
          <w:lang w:eastAsia="hr-HR"/>
        </w:rPr>
        <w:t xml:space="preserve"> s posebnom pažnjom i u suradnji s Ključnim stručnjakom 1 u svim situacijama kriznog komuniciranja. Od ovog se stručnjak</w:t>
      </w:r>
      <w:r w:rsidR="00AF0454" w:rsidRPr="006F6CC0">
        <w:rPr>
          <w:rFonts w:eastAsia="Times New Roman"/>
          <w:color w:val="333333"/>
          <w:szCs w:val="18"/>
          <w:lang w:eastAsia="hr-HR"/>
        </w:rPr>
        <w:t xml:space="preserve">a </w:t>
      </w:r>
      <w:r w:rsidR="00AF0454">
        <w:rPr>
          <w:rFonts w:eastAsia="Times New Roman"/>
          <w:color w:val="333333"/>
          <w:szCs w:val="18"/>
          <w:lang w:eastAsia="hr-HR"/>
        </w:rPr>
        <w:t xml:space="preserve">također </w:t>
      </w:r>
      <w:r w:rsidR="00AF0454" w:rsidRPr="006F6CC0">
        <w:rPr>
          <w:rFonts w:eastAsia="Times New Roman"/>
          <w:color w:val="333333"/>
          <w:szCs w:val="18"/>
          <w:lang w:eastAsia="hr-HR"/>
        </w:rPr>
        <w:t>očekuje planiranje, postavljanje i upravljanje oglašivačkim kampanjama na digitalnim platformama (</w:t>
      </w:r>
      <w:r w:rsidR="00802938">
        <w:rPr>
          <w:rFonts w:eastAsia="Times New Roman"/>
          <w:color w:val="333333"/>
          <w:szCs w:val="18"/>
          <w:lang w:eastAsia="hr-HR"/>
        </w:rPr>
        <w:t xml:space="preserve">kao što su </w:t>
      </w:r>
      <w:r w:rsidR="00AF0454" w:rsidRPr="006F6CC0">
        <w:rPr>
          <w:rFonts w:eastAsia="Times New Roman"/>
          <w:color w:val="333333"/>
          <w:szCs w:val="18"/>
          <w:lang w:eastAsia="hr-HR"/>
        </w:rPr>
        <w:t xml:space="preserve">Google AdWords i društvene mreže), definiranje i analiza ključnih pokazatelja, mjerenje rezultata, analiza, optimizacija i nadzor kampanja, redovita izrada izvještaja i prezentacija za Naručitelja (na mjesečnoj bazi ili po provedenoj kampanji).  </w:t>
      </w:r>
    </w:p>
    <w:p w14:paraId="4513DAFF" w14:textId="77777777" w:rsidR="00AF0454" w:rsidRDefault="00AF0454" w:rsidP="00E92C1F">
      <w:pPr>
        <w:jc w:val="both"/>
        <w:rPr>
          <w:lang w:val="en-GB"/>
        </w:rPr>
      </w:pPr>
    </w:p>
    <w:p w14:paraId="25C547A6" w14:textId="77777777" w:rsidR="00C5209A" w:rsidRPr="00482948" w:rsidRDefault="00C5209A" w:rsidP="007F0315">
      <w:pPr>
        <w:pStyle w:val="Heading2"/>
      </w:pPr>
      <w:bookmarkStart w:id="129" w:name="_Toc509165316"/>
      <w:r w:rsidRPr="00482948">
        <w:t>Neključni stručnjaci:</w:t>
      </w:r>
      <w:bookmarkEnd w:id="129"/>
    </w:p>
    <w:p w14:paraId="1C5A6B12" w14:textId="77777777" w:rsidR="00482948" w:rsidRPr="00835820" w:rsidRDefault="00482948" w:rsidP="007F0315">
      <w:pPr>
        <w:spacing w:after="120" w:line="276" w:lineRule="auto"/>
        <w:jc w:val="both"/>
      </w:pPr>
      <w:r w:rsidRPr="00835820">
        <w:rPr>
          <w:szCs w:val="18"/>
        </w:rPr>
        <w:t>U slučaju specifičnih potreba tijekom provedbe predmetnih usluga, Ponuditelj je dužan osigurati dostupnost ostalih stručnjaka:</w:t>
      </w:r>
      <w:r w:rsidR="00880A44">
        <w:rPr>
          <w:szCs w:val="18"/>
        </w:rPr>
        <w:t xml:space="preserve"> </w:t>
      </w:r>
    </w:p>
    <w:p w14:paraId="53CA5B1E" w14:textId="77777777" w:rsidR="00C5209A" w:rsidRPr="00835820" w:rsidRDefault="00C5209A" w:rsidP="00C5209A">
      <w:pPr>
        <w:pStyle w:val="ListParagraph"/>
        <w:numPr>
          <w:ilvl w:val="0"/>
          <w:numId w:val="64"/>
        </w:numPr>
        <w:spacing w:after="120" w:line="240" w:lineRule="auto"/>
        <w:ind w:right="380"/>
        <w:jc w:val="both"/>
        <w:rPr>
          <w:rFonts w:cs="Calibri"/>
          <w:bCs/>
        </w:rPr>
      </w:pPr>
      <w:r w:rsidRPr="00835820">
        <w:rPr>
          <w:rFonts w:cs="Calibri"/>
          <w:bCs/>
        </w:rPr>
        <w:t>dizajner informativnog materijala</w:t>
      </w:r>
    </w:p>
    <w:p w14:paraId="151675FA" w14:textId="77777777" w:rsidR="00C5209A" w:rsidRPr="00835820" w:rsidRDefault="00C5209A" w:rsidP="00C5209A">
      <w:pPr>
        <w:pStyle w:val="ListParagraph"/>
        <w:numPr>
          <w:ilvl w:val="0"/>
          <w:numId w:val="64"/>
        </w:numPr>
        <w:spacing w:after="120" w:line="240" w:lineRule="auto"/>
        <w:ind w:right="380"/>
        <w:jc w:val="both"/>
        <w:rPr>
          <w:rFonts w:cs="Calibri"/>
          <w:bCs/>
        </w:rPr>
      </w:pPr>
      <w:r w:rsidRPr="00835820">
        <w:rPr>
          <w:rFonts w:cs="Calibri"/>
          <w:bCs/>
        </w:rPr>
        <w:t>stručnjak za IT</w:t>
      </w:r>
    </w:p>
    <w:p w14:paraId="19B8B6C3" w14:textId="77777777" w:rsidR="00C5209A" w:rsidRPr="00835820" w:rsidRDefault="00C5209A" w:rsidP="00C5209A">
      <w:pPr>
        <w:pStyle w:val="ListParagraph"/>
        <w:numPr>
          <w:ilvl w:val="0"/>
          <w:numId w:val="64"/>
        </w:numPr>
        <w:spacing w:after="120" w:line="240" w:lineRule="auto"/>
        <w:ind w:right="380"/>
        <w:jc w:val="both"/>
        <w:rPr>
          <w:rFonts w:cs="Calibri"/>
          <w:bCs/>
        </w:rPr>
      </w:pPr>
      <w:r w:rsidRPr="00835820">
        <w:rPr>
          <w:rFonts w:cs="Calibri"/>
          <w:bCs/>
        </w:rPr>
        <w:t>fotograf</w:t>
      </w:r>
    </w:p>
    <w:p w14:paraId="5E48207E" w14:textId="77777777" w:rsidR="00C5209A" w:rsidRPr="00835820" w:rsidRDefault="00C5209A" w:rsidP="00C5209A">
      <w:pPr>
        <w:pStyle w:val="ListParagraph"/>
        <w:numPr>
          <w:ilvl w:val="0"/>
          <w:numId w:val="64"/>
        </w:numPr>
        <w:spacing w:after="120" w:line="240" w:lineRule="auto"/>
        <w:ind w:right="380"/>
        <w:jc w:val="both"/>
        <w:rPr>
          <w:rFonts w:cs="Calibri"/>
          <w:bCs/>
        </w:rPr>
      </w:pPr>
      <w:r w:rsidRPr="00835820">
        <w:rPr>
          <w:rFonts w:cs="Calibri"/>
          <w:bCs/>
        </w:rPr>
        <w:t>video snimatelj i montažer</w:t>
      </w:r>
      <w:r w:rsidR="00835820" w:rsidRPr="00835820">
        <w:rPr>
          <w:rFonts w:cs="Calibri"/>
          <w:bCs/>
        </w:rPr>
        <w:t xml:space="preserve"> i dr.</w:t>
      </w:r>
    </w:p>
    <w:p w14:paraId="101370D2" w14:textId="77777777" w:rsidR="00CA36F6" w:rsidRPr="00B27B59" w:rsidRDefault="00CA36F6" w:rsidP="00CA36F6">
      <w:pPr>
        <w:pStyle w:val="ListParagraph"/>
        <w:spacing w:after="120" w:line="240" w:lineRule="auto"/>
        <w:ind w:right="380"/>
        <w:jc w:val="both"/>
        <w:rPr>
          <w:rFonts w:cs="Calibri"/>
          <w:bCs/>
          <w:highlight w:val="yellow"/>
        </w:rPr>
      </w:pPr>
      <w:r w:rsidRPr="00CA36F6">
        <w:rPr>
          <w:szCs w:val="18"/>
        </w:rPr>
        <w:t>i</w:t>
      </w:r>
      <w:r w:rsidRPr="000E0F26">
        <w:rPr>
          <w:szCs w:val="18"/>
        </w:rPr>
        <w:t xml:space="preserve"> drugi</w:t>
      </w:r>
      <w:r>
        <w:rPr>
          <w:szCs w:val="18"/>
        </w:rPr>
        <w:t>h</w:t>
      </w:r>
      <w:r w:rsidRPr="000E0F26">
        <w:rPr>
          <w:szCs w:val="18"/>
        </w:rPr>
        <w:t xml:space="preserve"> struč</w:t>
      </w:r>
      <w:r>
        <w:rPr>
          <w:szCs w:val="18"/>
        </w:rPr>
        <w:t xml:space="preserve">njaka u skladu s potrebom i pisanim </w:t>
      </w:r>
      <w:r w:rsidRPr="000E0F26">
        <w:rPr>
          <w:szCs w:val="18"/>
        </w:rPr>
        <w:t>odobrenjem Naručitelja</w:t>
      </w:r>
      <w:r>
        <w:rPr>
          <w:szCs w:val="18"/>
        </w:rPr>
        <w:t>.</w:t>
      </w:r>
    </w:p>
    <w:p w14:paraId="54DBE31B" w14:textId="77777777" w:rsidR="00AF0454" w:rsidRDefault="00AF0454" w:rsidP="00C5209A"/>
    <w:p w14:paraId="12A47334" w14:textId="77777777" w:rsidR="00802938" w:rsidRDefault="00482948" w:rsidP="00802938">
      <w:pPr>
        <w:spacing w:after="120" w:line="276" w:lineRule="auto"/>
        <w:jc w:val="both"/>
        <w:rPr>
          <w:szCs w:val="18"/>
        </w:rPr>
      </w:pPr>
      <w:r>
        <w:rPr>
          <w:szCs w:val="18"/>
        </w:rPr>
        <w:t xml:space="preserve">Za svakog neključnog stručnjaka Izvršitelj mora </w:t>
      </w:r>
      <w:r w:rsidR="00802938" w:rsidRPr="00802938">
        <w:rPr>
          <w:szCs w:val="18"/>
        </w:rPr>
        <w:t>dostaviti životopis iz kojeg je razvidno iskustvo rada na projektima izgradnje ili rekonstrukcije građevina infrastrukture ili građevina za gospodarenje otpadom ili investicijskih projekata koji se odnose na građevine iste ili slične tehničko-tehnološke složenosti kao predmet nabave.</w:t>
      </w:r>
    </w:p>
    <w:p w14:paraId="49E4570D" w14:textId="77777777" w:rsidR="00482948" w:rsidRDefault="00482948" w:rsidP="00482948">
      <w:pPr>
        <w:spacing w:after="120" w:line="276" w:lineRule="auto"/>
        <w:jc w:val="both"/>
        <w:rPr>
          <w:szCs w:val="18"/>
        </w:rPr>
      </w:pPr>
      <w:r>
        <w:rPr>
          <w:szCs w:val="18"/>
        </w:rPr>
        <w:t>Točan opseg posla i trajanje angažmana kratkoročnih neključnih stručnjaka bit će dogovoreni tijekom provedbe projekta između Naručitelja i Izvršitelja.</w:t>
      </w:r>
    </w:p>
    <w:p w14:paraId="57EC5A4C" w14:textId="77777777" w:rsidR="00CA36F6" w:rsidRDefault="00CA36F6" w:rsidP="00482948">
      <w:pPr>
        <w:spacing w:after="120" w:line="276" w:lineRule="auto"/>
        <w:jc w:val="both"/>
        <w:rPr>
          <w:szCs w:val="18"/>
        </w:rPr>
      </w:pPr>
    </w:p>
    <w:p w14:paraId="215107E1" w14:textId="77777777" w:rsidR="0082058B" w:rsidRPr="00650EB2" w:rsidRDefault="0082058B" w:rsidP="007F0315">
      <w:pPr>
        <w:pStyle w:val="Heading2"/>
      </w:pPr>
      <w:bookmarkStart w:id="130" w:name="_Toc509165317"/>
      <w:r w:rsidRPr="00650EB2">
        <w:t xml:space="preserve">Sadržaji koje osigurava </w:t>
      </w:r>
      <w:r w:rsidRPr="007F0315">
        <w:t>Izvršitelj</w:t>
      </w:r>
      <w:bookmarkEnd w:id="128"/>
      <w:bookmarkEnd w:id="130"/>
    </w:p>
    <w:p w14:paraId="3CA7F64A" w14:textId="77777777" w:rsidR="0082058B" w:rsidRPr="00650EB2" w:rsidRDefault="0082058B" w:rsidP="0082058B">
      <w:pPr>
        <w:jc w:val="both"/>
        <w:rPr>
          <w:rFonts w:cs="Calibri Light"/>
        </w:rPr>
      </w:pPr>
    </w:p>
    <w:p w14:paraId="12A04D87" w14:textId="77777777" w:rsidR="0082058B" w:rsidRPr="00650EB2" w:rsidRDefault="0082058B" w:rsidP="0082058B">
      <w:pPr>
        <w:jc w:val="both"/>
        <w:rPr>
          <w:rFonts w:cs="Calibri Light"/>
        </w:rPr>
      </w:pPr>
      <w:r w:rsidRPr="00650EB2">
        <w:rPr>
          <w:rFonts w:cs="Calibri Light"/>
        </w:rPr>
        <w:t>Izvršitelj mora osigurati da njegovo stručno osoblje ima adekvatnu podršku i opremu. Posebice treba osigurati dovoljne administrativne, tajničke i po potrebi prevodilačke kapacitete kako bi se Stručnjacima omogućilo da se koncentriraju na svoje primarne odgovornosti. Izvršitelj također mora osigurati da njegovi zaposlenici budu plaćeni redovito i pravodobno.</w:t>
      </w:r>
    </w:p>
    <w:p w14:paraId="2ACAE2F3" w14:textId="77777777" w:rsidR="0082058B" w:rsidRPr="00650EB2" w:rsidRDefault="0082058B" w:rsidP="0082058B">
      <w:pPr>
        <w:jc w:val="both"/>
        <w:rPr>
          <w:rFonts w:cs="Calibri Light"/>
        </w:rPr>
      </w:pPr>
      <w:r w:rsidRPr="00650EB2">
        <w:rPr>
          <w:rFonts w:cs="Calibri Light"/>
        </w:rPr>
        <w:t>Svi troškovi za opremu te administrativnu i logističku podršku osoblja bit će u nadležnosti Izvršitelja uključujući:</w:t>
      </w:r>
    </w:p>
    <w:p w14:paraId="447152E1" w14:textId="77777777" w:rsidR="0082058B" w:rsidRPr="00650EB2" w:rsidRDefault="0082058B" w:rsidP="0082058B">
      <w:pPr>
        <w:numPr>
          <w:ilvl w:val="0"/>
          <w:numId w:val="80"/>
        </w:numPr>
        <w:suppressAutoHyphens/>
        <w:spacing w:before="120" w:after="0" w:line="240" w:lineRule="auto"/>
        <w:ind w:right="-9"/>
        <w:jc w:val="both"/>
        <w:rPr>
          <w:rFonts w:cs="Calibri Light"/>
        </w:rPr>
      </w:pPr>
      <w:r w:rsidRPr="00650EB2">
        <w:rPr>
          <w:rFonts w:cs="Calibri Light"/>
        </w:rPr>
        <w:t>sve troškove koji proizlaze iz aktivnosti njegova osoblja tijekom razdoblja ugovora, uključujući smještaj, dnevnice, prijevoz, osiguranje itd.;</w:t>
      </w:r>
    </w:p>
    <w:p w14:paraId="4A8549F8" w14:textId="77777777" w:rsidR="0082058B" w:rsidRPr="00650EB2" w:rsidRDefault="0082058B" w:rsidP="0082058B">
      <w:pPr>
        <w:numPr>
          <w:ilvl w:val="0"/>
          <w:numId w:val="80"/>
        </w:numPr>
        <w:suppressAutoHyphens/>
        <w:spacing w:before="120" w:after="0" w:line="240" w:lineRule="auto"/>
        <w:ind w:right="-9"/>
        <w:jc w:val="both"/>
        <w:rPr>
          <w:rFonts w:cs="Calibri Light"/>
        </w:rPr>
      </w:pPr>
      <w:r w:rsidRPr="00650EB2">
        <w:rPr>
          <w:rFonts w:cs="Calibri Light"/>
        </w:rPr>
        <w:t>sve troškove komunikacije, uključujući telefaks, elektroničku poštu, telefon itd.;</w:t>
      </w:r>
    </w:p>
    <w:p w14:paraId="76738CD3" w14:textId="77777777" w:rsidR="0082058B" w:rsidRPr="00650EB2" w:rsidRDefault="0082058B" w:rsidP="0082058B">
      <w:pPr>
        <w:numPr>
          <w:ilvl w:val="0"/>
          <w:numId w:val="80"/>
        </w:numPr>
        <w:suppressAutoHyphens/>
        <w:spacing w:before="120" w:after="0" w:line="240" w:lineRule="auto"/>
        <w:ind w:right="-9"/>
        <w:jc w:val="both"/>
        <w:rPr>
          <w:rFonts w:cs="Calibri Light"/>
        </w:rPr>
      </w:pPr>
      <w:r w:rsidRPr="00650EB2">
        <w:rPr>
          <w:rFonts w:cs="Calibri Light"/>
        </w:rPr>
        <w:t>sve troškove pisanog i usmenog prijevoda te javnobilježničke troškove;</w:t>
      </w:r>
    </w:p>
    <w:p w14:paraId="49EE83C5" w14:textId="77777777" w:rsidR="0082058B" w:rsidRPr="00650EB2" w:rsidRDefault="0082058B" w:rsidP="0082058B">
      <w:pPr>
        <w:numPr>
          <w:ilvl w:val="0"/>
          <w:numId w:val="80"/>
        </w:numPr>
        <w:suppressAutoHyphens/>
        <w:spacing w:before="120" w:after="0" w:line="240" w:lineRule="auto"/>
        <w:ind w:right="-9"/>
        <w:jc w:val="both"/>
        <w:rPr>
          <w:rFonts w:cs="Calibri Light"/>
        </w:rPr>
      </w:pPr>
      <w:r w:rsidRPr="00650EB2">
        <w:rPr>
          <w:rFonts w:cs="Calibri Light"/>
        </w:rPr>
        <w:t>svu opremu, instrumente, usluge i logističku podršku potrebne za provedbu Ugovora, te sve troškove koji nastanu prilikom njegove pripreme dokumenata i nacrta, kopiranja, ispisa, itd.;</w:t>
      </w:r>
    </w:p>
    <w:p w14:paraId="5E4205FD" w14:textId="77777777" w:rsidR="0082058B" w:rsidRPr="00650EB2" w:rsidRDefault="0082058B" w:rsidP="0082058B">
      <w:pPr>
        <w:numPr>
          <w:ilvl w:val="0"/>
          <w:numId w:val="80"/>
        </w:numPr>
        <w:suppressAutoHyphens/>
        <w:spacing w:before="120" w:after="0" w:line="240" w:lineRule="auto"/>
        <w:ind w:right="-9"/>
        <w:jc w:val="both"/>
        <w:rPr>
          <w:rFonts w:cs="Calibri Light"/>
        </w:rPr>
      </w:pPr>
      <w:r w:rsidRPr="00650EB2">
        <w:rPr>
          <w:rFonts w:cs="Calibri Light"/>
        </w:rPr>
        <w:t>ostalu opremu, instrumente, usluge i logističku podršku potrebnu za provedbu ugovora.</w:t>
      </w:r>
    </w:p>
    <w:p w14:paraId="25ECAA8E" w14:textId="77777777" w:rsidR="0082058B" w:rsidRPr="00650EB2" w:rsidRDefault="0082058B" w:rsidP="0082058B">
      <w:pPr>
        <w:jc w:val="both"/>
        <w:rPr>
          <w:rFonts w:cs="Calibri Light"/>
        </w:rPr>
      </w:pPr>
    </w:p>
    <w:p w14:paraId="0357D5CB" w14:textId="77777777" w:rsidR="0082058B" w:rsidRPr="00650EB2" w:rsidRDefault="0082058B" w:rsidP="0082058B">
      <w:pPr>
        <w:jc w:val="both"/>
        <w:rPr>
          <w:rFonts w:cs="Calibri Light"/>
        </w:rPr>
      </w:pPr>
      <w:r w:rsidRPr="00650EB2">
        <w:rPr>
          <w:rFonts w:cs="Calibri Light"/>
        </w:rPr>
        <w:t>Svi navedeni troškovi moraju biti uključeni u ponudbenu cijenu.</w:t>
      </w:r>
    </w:p>
    <w:p w14:paraId="5BB175CE" w14:textId="77777777" w:rsidR="0082058B" w:rsidRPr="00650EB2" w:rsidRDefault="0082058B" w:rsidP="0082058B">
      <w:pPr>
        <w:jc w:val="both"/>
        <w:rPr>
          <w:rFonts w:cs="Calibri Light"/>
        </w:rPr>
      </w:pPr>
      <w:r w:rsidRPr="00650EB2">
        <w:rPr>
          <w:rFonts w:cs="Calibri Light"/>
        </w:rPr>
        <w:lastRenderedPageBreak/>
        <w:t>Izvršitelj je dužan ishoditi sve potrebne dozvole, suglasnosti, plaćati sve naknade i doprinose, kao i sve druge elemente potrebne za rad svog stručnog osoblja koje on angažira o svom trošku za izvršenje ovog Ugovora.</w:t>
      </w:r>
    </w:p>
    <w:p w14:paraId="42014E5B" w14:textId="77777777" w:rsidR="0082058B" w:rsidRPr="00650EB2" w:rsidRDefault="0082058B" w:rsidP="0082058B">
      <w:pPr>
        <w:jc w:val="both"/>
        <w:rPr>
          <w:rFonts w:cs="Calibri Light"/>
        </w:rPr>
      </w:pPr>
    </w:p>
    <w:p w14:paraId="4727CFD3" w14:textId="77777777" w:rsidR="0082058B" w:rsidRPr="00650EB2" w:rsidRDefault="0082058B" w:rsidP="007F0315">
      <w:pPr>
        <w:pStyle w:val="Heading2"/>
      </w:pPr>
      <w:bookmarkStart w:id="131" w:name="_Toc485233483"/>
      <w:bookmarkStart w:id="132" w:name="_Toc509165318"/>
      <w:r w:rsidRPr="007F0315">
        <w:t>Sadržaji</w:t>
      </w:r>
      <w:r w:rsidRPr="00650EB2">
        <w:t xml:space="preserve"> koje pruža Naručitelj i / ili ostale strane</w:t>
      </w:r>
      <w:bookmarkEnd w:id="131"/>
      <w:bookmarkEnd w:id="132"/>
    </w:p>
    <w:p w14:paraId="5D5CB887" w14:textId="77777777" w:rsidR="0082058B" w:rsidRPr="00650EB2" w:rsidRDefault="0082058B" w:rsidP="0082058B">
      <w:pPr>
        <w:jc w:val="both"/>
        <w:rPr>
          <w:rFonts w:cs="Calibri Light"/>
        </w:rPr>
      </w:pPr>
    </w:p>
    <w:p w14:paraId="491FFBF1" w14:textId="77777777" w:rsidR="0082058B" w:rsidRPr="00650EB2" w:rsidRDefault="0082058B" w:rsidP="0082058B">
      <w:pPr>
        <w:jc w:val="both"/>
        <w:rPr>
          <w:rFonts w:cs="Calibri Light"/>
        </w:rPr>
      </w:pPr>
      <w:r w:rsidRPr="00650EB2">
        <w:rPr>
          <w:rFonts w:cs="Calibri Light"/>
        </w:rPr>
        <w:t>Naručitelj će:</w:t>
      </w:r>
    </w:p>
    <w:p w14:paraId="6B1131C7" w14:textId="77777777" w:rsidR="0082058B" w:rsidRPr="00650EB2" w:rsidRDefault="0082058B" w:rsidP="0082058B">
      <w:pPr>
        <w:numPr>
          <w:ilvl w:val="0"/>
          <w:numId w:val="80"/>
        </w:numPr>
        <w:suppressAutoHyphens/>
        <w:spacing w:before="120" w:after="0" w:line="240" w:lineRule="auto"/>
        <w:ind w:right="-9"/>
        <w:jc w:val="both"/>
        <w:rPr>
          <w:rFonts w:cs="Calibri Light"/>
        </w:rPr>
      </w:pPr>
      <w:r w:rsidRPr="00650EB2">
        <w:rPr>
          <w:rFonts w:cs="Calibri Light"/>
        </w:rPr>
        <w:t>Osigurati prikladnu sobu za sastanke tijekom cjelokupnog trajanja Ugovora;</w:t>
      </w:r>
    </w:p>
    <w:p w14:paraId="0DAF8859" w14:textId="77777777" w:rsidR="0082058B" w:rsidRPr="00650EB2" w:rsidRDefault="0082058B" w:rsidP="0082058B">
      <w:pPr>
        <w:numPr>
          <w:ilvl w:val="0"/>
          <w:numId w:val="80"/>
        </w:numPr>
        <w:suppressAutoHyphens/>
        <w:spacing w:before="120" w:after="0" w:line="240" w:lineRule="auto"/>
        <w:ind w:right="-9"/>
        <w:jc w:val="both"/>
        <w:rPr>
          <w:rFonts w:cs="Calibri Light"/>
        </w:rPr>
      </w:pPr>
      <w:r w:rsidRPr="00650EB2">
        <w:rPr>
          <w:rFonts w:cs="Calibri Light"/>
        </w:rPr>
        <w:t>Osigurati da Izvršitelj ima pristup podacima, sadržajima i logističkoj podršci, što je potrebno da bi se učinkovito ispunile njegove obveze, gdje je Izvršitelj obvezan pridržavati se uvjeta o povjerljivosti koje odredi Naručitelj;</w:t>
      </w:r>
    </w:p>
    <w:p w14:paraId="220E64EC" w14:textId="77777777" w:rsidR="0082058B" w:rsidRPr="00650EB2" w:rsidRDefault="0082058B" w:rsidP="0082058B">
      <w:pPr>
        <w:numPr>
          <w:ilvl w:val="0"/>
          <w:numId w:val="80"/>
        </w:numPr>
        <w:suppressAutoHyphens/>
        <w:spacing w:before="120" w:after="0" w:line="240" w:lineRule="auto"/>
        <w:ind w:right="-9"/>
        <w:jc w:val="both"/>
        <w:rPr>
          <w:rFonts w:cs="Calibri Light"/>
        </w:rPr>
      </w:pPr>
      <w:r w:rsidRPr="00650EB2">
        <w:rPr>
          <w:rFonts w:cs="Calibri Light"/>
        </w:rPr>
        <w:t>Osigurati nesmetan i pravodoban pristup svim relevantnim područjima Projekta i instalacijama za osoblje i opremu Izvršitelja.</w:t>
      </w:r>
    </w:p>
    <w:p w14:paraId="1D427A1E" w14:textId="77777777" w:rsidR="0082058B" w:rsidRPr="00650EB2" w:rsidRDefault="0082058B" w:rsidP="0082058B">
      <w:pPr>
        <w:jc w:val="both"/>
        <w:rPr>
          <w:rFonts w:cs="Calibri Light"/>
        </w:rPr>
      </w:pPr>
    </w:p>
    <w:p w14:paraId="1A539636" w14:textId="77777777" w:rsidR="0082058B" w:rsidRPr="00650EB2" w:rsidRDefault="0082058B" w:rsidP="007F0315">
      <w:pPr>
        <w:pStyle w:val="Heading2"/>
      </w:pPr>
      <w:bookmarkStart w:id="133" w:name="_Toc485233484"/>
      <w:bookmarkStart w:id="134" w:name="_Toc509165319"/>
      <w:r w:rsidRPr="00650EB2">
        <w:t>Oprema</w:t>
      </w:r>
      <w:bookmarkEnd w:id="133"/>
      <w:bookmarkEnd w:id="134"/>
    </w:p>
    <w:p w14:paraId="13B649C5" w14:textId="77777777" w:rsidR="0082058B" w:rsidRPr="00650EB2" w:rsidRDefault="0082058B" w:rsidP="0082058B">
      <w:pPr>
        <w:jc w:val="both"/>
        <w:rPr>
          <w:rFonts w:cs="Calibri Light"/>
        </w:rPr>
      </w:pPr>
    </w:p>
    <w:p w14:paraId="5338CE3A" w14:textId="77777777" w:rsidR="0082058B" w:rsidRPr="00650EB2" w:rsidRDefault="0082058B" w:rsidP="0082058B">
      <w:pPr>
        <w:jc w:val="both"/>
        <w:rPr>
          <w:rFonts w:cs="Calibri Light"/>
        </w:rPr>
      </w:pPr>
      <w:r w:rsidRPr="00650EB2">
        <w:rPr>
          <w:rFonts w:cs="Calibri Light"/>
        </w:rPr>
        <w:t>Nikakva se oprema neće kupovati u ime Naručitelja kao dio ovog Ugovora ili pak prenijeti na Naručitelja po završetku ovog Ugovora.</w:t>
      </w:r>
    </w:p>
    <w:p w14:paraId="454C61BC" w14:textId="77777777" w:rsidR="0082058B" w:rsidRPr="00650EB2" w:rsidRDefault="0082058B" w:rsidP="0082058B">
      <w:pPr>
        <w:jc w:val="both"/>
        <w:rPr>
          <w:rFonts w:cs="Calibri Light"/>
        </w:rPr>
      </w:pPr>
    </w:p>
    <w:p w14:paraId="1E4E3AE5" w14:textId="77777777" w:rsidR="0082058B" w:rsidRPr="00650EB2" w:rsidRDefault="0082058B" w:rsidP="007F0315">
      <w:pPr>
        <w:pStyle w:val="Heading2"/>
      </w:pPr>
      <w:bookmarkStart w:id="135" w:name="_Toc485233485"/>
      <w:bookmarkStart w:id="136" w:name="_Toc509165320"/>
      <w:r w:rsidRPr="007F0315">
        <w:t>Komunikacija</w:t>
      </w:r>
      <w:bookmarkEnd w:id="135"/>
      <w:bookmarkEnd w:id="136"/>
    </w:p>
    <w:p w14:paraId="3A36359D" w14:textId="77777777" w:rsidR="0082058B" w:rsidRPr="00650EB2" w:rsidRDefault="0082058B" w:rsidP="0082058B">
      <w:pPr>
        <w:jc w:val="both"/>
        <w:rPr>
          <w:rFonts w:cs="Calibri Light"/>
        </w:rPr>
      </w:pPr>
    </w:p>
    <w:p w14:paraId="4CB39A62" w14:textId="77777777" w:rsidR="00CC1949" w:rsidRDefault="0082058B" w:rsidP="0082058B">
      <w:pPr>
        <w:jc w:val="both"/>
        <w:rPr>
          <w:rFonts w:cs="Calibri Light"/>
        </w:rPr>
      </w:pPr>
      <w:r w:rsidRPr="007F0315">
        <w:rPr>
          <w:rFonts w:cs="Calibri Light"/>
        </w:rPr>
        <w:t xml:space="preserve">Sva službena komunikacija u vezi s provedbom </w:t>
      </w:r>
      <w:r w:rsidR="00CC1949" w:rsidRPr="007F0315">
        <w:rPr>
          <w:rFonts w:cs="Calibri Light"/>
        </w:rPr>
        <w:t xml:space="preserve">Ugovora teći će </w:t>
      </w:r>
      <w:r w:rsidRPr="007F0315">
        <w:rPr>
          <w:rFonts w:cs="Calibri Light"/>
        </w:rPr>
        <w:t>preko Naručitelja.</w:t>
      </w:r>
      <w:r w:rsidRPr="00650EB2">
        <w:rPr>
          <w:rFonts w:cs="Calibri Light"/>
        </w:rPr>
        <w:t xml:space="preserve"> </w:t>
      </w:r>
    </w:p>
    <w:p w14:paraId="21366CFB" w14:textId="77777777" w:rsidR="0082058B" w:rsidRPr="00650EB2" w:rsidRDefault="0082058B" w:rsidP="0082058B">
      <w:pPr>
        <w:jc w:val="both"/>
        <w:rPr>
          <w:rFonts w:cs="Calibri Light"/>
        </w:rPr>
      </w:pPr>
      <w:r w:rsidRPr="00650EB2">
        <w:rPr>
          <w:rFonts w:cs="Calibri Light"/>
        </w:rPr>
        <w:t>Komunikacija i svaka druga razmjena informacija i</w:t>
      </w:r>
      <w:r w:rsidR="007F0315">
        <w:rPr>
          <w:rFonts w:cs="Calibri Light"/>
        </w:rPr>
        <w:t>zmeđu Naručitelja i Izvršitelja</w:t>
      </w:r>
      <w:r w:rsidRPr="00650EB2">
        <w:rPr>
          <w:rFonts w:cs="Calibri Light"/>
        </w:rPr>
        <w:t xml:space="preserve"> može se obavljati preporučenom poštanskom pošiljkom, telefaksom, elektroničkom poštom ili kombinacijom istih što će se smatrati službenom komunikacijom.</w:t>
      </w:r>
    </w:p>
    <w:bookmarkEnd w:id="111"/>
    <w:p w14:paraId="3FFFA8AF" w14:textId="77777777" w:rsidR="002C2F2A" w:rsidRPr="00650EB2" w:rsidRDefault="002C2F2A" w:rsidP="002C2F2A">
      <w:pPr>
        <w:spacing w:after="120" w:line="240" w:lineRule="auto"/>
        <w:jc w:val="both"/>
        <w:rPr>
          <w:rFonts w:cs="Arial"/>
          <w:b/>
          <w:szCs w:val="18"/>
        </w:rPr>
      </w:pPr>
    </w:p>
    <w:p w14:paraId="4DF710B3" w14:textId="77777777" w:rsidR="002C2F2A" w:rsidRPr="00650EB2" w:rsidRDefault="002C2F2A" w:rsidP="002C2F2A">
      <w:pPr>
        <w:spacing w:after="120" w:line="240" w:lineRule="auto"/>
        <w:jc w:val="both"/>
        <w:rPr>
          <w:rFonts w:cs="Arial"/>
          <w:b/>
          <w:szCs w:val="18"/>
        </w:rPr>
      </w:pPr>
    </w:p>
    <w:p w14:paraId="1A4875AD" w14:textId="77777777" w:rsidR="002C2F2A" w:rsidRPr="00650EB2" w:rsidRDefault="002C2F2A" w:rsidP="002C2F2A">
      <w:pPr>
        <w:spacing w:after="120" w:line="240" w:lineRule="auto"/>
        <w:jc w:val="both"/>
        <w:rPr>
          <w:rFonts w:cs="Arial"/>
          <w:b/>
          <w:szCs w:val="18"/>
        </w:rPr>
      </w:pPr>
      <w:bookmarkStart w:id="137" w:name="_Hlk504039593"/>
    </w:p>
    <w:p w14:paraId="68D72EBC" w14:textId="77777777" w:rsidR="00337EC8" w:rsidRDefault="00337EC8" w:rsidP="002C2F2A">
      <w:pPr>
        <w:spacing w:after="120" w:line="240" w:lineRule="auto"/>
        <w:jc w:val="both"/>
        <w:rPr>
          <w:rFonts w:cs="Arial"/>
          <w:b/>
          <w:szCs w:val="18"/>
        </w:rPr>
      </w:pPr>
    </w:p>
    <w:p w14:paraId="2228C7AD" w14:textId="77777777" w:rsidR="00DD7867" w:rsidRDefault="00DD7867" w:rsidP="002C2F2A">
      <w:pPr>
        <w:spacing w:after="120" w:line="240" w:lineRule="auto"/>
        <w:jc w:val="both"/>
        <w:rPr>
          <w:rFonts w:cs="Arial"/>
          <w:b/>
          <w:szCs w:val="18"/>
        </w:rPr>
      </w:pPr>
    </w:p>
    <w:p w14:paraId="11810879" w14:textId="77777777" w:rsidR="00DD7867" w:rsidRDefault="00DD7867" w:rsidP="002C2F2A">
      <w:pPr>
        <w:spacing w:after="120" w:line="240" w:lineRule="auto"/>
        <w:jc w:val="both"/>
        <w:rPr>
          <w:rFonts w:cs="Arial"/>
          <w:b/>
          <w:szCs w:val="18"/>
        </w:rPr>
      </w:pPr>
    </w:p>
    <w:p w14:paraId="1E2ECE85" w14:textId="77777777" w:rsidR="00DD7867" w:rsidRDefault="00DD7867" w:rsidP="002C2F2A">
      <w:pPr>
        <w:spacing w:after="120" w:line="240" w:lineRule="auto"/>
        <w:jc w:val="both"/>
        <w:rPr>
          <w:rFonts w:cs="Arial"/>
          <w:b/>
          <w:szCs w:val="18"/>
        </w:rPr>
      </w:pPr>
    </w:p>
    <w:p w14:paraId="04B57F84" w14:textId="77777777" w:rsidR="00DD7867" w:rsidRPr="00650EB2" w:rsidRDefault="00DD7867" w:rsidP="002C2F2A">
      <w:pPr>
        <w:spacing w:after="120" w:line="240" w:lineRule="auto"/>
        <w:jc w:val="both"/>
        <w:rPr>
          <w:rFonts w:cs="Arial"/>
          <w:b/>
          <w:szCs w:val="18"/>
        </w:rPr>
      </w:pPr>
    </w:p>
    <w:p w14:paraId="41E98B19" w14:textId="77777777" w:rsidR="00337EC8" w:rsidRPr="00650EB2" w:rsidRDefault="00337EC8" w:rsidP="002C2F2A">
      <w:pPr>
        <w:spacing w:after="120" w:line="240" w:lineRule="auto"/>
        <w:jc w:val="both"/>
        <w:rPr>
          <w:rFonts w:cs="Arial"/>
          <w:b/>
          <w:szCs w:val="18"/>
        </w:rPr>
      </w:pPr>
    </w:p>
    <w:p w14:paraId="378A1500" w14:textId="77777777" w:rsidR="00337EC8" w:rsidRPr="00650EB2" w:rsidRDefault="00337EC8" w:rsidP="002C2F2A">
      <w:pPr>
        <w:spacing w:after="120" w:line="240" w:lineRule="auto"/>
        <w:jc w:val="both"/>
        <w:rPr>
          <w:rFonts w:cs="Arial"/>
          <w:b/>
          <w:szCs w:val="18"/>
        </w:rPr>
      </w:pPr>
    </w:p>
    <w:p w14:paraId="47546F73" w14:textId="77777777" w:rsidR="00337EC8" w:rsidRPr="00650EB2" w:rsidRDefault="00337EC8" w:rsidP="002C2F2A">
      <w:pPr>
        <w:spacing w:after="120" w:line="240" w:lineRule="auto"/>
        <w:jc w:val="both"/>
        <w:rPr>
          <w:rFonts w:cs="Arial"/>
          <w:b/>
          <w:szCs w:val="18"/>
        </w:rPr>
      </w:pPr>
    </w:p>
    <w:p w14:paraId="0D446F70" w14:textId="77777777" w:rsidR="00337EC8" w:rsidRPr="00650EB2" w:rsidRDefault="00337EC8" w:rsidP="002C2F2A">
      <w:pPr>
        <w:spacing w:after="120" w:line="240" w:lineRule="auto"/>
        <w:jc w:val="both"/>
        <w:rPr>
          <w:rFonts w:cs="Arial"/>
          <w:b/>
          <w:szCs w:val="18"/>
        </w:rPr>
      </w:pPr>
    </w:p>
    <w:p w14:paraId="1573DB4E" w14:textId="77777777" w:rsidR="00337EC8" w:rsidRPr="00650EB2" w:rsidRDefault="00337EC8" w:rsidP="002C2F2A">
      <w:pPr>
        <w:spacing w:after="120" w:line="240" w:lineRule="auto"/>
        <w:jc w:val="both"/>
        <w:rPr>
          <w:rFonts w:cs="Arial"/>
          <w:b/>
          <w:szCs w:val="18"/>
        </w:rPr>
      </w:pPr>
    </w:p>
    <w:p w14:paraId="18B0FAFB" w14:textId="77777777" w:rsidR="00337EC8" w:rsidRPr="00650EB2" w:rsidRDefault="00337EC8" w:rsidP="002C2F2A">
      <w:pPr>
        <w:spacing w:after="120" w:line="240" w:lineRule="auto"/>
        <w:jc w:val="both"/>
        <w:rPr>
          <w:rFonts w:cs="Arial"/>
          <w:b/>
          <w:szCs w:val="18"/>
        </w:rPr>
      </w:pPr>
    </w:p>
    <w:p w14:paraId="58993923" w14:textId="77777777" w:rsidR="00337EC8" w:rsidRPr="00650EB2" w:rsidRDefault="00337EC8" w:rsidP="002C2F2A">
      <w:pPr>
        <w:spacing w:after="120" w:line="240" w:lineRule="auto"/>
        <w:jc w:val="both"/>
        <w:rPr>
          <w:rFonts w:cs="Arial"/>
          <w:b/>
          <w:szCs w:val="18"/>
        </w:rPr>
      </w:pPr>
    </w:p>
    <w:p w14:paraId="0931D846" w14:textId="77777777" w:rsidR="00337EC8" w:rsidRPr="00650EB2" w:rsidRDefault="00337EC8" w:rsidP="002C2F2A">
      <w:pPr>
        <w:spacing w:after="120" w:line="240" w:lineRule="auto"/>
        <w:jc w:val="both"/>
        <w:rPr>
          <w:rFonts w:cs="Arial"/>
          <w:b/>
          <w:szCs w:val="18"/>
        </w:rPr>
      </w:pPr>
    </w:p>
    <w:p w14:paraId="58429FC3" w14:textId="77777777" w:rsidR="00337EC8" w:rsidRPr="00650EB2" w:rsidRDefault="00337EC8" w:rsidP="002C2F2A">
      <w:pPr>
        <w:spacing w:after="120" w:line="240" w:lineRule="auto"/>
        <w:jc w:val="both"/>
        <w:rPr>
          <w:rFonts w:cs="Arial"/>
          <w:b/>
          <w:szCs w:val="18"/>
        </w:rPr>
      </w:pPr>
    </w:p>
    <w:p w14:paraId="0EF7EDBC" w14:textId="77777777" w:rsidR="00337EC8" w:rsidRPr="00650EB2" w:rsidRDefault="00337EC8" w:rsidP="002C2F2A">
      <w:pPr>
        <w:spacing w:after="120" w:line="240" w:lineRule="auto"/>
        <w:jc w:val="both"/>
        <w:rPr>
          <w:rFonts w:cs="Arial"/>
          <w:b/>
          <w:szCs w:val="18"/>
        </w:rPr>
      </w:pPr>
    </w:p>
    <w:p w14:paraId="5867FC5E" w14:textId="77777777" w:rsidR="00337EC8" w:rsidRPr="00650EB2" w:rsidRDefault="00337EC8" w:rsidP="002C2F2A">
      <w:pPr>
        <w:spacing w:after="120" w:line="240" w:lineRule="auto"/>
        <w:jc w:val="both"/>
        <w:rPr>
          <w:rFonts w:cs="Arial"/>
          <w:b/>
          <w:szCs w:val="18"/>
        </w:rPr>
      </w:pPr>
    </w:p>
    <w:p w14:paraId="28498F65" w14:textId="77777777" w:rsidR="00337EC8" w:rsidRPr="00650EB2" w:rsidRDefault="00337EC8" w:rsidP="002C2F2A">
      <w:pPr>
        <w:spacing w:after="120" w:line="240" w:lineRule="auto"/>
        <w:jc w:val="both"/>
        <w:rPr>
          <w:rFonts w:cs="Arial"/>
          <w:b/>
          <w:szCs w:val="18"/>
        </w:rPr>
      </w:pPr>
    </w:p>
    <w:p w14:paraId="290EE917" w14:textId="77777777" w:rsidR="00337EC8" w:rsidRPr="00650EB2" w:rsidRDefault="00337EC8" w:rsidP="002C2F2A">
      <w:pPr>
        <w:spacing w:after="120" w:line="240" w:lineRule="auto"/>
        <w:jc w:val="both"/>
        <w:rPr>
          <w:rFonts w:cs="Arial"/>
          <w:b/>
          <w:szCs w:val="18"/>
        </w:rPr>
      </w:pPr>
    </w:p>
    <w:p w14:paraId="3C10D133" w14:textId="77777777" w:rsidR="00337EC8" w:rsidRPr="00650EB2" w:rsidRDefault="00337EC8" w:rsidP="002C2F2A">
      <w:pPr>
        <w:spacing w:after="120" w:line="240" w:lineRule="auto"/>
        <w:jc w:val="both"/>
        <w:rPr>
          <w:rFonts w:cs="Arial"/>
          <w:b/>
          <w:szCs w:val="18"/>
        </w:rPr>
      </w:pPr>
    </w:p>
    <w:p w14:paraId="6C36740E" w14:textId="77777777" w:rsidR="002C2F2A" w:rsidRPr="00650EB2" w:rsidRDefault="002C2F2A" w:rsidP="001C4B5D">
      <w:pPr>
        <w:numPr>
          <w:ilvl w:val="0"/>
          <w:numId w:val="105"/>
        </w:numPr>
        <w:shd w:val="clear" w:color="auto" w:fill="A6A6A6"/>
        <w:jc w:val="center"/>
        <w:rPr>
          <w:b/>
        </w:rPr>
      </w:pPr>
      <w:bookmarkStart w:id="138" w:name="_Hlk504030230"/>
      <w:r w:rsidRPr="00650EB2">
        <w:rPr>
          <w:b/>
        </w:rPr>
        <w:t>OBRASCI</w:t>
      </w:r>
      <w:r w:rsidRPr="00650EB2">
        <w:rPr>
          <w:b/>
          <w:vertAlign w:val="superscript"/>
        </w:rPr>
        <w:footnoteReference w:id="3"/>
      </w:r>
    </w:p>
    <w:bookmarkEnd w:id="137"/>
    <w:bookmarkEnd w:id="138"/>
    <w:p w14:paraId="000F37D3" w14:textId="77777777" w:rsidR="002C2F2A" w:rsidRPr="00650EB2" w:rsidRDefault="002C2F2A" w:rsidP="002C2F2A">
      <w:pPr>
        <w:spacing w:after="120" w:line="240" w:lineRule="auto"/>
        <w:jc w:val="both"/>
        <w:rPr>
          <w:rFonts w:cs="Arial"/>
          <w:b/>
          <w:szCs w:val="18"/>
        </w:rPr>
      </w:pPr>
    </w:p>
    <w:p w14:paraId="62DD3B25" w14:textId="77777777" w:rsidR="002C2F2A" w:rsidRPr="00650EB2" w:rsidRDefault="002C2F2A" w:rsidP="002C2F2A">
      <w:pPr>
        <w:spacing w:after="120" w:line="240" w:lineRule="auto"/>
        <w:jc w:val="both"/>
        <w:rPr>
          <w:rFonts w:cs="Arial"/>
          <w:b/>
          <w:szCs w:val="18"/>
        </w:rPr>
      </w:pPr>
    </w:p>
    <w:p w14:paraId="5C32DBB3" w14:textId="77777777" w:rsidR="002C2F2A" w:rsidRPr="00650EB2" w:rsidRDefault="002C2F2A" w:rsidP="002C2F2A">
      <w:pPr>
        <w:spacing w:after="120" w:line="240" w:lineRule="auto"/>
        <w:jc w:val="both"/>
        <w:rPr>
          <w:rFonts w:cs="Arial"/>
          <w:szCs w:val="18"/>
        </w:rPr>
      </w:pPr>
    </w:p>
    <w:p w14:paraId="262340AA" w14:textId="77777777" w:rsidR="002C2F2A" w:rsidRPr="00650EB2" w:rsidRDefault="002C2F2A" w:rsidP="002C2F2A">
      <w:pPr>
        <w:spacing w:after="120" w:line="276" w:lineRule="auto"/>
        <w:jc w:val="both"/>
        <w:rPr>
          <w:rFonts w:cs="Arial"/>
          <w:b/>
          <w:szCs w:val="18"/>
        </w:rPr>
      </w:pPr>
    </w:p>
    <w:p w14:paraId="31747D0B" w14:textId="77777777" w:rsidR="002C2F2A" w:rsidRPr="00650EB2" w:rsidRDefault="002C2F2A" w:rsidP="002C2F2A">
      <w:pPr>
        <w:spacing w:after="120" w:line="276" w:lineRule="auto"/>
        <w:jc w:val="both"/>
        <w:rPr>
          <w:rFonts w:cs="Arial"/>
          <w:b/>
          <w:szCs w:val="18"/>
        </w:rPr>
      </w:pPr>
    </w:p>
    <w:p w14:paraId="5CEDED2E" w14:textId="77777777" w:rsidR="002C2F2A" w:rsidRPr="00650EB2" w:rsidRDefault="002C2F2A" w:rsidP="002C2F2A">
      <w:pPr>
        <w:spacing w:after="120" w:line="276" w:lineRule="auto"/>
        <w:jc w:val="both"/>
        <w:rPr>
          <w:rFonts w:cs="Arial"/>
          <w:b/>
          <w:szCs w:val="18"/>
        </w:rPr>
      </w:pPr>
    </w:p>
    <w:p w14:paraId="2EB0E3EA" w14:textId="77777777" w:rsidR="002C2F2A" w:rsidRPr="00650EB2" w:rsidRDefault="002C2F2A" w:rsidP="002C2F2A">
      <w:pPr>
        <w:spacing w:after="120" w:line="276" w:lineRule="auto"/>
        <w:jc w:val="both"/>
        <w:rPr>
          <w:rFonts w:cs="Arial"/>
          <w:b/>
          <w:szCs w:val="18"/>
        </w:rPr>
      </w:pPr>
    </w:p>
    <w:p w14:paraId="5324588E" w14:textId="77777777" w:rsidR="002C2F2A" w:rsidRPr="00650EB2" w:rsidRDefault="002C2F2A" w:rsidP="002C2F2A">
      <w:pPr>
        <w:spacing w:after="120" w:line="276" w:lineRule="auto"/>
        <w:jc w:val="both"/>
        <w:rPr>
          <w:rFonts w:cs="Arial"/>
          <w:b/>
          <w:szCs w:val="18"/>
        </w:rPr>
      </w:pPr>
    </w:p>
    <w:p w14:paraId="3466238B" w14:textId="77777777" w:rsidR="002C2F2A" w:rsidRPr="00650EB2" w:rsidRDefault="002C2F2A" w:rsidP="002C2F2A">
      <w:pPr>
        <w:spacing w:after="120" w:line="276" w:lineRule="auto"/>
        <w:jc w:val="both"/>
        <w:rPr>
          <w:rFonts w:cs="Arial"/>
          <w:b/>
          <w:szCs w:val="18"/>
        </w:rPr>
      </w:pPr>
    </w:p>
    <w:p w14:paraId="4D6E4ACF" w14:textId="77777777" w:rsidR="002C2F2A" w:rsidRPr="00650EB2" w:rsidRDefault="002C2F2A" w:rsidP="002C2F2A">
      <w:pPr>
        <w:spacing w:after="120" w:line="276" w:lineRule="auto"/>
        <w:jc w:val="both"/>
        <w:rPr>
          <w:rFonts w:cs="Arial"/>
          <w:b/>
          <w:szCs w:val="18"/>
        </w:rPr>
      </w:pPr>
    </w:p>
    <w:p w14:paraId="1B38D3B3" w14:textId="77777777" w:rsidR="002C2F2A" w:rsidRPr="00650EB2" w:rsidRDefault="002C2F2A" w:rsidP="002C2F2A">
      <w:pPr>
        <w:spacing w:after="120" w:line="276" w:lineRule="auto"/>
        <w:jc w:val="both"/>
        <w:rPr>
          <w:rFonts w:cs="Arial"/>
          <w:b/>
          <w:szCs w:val="18"/>
        </w:rPr>
      </w:pPr>
    </w:p>
    <w:p w14:paraId="6E1E2E1A" w14:textId="77777777" w:rsidR="002C2F2A" w:rsidRPr="00650EB2" w:rsidRDefault="002C2F2A" w:rsidP="002C2F2A">
      <w:pPr>
        <w:spacing w:after="120" w:line="276" w:lineRule="auto"/>
        <w:jc w:val="both"/>
        <w:rPr>
          <w:rFonts w:cs="Arial"/>
          <w:b/>
          <w:szCs w:val="18"/>
        </w:rPr>
      </w:pPr>
    </w:p>
    <w:p w14:paraId="16DB7E81" w14:textId="77777777" w:rsidR="002C2F2A" w:rsidRPr="00650EB2" w:rsidRDefault="002C2F2A" w:rsidP="002C2F2A">
      <w:pPr>
        <w:spacing w:after="120" w:line="276" w:lineRule="auto"/>
        <w:jc w:val="both"/>
        <w:rPr>
          <w:rFonts w:cs="Arial"/>
          <w:b/>
          <w:szCs w:val="18"/>
        </w:rPr>
      </w:pPr>
    </w:p>
    <w:p w14:paraId="7D90D36E" w14:textId="77777777" w:rsidR="002C2F2A" w:rsidRPr="00650EB2" w:rsidRDefault="002C2F2A" w:rsidP="002C2F2A">
      <w:pPr>
        <w:spacing w:after="120" w:line="276" w:lineRule="auto"/>
        <w:jc w:val="both"/>
        <w:rPr>
          <w:rFonts w:cs="Arial"/>
          <w:b/>
          <w:szCs w:val="18"/>
        </w:rPr>
      </w:pPr>
    </w:p>
    <w:p w14:paraId="380C287C" w14:textId="77777777" w:rsidR="002C2F2A" w:rsidRPr="00650EB2" w:rsidRDefault="002C2F2A" w:rsidP="002C2F2A">
      <w:pPr>
        <w:spacing w:after="120" w:line="276" w:lineRule="auto"/>
        <w:jc w:val="both"/>
        <w:rPr>
          <w:rFonts w:cs="Arial"/>
          <w:szCs w:val="18"/>
        </w:rPr>
      </w:pPr>
      <w:r w:rsidRPr="00650EB2">
        <w:rPr>
          <w:rFonts w:cs="Arial"/>
          <w:b/>
          <w:szCs w:val="18"/>
          <w:u w:val="single"/>
        </w:rPr>
        <w:t>Napomena</w:t>
      </w:r>
      <w:r w:rsidRPr="00650EB2">
        <w:rPr>
          <w:rFonts w:cs="Arial"/>
          <w:szCs w:val="18"/>
        </w:rPr>
        <w:t>: U svim obrascima je stavljena oznaka M.P. („mjesto pečata“). Gospodarski subjekt stavlja pečat na Obrasce ukoliko u državi svog poslovnog nastana mora imati pečat, u suprotnom će gospodarski subjekt zanemariti navedenu oznaku mjesta pečata.</w:t>
      </w:r>
    </w:p>
    <w:p w14:paraId="4579EAE6" w14:textId="77777777" w:rsidR="002C2F2A" w:rsidRPr="00650EB2" w:rsidRDefault="002C2F2A" w:rsidP="002C2F2A">
      <w:pPr>
        <w:spacing w:after="120" w:line="276" w:lineRule="auto"/>
        <w:jc w:val="both"/>
        <w:rPr>
          <w:rFonts w:cs="Arial"/>
          <w:szCs w:val="18"/>
        </w:rPr>
      </w:pPr>
      <w:r w:rsidRPr="00650EB2">
        <w:rPr>
          <w:rFonts w:cs="Arial"/>
          <w:szCs w:val="18"/>
        </w:rPr>
        <w:t>Naručitelj ujedno napominje da Obrasce u ovom poglavlju, a koji ne podliježu ovjeri kod javnog bilježnika, može osim osobe ovlaštene za zastupanje gospodarskog subjekta, potpisati i druga osoba koju je ovlaštena osoba za zastupanje gospodarskog subjekta ovlastila na temelju pisane punomoći.</w:t>
      </w:r>
    </w:p>
    <w:p w14:paraId="713548D3" w14:textId="77777777" w:rsidR="002C2F2A" w:rsidRPr="00650EB2" w:rsidRDefault="002C2F2A" w:rsidP="002C2F2A">
      <w:pPr>
        <w:spacing w:after="120" w:line="276" w:lineRule="auto"/>
        <w:jc w:val="both"/>
        <w:rPr>
          <w:rFonts w:cs="Arial"/>
          <w:szCs w:val="18"/>
        </w:rPr>
      </w:pPr>
      <w:r w:rsidRPr="00650EB2">
        <w:rPr>
          <w:rFonts w:cs="Arial"/>
          <w:szCs w:val="18"/>
        </w:rPr>
        <w:br w:type="page"/>
      </w:r>
      <w:bookmarkStart w:id="139" w:name="_Toc471197861"/>
    </w:p>
    <w:p w14:paraId="2437CD9A" w14:textId="77777777" w:rsidR="002C2F2A" w:rsidRPr="00650EB2" w:rsidRDefault="002C2F2A" w:rsidP="006316A9">
      <w:pPr>
        <w:pStyle w:val="Heading1"/>
      </w:pPr>
      <w:bookmarkStart w:id="140" w:name="_Toc509165321"/>
      <w:r w:rsidRPr="00650EB2">
        <w:lastRenderedPageBreak/>
        <w:t>OBRAZAC 1.</w:t>
      </w:r>
      <w:bookmarkEnd w:id="139"/>
      <w:r w:rsidRPr="00650EB2">
        <w:t xml:space="preserve"> Izjava o nekažnjavanju za gospodarski subjekt – poslovni nastan u Republici Hrvatskoj</w:t>
      </w:r>
      <w:bookmarkEnd w:id="140"/>
    </w:p>
    <w:p w14:paraId="0BD745AB"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p>
    <w:p w14:paraId="5C9877DA"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r w:rsidRPr="00650EB2">
        <w:rPr>
          <w:rFonts w:eastAsia="SimSun"/>
          <w:b/>
          <w:sz w:val="24"/>
          <w:szCs w:val="24"/>
        </w:rPr>
        <w:t xml:space="preserve">IZJAVA O NEKAŽNJAVANJU ZA GOSPODARSKI SUBJEKT </w:t>
      </w:r>
    </w:p>
    <w:p w14:paraId="603AD204" w14:textId="77777777" w:rsidR="002C2F2A" w:rsidRPr="00650EB2" w:rsidRDefault="002C2F2A" w:rsidP="002C2F2A">
      <w:pPr>
        <w:widowControl w:val="0"/>
        <w:autoSpaceDE w:val="0"/>
        <w:autoSpaceDN w:val="0"/>
        <w:adjustRightInd w:val="0"/>
        <w:spacing w:after="0" w:line="240" w:lineRule="auto"/>
        <w:jc w:val="center"/>
        <w:rPr>
          <w:rFonts w:eastAsia="SimSun"/>
          <w:b/>
          <w:bCs/>
          <w:sz w:val="24"/>
          <w:szCs w:val="24"/>
        </w:rPr>
      </w:pPr>
      <w:r w:rsidRPr="00650EB2">
        <w:rPr>
          <w:rFonts w:eastAsia="SimSun"/>
          <w:b/>
          <w:sz w:val="24"/>
          <w:szCs w:val="24"/>
        </w:rPr>
        <w:t>- POSLOVNI NASTAN U REPUBLICI HRVATSKOJ</w:t>
      </w:r>
    </w:p>
    <w:p w14:paraId="4B97CBE7" w14:textId="77777777" w:rsidR="002C2F2A" w:rsidRPr="00650EB2" w:rsidRDefault="002C2F2A" w:rsidP="002C2F2A">
      <w:pPr>
        <w:spacing w:after="120" w:line="240" w:lineRule="auto"/>
        <w:jc w:val="both"/>
        <w:rPr>
          <w:rFonts w:cs="Arial"/>
          <w:szCs w:val="18"/>
        </w:rPr>
      </w:pPr>
    </w:p>
    <w:p w14:paraId="19763EB4" w14:textId="77777777" w:rsidR="002C2F2A" w:rsidRPr="00650EB2" w:rsidRDefault="002C2F2A" w:rsidP="002C2F2A">
      <w:pPr>
        <w:spacing w:after="120" w:line="240" w:lineRule="auto"/>
        <w:jc w:val="both"/>
        <w:rPr>
          <w:rFonts w:cs="Arial"/>
          <w:szCs w:val="18"/>
        </w:rPr>
      </w:pPr>
    </w:p>
    <w:p w14:paraId="68503470" w14:textId="77777777" w:rsidR="002C2F2A" w:rsidRPr="00650EB2" w:rsidRDefault="002C2F2A" w:rsidP="002C2F2A">
      <w:pPr>
        <w:spacing w:after="120" w:line="240" w:lineRule="auto"/>
        <w:ind w:right="-286"/>
        <w:jc w:val="both"/>
        <w:rPr>
          <w:rFonts w:cs="Arial"/>
          <w:szCs w:val="18"/>
        </w:rPr>
      </w:pPr>
      <w:r w:rsidRPr="00650EB2">
        <w:rPr>
          <w:rFonts w:cs="Arial"/>
          <w:szCs w:val="18"/>
        </w:rPr>
        <w:t>Temeljem članka 251 stavka 1. točka 1. i članka 265. stavka 2. ZJN 2016, kao ovlaštena osoba za zastupanje gospodarskog subjekta dajem sljedeću:</w:t>
      </w:r>
    </w:p>
    <w:p w14:paraId="67F89D9A" w14:textId="77777777" w:rsidR="002C2F2A" w:rsidRPr="00650EB2" w:rsidRDefault="002C2F2A" w:rsidP="002C2F2A">
      <w:pPr>
        <w:spacing w:after="120" w:line="240" w:lineRule="auto"/>
        <w:jc w:val="both"/>
        <w:rPr>
          <w:rFonts w:cs="Arial"/>
          <w:b/>
          <w:szCs w:val="18"/>
        </w:rPr>
      </w:pPr>
    </w:p>
    <w:p w14:paraId="47C312E2" w14:textId="77777777" w:rsidR="002C2F2A" w:rsidRPr="00650EB2" w:rsidRDefault="002C2F2A" w:rsidP="002C2F2A">
      <w:pPr>
        <w:spacing w:after="120" w:line="240" w:lineRule="auto"/>
        <w:jc w:val="center"/>
        <w:rPr>
          <w:rFonts w:cs="Arial"/>
          <w:b/>
          <w:sz w:val="24"/>
          <w:szCs w:val="24"/>
        </w:rPr>
      </w:pPr>
      <w:r w:rsidRPr="00650EB2">
        <w:rPr>
          <w:rFonts w:cs="Arial"/>
          <w:b/>
          <w:sz w:val="24"/>
          <w:szCs w:val="24"/>
        </w:rPr>
        <w:t>IZJAVU O NEKAŽNJAVANJU</w:t>
      </w:r>
    </w:p>
    <w:p w14:paraId="21B83E32" w14:textId="77777777" w:rsidR="002C2F2A" w:rsidRPr="00650EB2" w:rsidRDefault="002C2F2A" w:rsidP="002C2F2A">
      <w:pPr>
        <w:spacing w:after="120" w:line="240" w:lineRule="auto"/>
        <w:jc w:val="both"/>
        <w:rPr>
          <w:rFonts w:cs="Arial"/>
          <w:szCs w:val="18"/>
        </w:rPr>
      </w:pPr>
    </w:p>
    <w:p w14:paraId="3436D2B1" w14:textId="77777777" w:rsidR="002C2F2A" w:rsidRPr="00650EB2" w:rsidRDefault="002C2F2A" w:rsidP="002C2F2A">
      <w:pPr>
        <w:spacing w:after="120" w:line="240" w:lineRule="auto"/>
        <w:jc w:val="both"/>
        <w:rPr>
          <w:rFonts w:cs="Arial"/>
          <w:szCs w:val="18"/>
        </w:rPr>
      </w:pPr>
      <w:r w:rsidRPr="00650EB2">
        <w:rPr>
          <w:rFonts w:cs="Arial"/>
          <w:szCs w:val="18"/>
        </w:rPr>
        <w:t>kojom ja _______________________________ iz ____________________________________</w:t>
      </w:r>
    </w:p>
    <w:p w14:paraId="363D9190" w14:textId="77777777" w:rsidR="002C2F2A" w:rsidRPr="00650EB2" w:rsidRDefault="002C2F2A" w:rsidP="002C2F2A">
      <w:pPr>
        <w:spacing w:after="120" w:line="240" w:lineRule="auto"/>
        <w:ind w:left="1416" w:firstLine="708"/>
        <w:jc w:val="both"/>
        <w:rPr>
          <w:rFonts w:cs="Arial"/>
          <w:i/>
          <w:szCs w:val="18"/>
        </w:rPr>
      </w:pPr>
      <w:r w:rsidRPr="00650EB2">
        <w:rPr>
          <w:rFonts w:cs="Arial"/>
          <w:i/>
          <w:szCs w:val="18"/>
        </w:rPr>
        <w:t xml:space="preserve">(ime i prezime) </w:t>
      </w:r>
      <w:r w:rsidRPr="00650EB2">
        <w:rPr>
          <w:rFonts w:cs="Arial"/>
          <w:i/>
          <w:szCs w:val="18"/>
        </w:rPr>
        <w:tab/>
      </w:r>
      <w:r w:rsidRPr="00650EB2">
        <w:rPr>
          <w:rFonts w:cs="Arial"/>
          <w:i/>
          <w:szCs w:val="18"/>
        </w:rPr>
        <w:tab/>
      </w:r>
      <w:r w:rsidRPr="00650EB2">
        <w:rPr>
          <w:rFonts w:cs="Arial"/>
          <w:i/>
          <w:szCs w:val="18"/>
        </w:rPr>
        <w:tab/>
        <w:t>(adresa stanovanja)</w:t>
      </w:r>
    </w:p>
    <w:p w14:paraId="7306232B" w14:textId="77777777" w:rsidR="002C2F2A" w:rsidRPr="00650EB2" w:rsidRDefault="002C2F2A" w:rsidP="002C2F2A">
      <w:pPr>
        <w:spacing w:after="120" w:line="240" w:lineRule="auto"/>
        <w:jc w:val="both"/>
        <w:rPr>
          <w:rFonts w:cs="Arial"/>
          <w:szCs w:val="18"/>
        </w:rPr>
      </w:pPr>
      <w:r w:rsidRPr="00650EB2">
        <w:rPr>
          <w:rFonts w:cs="Arial"/>
          <w:szCs w:val="18"/>
        </w:rPr>
        <w:t>broj identifikacijskog dokumenta __________________ izdanog od___________________ ____,</w:t>
      </w:r>
    </w:p>
    <w:p w14:paraId="4D800B00" w14:textId="77777777" w:rsidR="002C2F2A" w:rsidRPr="00650EB2" w:rsidRDefault="002C2F2A" w:rsidP="002C2F2A">
      <w:pPr>
        <w:spacing w:after="120" w:line="240" w:lineRule="auto"/>
        <w:jc w:val="both"/>
        <w:rPr>
          <w:rFonts w:cs="Arial"/>
          <w:szCs w:val="18"/>
        </w:rPr>
      </w:pPr>
      <w:r w:rsidRPr="00650EB2">
        <w:rPr>
          <w:rFonts w:cs="Arial"/>
          <w:szCs w:val="18"/>
        </w:rPr>
        <w:t xml:space="preserve">kao osoba iz članka 251. stavka 1. točke 1. ZJN 2016 </w:t>
      </w:r>
      <w:r w:rsidRPr="00650EB2">
        <w:rPr>
          <w:rFonts w:cs="Arial"/>
          <w:b/>
          <w:szCs w:val="18"/>
        </w:rPr>
        <w:t xml:space="preserve">za sebe, za gospodarski subjekt i za sve </w:t>
      </w:r>
      <w:bookmarkStart w:id="141" w:name="_Hlk489885194"/>
      <w:r w:rsidRPr="00650EB2">
        <w:rPr>
          <w:rFonts w:cs="Arial"/>
          <w:b/>
          <w:szCs w:val="18"/>
        </w:rPr>
        <w:t>osobe koje su članovi upravnog, upravljačkog ili nadzornog tijela ili imaju ovlasti zastupanja, donošenja odluka ili nadzora gospodarskog subjekta</w:t>
      </w:r>
      <w:bookmarkEnd w:id="141"/>
      <w:r w:rsidRPr="00650EB2">
        <w:rPr>
          <w:rFonts w:cs="Arial"/>
          <w:szCs w:val="18"/>
        </w:rPr>
        <w:t>:</w:t>
      </w:r>
    </w:p>
    <w:p w14:paraId="4432EBDF" w14:textId="77777777" w:rsidR="002C2F2A" w:rsidRPr="00650EB2" w:rsidRDefault="002C2F2A" w:rsidP="002C2F2A">
      <w:pPr>
        <w:spacing w:after="120" w:line="240" w:lineRule="auto"/>
        <w:jc w:val="both"/>
        <w:rPr>
          <w:rFonts w:cs="Arial"/>
          <w:szCs w:val="18"/>
        </w:rPr>
      </w:pPr>
      <w:r w:rsidRPr="00650EB2">
        <w:rPr>
          <w:rFonts w:cs="Arial"/>
          <w:szCs w:val="18"/>
        </w:rPr>
        <w:t>_______________________________________________________________________________</w:t>
      </w:r>
    </w:p>
    <w:p w14:paraId="708FA0ED" w14:textId="77777777" w:rsidR="002C2F2A" w:rsidRPr="00650EB2" w:rsidRDefault="002C2F2A" w:rsidP="002C2F2A">
      <w:pPr>
        <w:spacing w:after="120" w:line="240" w:lineRule="auto"/>
        <w:ind w:left="2552"/>
        <w:jc w:val="both"/>
        <w:rPr>
          <w:rFonts w:cs="Arial"/>
          <w:szCs w:val="18"/>
        </w:rPr>
      </w:pPr>
      <w:r w:rsidRPr="00650EB2">
        <w:rPr>
          <w:rFonts w:cs="Arial"/>
          <w:szCs w:val="18"/>
        </w:rPr>
        <w:t>(naziv i sjedište gospodarskog subjekta, OIB)</w:t>
      </w:r>
    </w:p>
    <w:p w14:paraId="511D98E9" w14:textId="77777777" w:rsidR="002C2F2A" w:rsidRPr="00650EB2" w:rsidRDefault="002C2F2A" w:rsidP="002C2F2A">
      <w:pPr>
        <w:spacing w:after="120" w:line="240" w:lineRule="auto"/>
        <w:jc w:val="both"/>
        <w:rPr>
          <w:rFonts w:cs="Arial"/>
          <w:szCs w:val="18"/>
        </w:rPr>
      </w:pPr>
      <w:r w:rsidRPr="00650EB2">
        <w:rPr>
          <w:rFonts w:cs="Arial"/>
          <w:szCs w:val="18"/>
        </w:rPr>
        <w:t xml:space="preserve">Izjavljujem da </w:t>
      </w:r>
      <w:bookmarkStart w:id="142" w:name="_Hlk489885269"/>
      <w:r w:rsidRPr="00650EB2">
        <w:rPr>
          <w:rFonts w:cs="Arial"/>
          <w:szCs w:val="18"/>
        </w:rPr>
        <w:t xml:space="preserve">ja osobno niti gore navedeni gospodarski subjekt </w:t>
      </w:r>
      <w:bookmarkEnd w:id="142"/>
      <w:r w:rsidRPr="00650EB2">
        <w:rPr>
          <w:rFonts w:cs="Arial"/>
          <w:szCs w:val="18"/>
        </w:rPr>
        <w:t>niti osobe koje su članovi upravnog, upravljačkog ili nadzornog tijela ili imaju ovlasti zastupanja, donošenja odluka ili nadzora gospodarskog subjekta nismo pravomoćnom presudom osuđeni za:</w:t>
      </w:r>
    </w:p>
    <w:p w14:paraId="77800360" w14:textId="77777777" w:rsidR="002C2F2A" w:rsidRPr="001A6826" w:rsidRDefault="002C2F2A" w:rsidP="002C2F2A">
      <w:pPr>
        <w:pStyle w:val="ListParagraph1"/>
        <w:numPr>
          <w:ilvl w:val="0"/>
          <w:numId w:val="24"/>
        </w:numPr>
        <w:spacing w:after="120" w:line="240" w:lineRule="auto"/>
        <w:jc w:val="both"/>
        <w:rPr>
          <w:rFonts w:ascii="Verdana" w:hAnsi="Verdana" w:cs="Arial"/>
          <w:b/>
          <w:sz w:val="16"/>
          <w:szCs w:val="16"/>
        </w:rPr>
      </w:pPr>
      <w:r w:rsidRPr="001A6826">
        <w:rPr>
          <w:rFonts w:ascii="Verdana" w:hAnsi="Verdana" w:cs="Arial"/>
          <w:b/>
          <w:sz w:val="16"/>
          <w:szCs w:val="16"/>
        </w:rPr>
        <w:t>sudjelovanje u zločinačkoj organizaciji, na temelju:</w:t>
      </w:r>
    </w:p>
    <w:p w14:paraId="050E66D3"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328. (zločinačko udruženje) i članka 329. (počinjenje kaznenog djela u sastavu zločinačkog udruženja) Kaznenog zakona i</w:t>
      </w:r>
    </w:p>
    <w:p w14:paraId="148B6454"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333. (udruživanje za počinjenje kaznenih djela), iz Kaznenog zakona (»Narodne novine«, br. 110/97., 27/98., 50/00., 129/00., 51/01., 111/03., 190/03., 105/04., 84/05., 71/06., 110/07., 152/08., 57/11., 77/11. i 143/12.);</w:t>
      </w:r>
    </w:p>
    <w:p w14:paraId="42949C6B" w14:textId="77777777" w:rsidR="002C2F2A" w:rsidRPr="001A6826" w:rsidRDefault="002C2F2A" w:rsidP="002C2F2A">
      <w:pPr>
        <w:pStyle w:val="ListParagraph1"/>
        <w:numPr>
          <w:ilvl w:val="0"/>
          <w:numId w:val="24"/>
        </w:numPr>
        <w:spacing w:after="120" w:line="240" w:lineRule="auto"/>
        <w:jc w:val="both"/>
        <w:rPr>
          <w:rFonts w:ascii="Verdana" w:hAnsi="Verdana" w:cs="Arial"/>
          <w:b/>
          <w:sz w:val="16"/>
          <w:szCs w:val="16"/>
        </w:rPr>
      </w:pPr>
      <w:r w:rsidRPr="001A6826">
        <w:rPr>
          <w:rFonts w:ascii="Verdana" w:hAnsi="Verdana" w:cs="Arial"/>
          <w:b/>
          <w:sz w:val="16"/>
          <w:szCs w:val="16"/>
        </w:rPr>
        <w:t>korupciju, na temelju:</w:t>
      </w:r>
    </w:p>
    <w:p w14:paraId="5A418DA9"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FE46F9A"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99A2D4E" w14:textId="77777777" w:rsidR="002C2F2A" w:rsidRPr="001A6826" w:rsidRDefault="002C2F2A" w:rsidP="002C2F2A">
      <w:pPr>
        <w:pStyle w:val="ListParagraph1"/>
        <w:numPr>
          <w:ilvl w:val="0"/>
          <w:numId w:val="24"/>
        </w:numPr>
        <w:spacing w:after="120" w:line="240" w:lineRule="auto"/>
        <w:jc w:val="both"/>
        <w:rPr>
          <w:rFonts w:ascii="Verdana" w:hAnsi="Verdana" w:cs="Arial"/>
          <w:b/>
          <w:sz w:val="16"/>
          <w:szCs w:val="16"/>
        </w:rPr>
      </w:pPr>
      <w:r w:rsidRPr="001A6826">
        <w:rPr>
          <w:rFonts w:ascii="Verdana" w:hAnsi="Verdana" w:cs="Arial"/>
          <w:b/>
          <w:sz w:val="16"/>
          <w:szCs w:val="16"/>
        </w:rPr>
        <w:t>prijevaru, na temelju:</w:t>
      </w:r>
    </w:p>
    <w:p w14:paraId="4AC8D251"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236. (prijevara), članka 247. (prijevara u gospodarskom poslovanju), članka 256. (utaja poreza ili carine) i članka 258. (subvencijska prijevara) Kaznenog zakona i</w:t>
      </w:r>
    </w:p>
    <w:p w14:paraId="1539441F"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224. (prijevara), članka 293. (prijevara u gospodarskom poslovanju) i članka 286. (utaja poreza i drugih davanja) iz Kaznenog zakona (»Narodne novine«, br. 110/97., 27/98., 50/00., 129/00., 51/01., 111/03., 190/03., 105/04., 84/05., 71/06., 110/07., 152/08., 57/11., 77/11. i 143/12.)</w:t>
      </w:r>
    </w:p>
    <w:p w14:paraId="50F712CE" w14:textId="77777777" w:rsidR="002C2F2A" w:rsidRPr="001A6826" w:rsidRDefault="002C2F2A" w:rsidP="002C2F2A">
      <w:pPr>
        <w:pStyle w:val="ListParagraph1"/>
        <w:numPr>
          <w:ilvl w:val="0"/>
          <w:numId w:val="24"/>
        </w:numPr>
        <w:spacing w:after="120" w:line="240" w:lineRule="auto"/>
        <w:jc w:val="both"/>
        <w:rPr>
          <w:rFonts w:ascii="Verdana" w:hAnsi="Verdana" w:cs="Arial"/>
          <w:b/>
          <w:sz w:val="16"/>
          <w:szCs w:val="16"/>
        </w:rPr>
      </w:pPr>
      <w:r w:rsidRPr="001A6826">
        <w:rPr>
          <w:rFonts w:ascii="Verdana" w:hAnsi="Verdana" w:cs="Arial"/>
          <w:b/>
          <w:sz w:val="16"/>
          <w:szCs w:val="16"/>
        </w:rPr>
        <w:t>terorizam ili kaznena djela povezana s terorističkim aktivnostima, na temelju:</w:t>
      </w:r>
    </w:p>
    <w:p w14:paraId="319955DC"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97. (terorizam), članka 99. (javno poticanje na terorizam), članka 100. (novačenje za terorizam), članka 101. (obuka za terorizam) i članka 102. (terorističko udruženje) Kaznenog zakona</w:t>
      </w:r>
    </w:p>
    <w:p w14:paraId="627F9769"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169. (terorizam), članka 169.a (javno poticanje na terorizam) i članka 169.b (novačenje i obuka za terorizam) iz Kaznenog zakona (»Narodne novine«, br. 110/97., 27/98., 50/00., 129/00., 51/01., 111/03., 190/03., 105/04., 84/05., 71/06., 110/07., 152/08., 57/11., 77/11. i 143/12.)</w:t>
      </w:r>
    </w:p>
    <w:p w14:paraId="53E083B7" w14:textId="77777777" w:rsidR="002C2F2A" w:rsidRPr="001A6826" w:rsidRDefault="002C2F2A" w:rsidP="002C2F2A">
      <w:pPr>
        <w:pStyle w:val="ListParagraph1"/>
        <w:numPr>
          <w:ilvl w:val="0"/>
          <w:numId w:val="24"/>
        </w:numPr>
        <w:spacing w:after="120" w:line="240" w:lineRule="auto"/>
        <w:jc w:val="both"/>
        <w:rPr>
          <w:rFonts w:ascii="Verdana" w:hAnsi="Verdana" w:cs="Arial"/>
          <w:b/>
          <w:sz w:val="16"/>
          <w:szCs w:val="16"/>
        </w:rPr>
      </w:pPr>
      <w:r w:rsidRPr="001A6826">
        <w:rPr>
          <w:rFonts w:ascii="Verdana" w:hAnsi="Verdana" w:cs="Arial"/>
          <w:b/>
          <w:sz w:val="16"/>
          <w:szCs w:val="16"/>
        </w:rPr>
        <w:t>pranje novca ili financiranje terorizma, na temelju:</w:t>
      </w:r>
    </w:p>
    <w:p w14:paraId="6729E4E3"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lastRenderedPageBreak/>
        <w:t>članka 98. (financiranje terorizma) i članka 265. (pranje novca) Kaznenog zakona i</w:t>
      </w:r>
    </w:p>
    <w:p w14:paraId="4D3EB766"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279. (pranje novca) iz Kaznenog zakona (»Narodne novine«, br. 110/97., 27/98., 50/00., 129/00., 51/01., 111/03., 190/03., 105/04., 84/05., 71/06., 110/07., 152/08., 57/11., 77/11. i 143/12.)</w:t>
      </w:r>
    </w:p>
    <w:p w14:paraId="7A0EA336" w14:textId="77777777" w:rsidR="002C2F2A" w:rsidRPr="001A6826" w:rsidRDefault="002C2F2A" w:rsidP="002C2F2A">
      <w:pPr>
        <w:pStyle w:val="ListParagraph1"/>
        <w:numPr>
          <w:ilvl w:val="0"/>
          <w:numId w:val="24"/>
        </w:numPr>
        <w:spacing w:after="120" w:line="240" w:lineRule="auto"/>
        <w:jc w:val="both"/>
        <w:rPr>
          <w:rFonts w:ascii="Verdana" w:hAnsi="Verdana" w:cs="Arial"/>
          <w:b/>
          <w:sz w:val="16"/>
          <w:szCs w:val="16"/>
        </w:rPr>
      </w:pPr>
      <w:r w:rsidRPr="001A6826">
        <w:rPr>
          <w:rFonts w:ascii="Verdana" w:hAnsi="Verdana" w:cs="Arial"/>
          <w:b/>
          <w:sz w:val="16"/>
          <w:szCs w:val="16"/>
        </w:rPr>
        <w:t>dječji rad ili druge oblike trgovanja ljudima, na temelju:</w:t>
      </w:r>
    </w:p>
    <w:p w14:paraId="1E9842AF"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106. (trgovanje ljudima) Kaznenog zakona</w:t>
      </w:r>
    </w:p>
    <w:p w14:paraId="5242F4FC"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175. (trgovanje ljudima i ropstvo) iz Kaznenog zakona (»Narodne novine«, br. 110/97., 27/98., 50/00., 129/00., 51/01., 111/03., 190/03., 105/04., 84/05., 71/06., 110/07., 152/08., 57/11., 77/11. i 143/12.)</w:t>
      </w:r>
    </w:p>
    <w:p w14:paraId="6DBD5756" w14:textId="77777777" w:rsidR="002C2F2A" w:rsidRPr="00650EB2" w:rsidRDefault="002C2F2A" w:rsidP="002C2F2A">
      <w:pPr>
        <w:spacing w:after="120" w:line="240" w:lineRule="auto"/>
        <w:jc w:val="both"/>
        <w:rPr>
          <w:rFonts w:cs="Arial"/>
          <w:szCs w:val="18"/>
        </w:rPr>
      </w:pPr>
    </w:p>
    <w:p w14:paraId="13CC7EBF" w14:textId="77777777" w:rsidR="002C2F2A" w:rsidRPr="00650EB2" w:rsidRDefault="002C2F2A" w:rsidP="002C2F2A">
      <w:pPr>
        <w:spacing w:after="120" w:line="240" w:lineRule="auto"/>
        <w:jc w:val="both"/>
        <w:rPr>
          <w:rFonts w:cs="Arial"/>
          <w:szCs w:val="18"/>
        </w:rPr>
      </w:pPr>
      <w:r w:rsidRPr="00650EB2">
        <w:rPr>
          <w:rFonts w:cs="Arial"/>
          <w:b/>
          <w:szCs w:val="18"/>
        </w:rPr>
        <w:t>NAPOMENA:</w:t>
      </w:r>
      <w:r w:rsidRPr="00650EB2">
        <w:rPr>
          <w:rFonts w:cs="Arial"/>
          <w:szCs w:val="18"/>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27272CA5" w14:textId="77777777" w:rsidR="002C2F2A" w:rsidRPr="00650EB2" w:rsidRDefault="002C2F2A" w:rsidP="002C2F2A">
      <w:pPr>
        <w:spacing w:after="120" w:line="240" w:lineRule="auto"/>
        <w:jc w:val="both"/>
        <w:rPr>
          <w:rFonts w:cs="Arial"/>
          <w:szCs w:val="18"/>
        </w:rPr>
      </w:pPr>
    </w:p>
    <w:p w14:paraId="24E885D1" w14:textId="77777777" w:rsidR="002C2F2A" w:rsidRPr="00650EB2" w:rsidRDefault="002C2F2A" w:rsidP="002C2F2A">
      <w:pPr>
        <w:spacing w:after="120" w:line="240" w:lineRule="auto"/>
        <w:ind w:left="2832"/>
        <w:jc w:val="both"/>
        <w:rPr>
          <w:rFonts w:cs="Arial"/>
          <w:szCs w:val="18"/>
        </w:rPr>
      </w:pPr>
      <w:r w:rsidRPr="00650EB2">
        <w:rPr>
          <w:rFonts w:cs="Arial"/>
          <w:szCs w:val="18"/>
        </w:rPr>
        <w:t>M.P.</w:t>
      </w:r>
    </w:p>
    <w:p w14:paraId="07626E88" w14:textId="77777777" w:rsidR="002C2F2A" w:rsidRPr="00650EB2" w:rsidRDefault="002C2F2A" w:rsidP="002C2F2A">
      <w:pPr>
        <w:spacing w:after="120" w:line="240" w:lineRule="auto"/>
        <w:ind w:left="3540" w:right="334" w:firstLine="4"/>
        <w:jc w:val="both"/>
        <w:rPr>
          <w:rFonts w:cs="Arial"/>
          <w:szCs w:val="18"/>
        </w:rPr>
      </w:pPr>
      <w:r w:rsidRPr="00650EB2">
        <w:rPr>
          <w:rFonts w:cs="Arial"/>
          <w:szCs w:val="18"/>
        </w:rPr>
        <w:t>_____________________________________________</w:t>
      </w:r>
    </w:p>
    <w:p w14:paraId="66371572" w14:textId="77777777" w:rsidR="002C2F2A" w:rsidRPr="00650EB2" w:rsidRDefault="002C2F2A" w:rsidP="002C2F2A">
      <w:pPr>
        <w:spacing w:after="120" w:line="240" w:lineRule="auto"/>
        <w:ind w:left="3686"/>
        <w:jc w:val="both"/>
        <w:rPr>
          <w:rFonts w:cs="Arial"/>
          <w:szCs w:val="18"/>
        </w:rPr>
      </w:pPr>
      <w:r w:rsidRPr="00650EB2">
        <w:rPr>
          <w:rFonts w:cs="Arial"/>
          <w:szCs w:val="18"/>
        </w:rPr>
        <w:t>(ime i prezime osobe iz članka 251. stavak 1. točka 1.)</w:t>
      </w:r>
    </w:p>
    <w:p w14:paraId="6A3E9F89" w14:textId="77777777" w:rsidR="002C2F2A" w:rsidRPr="00650EB2" w:rsidRDefault="002C2F2A" w:rsidP="002C2F2A">
      <w:pPr>
        <w:spacing w:after="120" w:line="240" w:lineRule="auto"/>
        <w:ind w:left="3540" w:firstLine="4"/>
        <w:jc w:val="both"/>
        <w:rPr>
          <w:rFonts w:cs="Arial"/>
          <w:szCs w:val="18"/>
        </w:rPr>
      </w:pPr>
      <w:r w:rsidRPr="00650EB2">
        <w:rPr>
          <w:rFonts w:cs="Arial"/>
          <w:szCs w:val="18"/>
        </w:rPr>
        <w:t>______________________________________________</w:t>
      </w:r>
    </w:p>
    <w:p w14:paraId="7F7B44E6" w14:textId="77777777" w:rsidR="002C2F2A" w:rsidRPr="00650EB2" w:rsidRDefault="002C2F2A" w:rsidP="002C2F2A">
      <w:pPr>
        <w:spacing w:after="120" w:line="240" w:lineRule="auto"/>
        <w:ind w:left="4248" w:hanging="279"/>
        <w:jc w:val="both"/>
        <w:rPr>
          <w:rFonts w:cs="Arial"/>
          <w:szCs w:val="18"/>
        </w:rPr>
      </w:pPr>
      <w:r w:rsidRPr="00650EB2">
        <w:rPr>
          <w:rFonts w:cs="Arial"/>
          <w:szCs w:val="18"/>
        </w:rPr>
        <w:t>(potpis osobe iz članka 251. stavak 1.točka 1.)</w:t>
      </w:r>
    </w:p>
    <w:p w14:paraId="370F2E9B" w14:textId="77777777" w:rsidR="002C2F2A" w:rsidRPr="00650EB2" w:rsidRDefault="002C2F2A" w:rsidP="002C2F2A">
      <w:pPr>
        <w:spacing w:after="120" w:line="240" w:lineRule="auto"/>
        <w:jc w:val="both"/>
        <w:rPr>
          <w:rFonts w:cs="Arial"/>
          <w:szCs w:val="18"/>
        </w:rPr>
      </w:pPr>
    </w:p>
    <w:p w14:paraId="5C7BBE4F" w14:textId="77777777" w:rsidR="002C2F2A" w:rsidRPr="00650EB2" w:rsidRDefault="002C2F2A" w:rsidP="002C2F2A">
      <w:pPr>
        <w:spacing w:after="120" w:line="240" w:lineRule="auto"/>
        <w:jc w:val="both"/>
        <w:rPr>
          <w:rFonts w:cs="Arial"/>
          <w:szCs w:val="18"/>
        </w:rPr>
      </w:pPr>
      <w:r w:rsidRPr="00650EB2">
        <w:rPr>
          <w:rFonts w:cs="Arial"/>
          <w:b/>
          <w:szCs w:val="18"/>
        </w:rPr>
        <w:t>UPUTA:</w:t>
      </w:r>
      <w:r w:rsidRPr="00650EB2">
        <w:rPr>
          <w:rFonts w:cs="Arial"/>
          <w:szCs w:val="18"/>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650EB2">
        <w:rPr>
          <w:rFonts w:cs="Arial"/>
          <w:b/>
          <w:szCs w:val="18"/>
          <w:u w:val="single"/>
        </w:rPr>
        <w:t>mora imati ovjereni potpis davatelja Izjave kod javnog bilježnika</w:t>
      </w:r>
      <w:r w:rsidR="001860CD">
        <w:rPr>
          <w:rFonts w:cs="Arial"/>
          <w:b/>
          <w:szCs w:val="18"/>
          <w:u w:val="single"/>
        </w:rPr>
        <w:t xml:space="preserve"> </w:t>
      </w:r>
      <w:r w:rsidRPr="00650EB2">
        <w:rPr>
          <w:rFonts w:cs="Arial"/>
          <w:szCs w:val="18"/>
        </w:rPr>
        <w:t>ili kod nadležne sudske ili upravne vlasti ili strukovnog ili trgovinskog tijela u Republici Hrvatskoj.</w:t>
      </w:r>
    </w:p>
    <w:p w14:paraId="1240B9EA" w14:textId="77777777" w:rsidR="002C2F2A" w:rsidRPr="00650EB2" w:rsidRDefault="002C2F2A" w:rsidP="002C2F2A">
      <w:pPr>
        <w:spacing w:after="120" w:line="240" w:lineRule="auto"/>
        <w:jc w:val="both"/>
        <w:rPr>
          <w:rFonts w:cs="Arial"/>
          <w:szCs w:val="18"/>
        </w:rPr>
      </w:pPr>
    </w:p>
    <w:p w14:paraId="5828F7FC" w14:textId="77777777" w:rsidR="002C2F2A" w:rsidRPr="00650EB2" w:rsidRDefault="002C2F2A" w:rsidP="002C2F2A">
      <w:pPr>
        <w:spacing w:after="120" w:line="240" w:lineRule="auto"/>
        <w:jc w:val="both"/>
        <w:rPr>
          <w:rFonts w:cs="Arial"/>
          <w:b/>
          <w:szCs w:val="18"/>
        </w:rPr>
      </w:pPr>
      <w:r w:rsidRPr="00650EB2">
        <w:rPr>
          <w:rFonts w:cs="Arial"/>
          <w:szCs w:val="18"/>
        </w:rPr>
        <w:br w:type="page"/>
      </w:r>
    </w:p>
    <w:p w14:paraId="36BE5E4E" w14:textId="77777777" w:rsidR="002C2F2A" w:rsidRPr="00650EB2" w:rsidRDefault="002C2F2A" w:rsidP="006316A9">
      <w:pPr>
        <w:pStyle w:val="Heading1"/>
      </w:pPr>
      <w:bookmarkStart w:id="143" w:name="_Toc509165322"/>
      <w:r w:rsidRPr="00650EB2">
        <w:lastRenderedPageBreak/>
        <w:t>OBRAZAC 2. Izjava o nekažnjavanju za gospodarski subjekt – poslovni nastan izvan Republike Hrvatske</w:t>
      </w:r>
      <w:bookmarkEnd w:id="143"/>
    </w:p>
    <w:p w14:paraId="4034B56C"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p>
    <w:p w14:paraId="4120B6F8"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r w:rsidRPr="00650EB2">
        <w:rPr>
          <w:rFonts w:eastAsia="SimSun"/>
          <w:b/>
          <w:sz w:val="24"/>
          <w:szCs w:val="24"/>
        </w:rPr>
        <w:t xml:space="preserve">IZJAVA O NEKAŽNJAVANJU ZA GOSPODARSKI SUBJEKT </w:t>
      </w:r>
    </w:p>
    <w:p w14:paraId="1F180D8E" w14:textId="77777777" w:rsidR="002C2F2A" w:rsidRPr="00650EB2" w:rsidRDefault="002C2F2A" w:rsidP="002C2F2A">
      <w:pPr>
        <w:widowControl w:val="0"/>
        <w:autoSpaceDE w:val="0"/>
        <w:autoSpaceDN w:val="0"/>
        <w:adjustRightInd w:val="0"/>
        <w:spacing w:after="0" w:line="240" w:lineRule="auto"/>
        <w:jc w:val="center"/>
        <w:rPr>
          <w:rFonts w:eastAsia="SimSun"/>
          <w:b/>
          <w:bCs/>
          <w:sz w:val="24"/>
          <w:szCs w:val="24"/>
        </w:rPr>
      </w:pPr>
      <w:r w:rsidRPr="00650EB2">
        <w:rPr>
          <w:rFonts w:eastAsia="SimSun"/>
          <w:b/>
          <w:sz w:val="24"/>
          <w:szCs w:val="24"/>
        </w:rPr>
        <w:t>– POSLOVNI NASTAN IZVAN REPUBLIKE HRVATSKE</w:t>
      </w:r>
    </w:p>
    <w:p w14:paraId="78CCC2AB" w14:textId="77777777" w:rsidR="002C2F2A" w:rsidRPr="00650EB2" w:rsidRDefault="002C2F2A" w:rsidP="002C2F2A">
      <w:pPr>
        <w:spacing w:after="120" w:line="240" w:lineRule="auto"/>
        <w:jc w:val="both"/>
        <w:rPr>
          <w:rFonts w:cs="Arial"/>
          <w:szCs w:val="18"/>
        </w:rPr>
      </w:pPr>
    </w:p>
    <w:p w14:paraId="62552244" w14:textId="77777777" w:rsidR="002C2F2A" w:rsidRPr="00650EB2" w:rsidRDefault="002C2F2A" w:rsidP="002C2F2A">
      <w:pPr>
        <w:spacing w:after="120" w:line="240" w:lineRule="auto"/>
        <w:jc w:val="both"/>
        <w:rPr>
          <w:rFonts w:cs="Arial"/>
          <w:szCs w:val="18"/>
        </w:rPr>
      </w:pPr>
    </w:p>
    <w:p w14:paraId="77106630" w14:textId="77777777" w:rsidR="002C2F2A" w:rsidRPr="00650EB2" w:rsidRDefault="002C2F2A" w:rsidP="002C2F2A">
      <w:pPr>
        <w:spacing w:after="120" w:line="240" w:lineRule="auto"/>
        <w:ind w:right="-286"/>
        <w:jc w:val="both"/>
        <w:rPr>
          <w:rFonts w:cs="Arial"/>
          <w:szCs w:val="18"/>
        </w:rPr>
      </w:pPr>
      <w:r w:rsidRPr="00650EB2">
        <w:rPr>
          <w:rFonts w:cs="Arial"/>
          <w:szCs w:val="18"/>
        </w:rPr>
        <w:t>Temeljem članka 251 stavka 1. točka 2. i članka 265. stavka 2. ZJN 2016, kao osoba ovlaštena za zastupanje gospodarskog subjekta dajem sljedeću:</w:t>
      </w:r>
    </w:p>
    <w:p w14:paraId="4B2D3753" w14:textId="77777777" w:rsidR="002C2F2A" w:rsidRPr="00650EB2" w:rsidRDefault="002C2F2A" w:rsidP="002C2F2A">
      <w:pPr>
        <w:spacing w:after="120" w:line="240" w:lineRule="auto"/>
        <w:jc w:val="center"/>
        <w:rPr>
          <w:rFonts w:cs="Arial"/>
          <w:b/>
          <w:szCs w:val="18"/>
        </w:rPr>
      </w:pPr>
    </w:p>
    <w:p w14:paraId="20B0369B" w14:textId="77777777" w:rsidR="002C2F2A" w:rsidRPr="00650EB2" w:rsidRDefault="002C2F2A" w:rsidP="002C2F2A">
      <w:pPr>
        <w:spacing w:after="120" w:line="240" w:lineRule="auto"/>
        <w:jc w:val="center"/>
        <w:rPr>
          <w:rFonts w:cs="Arial"/>
          <w:b/>
          <w:sz w:val="24"/>
          <w:szCs w:val="24"/>
        </w:rPr>
      </w:pPr>
      <w:r w:rsidRPr="00650EB2">
        <w:rPr>
          <w:rFonts w:cs="Arial"/>
          <w:b/>
          <w:sz w:val="24"/>
          <w:szCs w:val="24"/>
        </w:rPr>
        <w:t>IZJAVU O NEKAŽNJAVANJU</w:t>
      </w:r>
    </w:p>
    <w:p w14:paraId="232BAEC7" w14:textId="77777777" w:rsidR="002C2F2A" w:rsidRPr="00650EB2" w:rsidRDefault="002C2F2A" w:rsidP="002C2F2A">
      <w:pPr>
        <w:spacing w:after="120" w:line="240" w:lineRule="auto"/>
        <w:jc w:val="center"/>
        <w:rPr>
          <w:rFonts w:cs="Arial"/>
          <w:b/>
          <w:sz w:val="24"/>
          <w:szCs w:val="24"/>
        </w:rPr>
      </w:pPr>
    </w:p>
    <w:p w14:paraId="5DDCD34B" w14:textId="77777777" w:rsidR="002C2F2A" w:rsidRPr="00650EB2" w:rsidRDefault="002C2F2A" w:rsidP="002C2F2A">
      <w:pPr>
        <w:spacing w:after="120" w:line="240" w:lineRule="auto"/>
        <w:rPr>
          <w:rFonts w:cs="Arial"/>
          <w:szCs w:val="18"/>
        </w:rPr>
      </w:pPr>
      <w:r w:rsidRPr="00650EB2">
        <w:rPr>
          <w:rFonts w:cs="Arial"/>
          <w:szCs w:val="18"/>
        </w:rPr>
        <w:t>kojom ja _______________________________ iz ____________________________________</w:t>
      </w:r>
    </w:p>
    <w:p w14:paraId="7BA2DDA0" w14:textId="77777777" w:rsidR="002C2F2A" w:rsidRPr="00650EB2" w:rsidRDefault="002C2F2A" w:rsidP="002C2F2A">
      <w:pPr>
        <w:spacing w:after="120" w:line="240" w:lineRule="auto"/>
        <w:ind w:left="1416" w:firstLine="708"/>
        <w:rPr>
          <w:rFonts w:cs="Arial"/>
          <w:i/>
          <w:szCs w:val="18"/>
        </w:rPr>
      </w:pPr>
      <w:r w:rsidRPr="00650EB2">
        <w:rPr>
          <w:rFonts w:cs="Arial"/>
          <w:i/>
          <w:szCs w:val="18"/>
        </w:rPr>
        <w:t xml:space="preserve">(ime i prezime) </w:t>
      </w:r>
      <w:r w:rsidRPr="00650EB2">
        <w:rPr>
          <w:rFonts w:cs="Arial"/>
          <w:i/>
          <w:szCs w:val="18"/>
        </w:rPr>
        <w:tab/>
      </w:r>
      <w:r w:rsidRPr="00650EB2">
        <w:rPr>
          <w:rFonts w:cs="Arial"/>
          <w:i/>
          <w:szCs w:val="18"/>
        </w:rPr>
        <w:tab/>
      </w:r>
      <w:r w:rsidRPr="00650EB2">
        <w:rPr>
          <w:rFonts w:cs="Arial"/>
          <w:i/>
          <w:szCs w:val="18"/>
        </w:rPr>
        <w:tab/>
      </w:r>
      <w:r w:rsidRPr="00650EB2">
        <w:rPr>
          <w:rFonts w:cs="Arial"/>
          <w:i/>
          <w:szCs w:val="18"/>
        </w:rPr>
        <w:tab/>
        <w:t>(adresa stanovanja)</w:t>
      </w:r>
    </w:p>
    <w:p w14:paraId="321D4D38" w14:textId="77777777" w:rsidR="002C2F2A" w:rsidRPr="00650EB2" w:rsidRDefault="002C2F2A" w:rsidP="002C2F2A">
      <w:pPr>
        <w:spacing w:after="120" w:line="240" w:lineRule="auto"/>
        <w:rPr>
          <w:rFonts w:cs="Arial"/>
          <w:szCs w:val="18"/>
        </w:rPr>
      </w:pPr>
      <w:r w:rsidRPr="00650EB2">
        <w:rPr>
          <w:rFonts w:cs="Arial"/>
          <w:szCs w:val="18"/>
        </w:rPr>
        <w:t>broj osobne iskaznice ___________________ izdane od__________________________________,</w:t>
      </w:r>
    </w:p>
    <w:p w14:paraId="29282E31" w14:textId="77777777" w:rsidR="002C2F2A" w:rsidRPr="00650EB2" w:rsidRDefault="002C2F2A" w:rsidP="002C2F2A">
      <w:pPr>
        <w:spacing w:after="120" w:line="240" w:lineRule="auto"/>
        <w:rPr>
          <w:rFonts w:cs="Arial"/>
          <w:szCs w:val="18"/>
        </w:rPr>
      </w:pPr>
      <w:r w:rsidRPr="00650EB2">
        <w:rPr>
          <w:rFonts w:cs="Arial"/>
          <w:szCs w:val="18"/>
        </w:rPr>
        <w:t xml:space="preserve">kao osoba iz članka 251. stavka 1. točke 2. ZJN 2016 </w:t>
      </w:r>
      <w:r w:rsidRPr="00650EB2">
        <w:rPr>
          <w:rFonts w:cs="Arial"/>
          <w:b/>
          <w:szCs w:val="18"/>
        </w:rPr>
        <w:t>za sebe, za gospodarski subjekt i za sve osobe koje su članovi upravnog, upravljačkog ili nadzornog tijela ili imaju ovlasti zastupanja, donošenja odluka ili nadzora gospodarskog subjekta</w:t>
      </w:r>
      <w:r w:rsidRPr="00650EB2">
        <w:rPr>
          <w:rFonts w:cs="Arial"/>
          <w:szCs w:val="18"/>
        </w:rPr>
        <w:t>:</w:t>
      </w:r>
    </w:p>
    <w:p w14:paraId="0580E745" w14:textId="77777777" w:rsidR="002C2F2A" w:rsidRPr="00650EB2" w:rsidRDefault="002C2F2A" w:rsidP="002C2F2A">
      <w:pPr>
        <w:spacing w:after="120" w:line="240" w:lineRule="auto"/>
        <w:rPr>
          <w:rFonts w:cs="Arial"/>
          <w:szCs w:val="18"/>
        </w:rPr>
      </w:pPr>
      <w:r w:rsidRPr="00650EB2">
        <w:rPr>
          <w:rFonts w:cs="Arial"/>
          <w:szCs w:val="18"/>
        </w:rPr>
        <w:t>_______________________________________________________________________________</w:t>
      </w:r>
    </w:p>
    <w:p w14:paraId="3D34F0E6" w14:textId="77777777" w:rsidR="002C2F2A" w:rsidRPr="00650EB2" w:rsidRDefault="002C2F2A" w:rsidP="002C2F2A">
      <w:pPr>
        <w:spacing w:after="120" w:line="240" w:lineRule="auto"/>
        <w:ind w:left="426"/>
        <w:rPr>
          <w:rFonts w:cs="Arial"/>
          <w:szCs w:val="18"/>
        </w:rPr>
      </w:pPr>
      <w:r w:rsidRPr="00650EB2">
        <w:rPr>
          <w:rFonts w:cs="Arial"/>
          <w:szCs w:val="18"/>
        </w:rPr>
        <w:t>(naziv i sjedište gospodarskog subjekta, OIB ili identifikacijski broj zemlje poslovnog nastana)</w:t>
      </w:r>
    </w:p>
    <w:p w14:paraId="330A6F30" w14:textId="77777777" w:rsidR="002C2F2A" w:rsidRPr="00650EB2" w:rsidRDefault="002C2F2A" w:rsidP="002C2F2A">
      <w:pPr>
        <w:spacing w:after="120" w:line="240" w:lineRule="auto"/>
        <w:jc w:val="both"/>
        <w:rPr>
          <w:rFonts w:cs="Arial"/>
          <w:szCs w:val="18"/>
        </w:rPr>
      </w:pPr>
      <w:r w:rsidRPr="00650EB2">
        <w:rPr>
          <w:rFonts w:cs="Arial"/>
          <w:szCs w:val="18"/>
        </w:rPr>
        <w:t xml:space="preserve">Izjavljujem </w:t>
      </w:r>
      <w:r w:rsidRPr="00650EB2">
        <w:rPr>
          <w:rFonts w:cs="Arial"/>
          <w:b/>
          <w:szCs w:val="18"/>
        </w:rPr>
        <w:t>da ja osobno niti gore navedeni gospodarski subjekt niti osobe koje su članovi upravnog, upravljačkog ili nadzornog tijela ili imaju ovlasti zastupanja, donošenja odluka ili nadzora gospodarskog subjekta</w:t>
      </w:r>
      <w:r w:rsidRPr="00650EB2">
        <w:rPr>
          <w:rFonts w:cs="Arial"/>
          <w:szCs w:val="18"/>
        </w:rPr>
        <w:t xml:space="preserve"> nismo pravomoćnom presudom osuđeni za:</w:t>
      </w:r>
    </w:p>
    <w:p w14:paraId="325850CA" w14:textId="77777777" w:rsidR="002C2F2A" w:rsidRPr="001A6826" w:rsidRDefault="002C2F2A" w:rsidP="002C2F2A">
      <w:pPr>
        <w:pStyle w:val="ListParagraph1"/>
        <w:numPr>
          <w:ilvl w:val="0"/>
          <w:numId w:val="25"/>
        </w:numPr>
        <w:spacing w:after="120" w:line="240" w:lineRule="auto"/>
        <w:jc w:val="both"/>
        <w:rPr>
          <w:rFonts w:ascii="Verdana" w:hAnsi="Verdana" w:cs="Arial"/>
          <w:b/>
          <w:sz w:val="16"/>
          <w:szCs w:val="16"/>
        </w:rPr>
      </w:pPr>
      <w:r w:rsidRPr="001A6826">
        <w:rPr>
          <w:rFonts w:ascii="Verdana" w:hAnsi="Verdana" w:cs="Arial"/>
          <w:b/>
          <w:sz w:val="16"/>
          <w:szCs w:val="16"/>
        </w:rPr>
        <w:t>sudjelovanje u zločinačkoj organizaciji, na temelju:</w:t>
      </w:r>
    </w:p>
    <w:p w14:paraId="012032BF"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328. (zločinačko udruženje) i članka 329. (počinjenje kaznenog djela u sastavu zločinačkog udruženja) Kaznenog zakona i</w:t>
      </w:r>
    </w:p>
    <w:p w14:paraId="4B47894D"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333. (udruživanje za počinjenje kaznenih djela), iz Kaznenog zakona (»Narodne novine«, br. 110/97., 27/98., 50/00., 129/00., 51/01., 111/03., 190/03., 105/04., 84/05., 71/06., 110/07., 152/08., 57/11., 77/11. i 143/12.);</w:t>
      </w:r>
    </w:p>
    <w:p w14:paraId="126B267E" w14:textId="77777777" w:rsidR="002C2F2A" w:rsidRPr="001A6826" w:rsidRDefault="002C2F2A" w:rsidP="002C2F2A">
      <w:pPr>
        <w:pStyle w:val="ListParagraph1"/>
        <w:numPr>
          <w:ilvl w:val="0"/>
          <w:numId w:val="25"/>
        </w:numPr>
        <w:spacing w:after="120" w:line="240" w:lineRule="auto"/>
        <w:jc w:val="both"/>
        <w:rPr>
          <w:rFonts w:ascii="Verdana" w:hAnsi="Verdana" w:cs="Arial"/>
          <w:b/>
          <w:sz w:val="16"/>
          <w:szCs w:val="16"/>
        </w:rPr>
      </w:pPr>
      <w:r w:rsidRPr="001A6826">
        <w:rPr>
          <w:rFonts w:ascii="Verdana" w:hAnsi="Verdana" w:cs="Arial"/>
          <w:b/>
          <w:sz w:val="16"/>
          <w:szCs w:val="16"/>
        </w:rPr>
        <w:t>korupciju, na temelju:</w:t>
      </w:r>
    </w:p>
    <w:p w14:paraId="33B074B5"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37A21CB"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F6F1AA6" w14:textId="77777777" w:rsidR="002C2F2A" w:rsidRPr="001A6826" w:rsidRDefault="002C2F2A" w:rsidP="002C2F2A">
      <w:pPr>
        <w:pStyle w:val="ListParagraph1"/>
        <w:numPr>
          <w:ilvl w:val="0"/>
          <w:numId w:val="25"/>
        </w:numPr>
        <w:spacing w:after="120" w:line="240" w:lineRule="auto"/>
        <w:jc w:val="both"/>
        <w:rPr>
          <w:rFonts w:ascii="Verdana" w:hAnsi="Verdana" w:cs="Arial"/>
          <w:b/>
          <w:sz w:val="16"/>
          <w:szCs w:val="16"/>
        </w:rPr>
      </w:pPr>
      <w:r w:rsidRPr="001A6826">
        <w:rPr>
          <w:rFonts w:ascii="Verdana" w:hAnsi="Verdana" w:cs="Arial"/>
          <w:b/>
          <w:sz w:val="16"/>
          <w:szCs w:val="16"/>
        </w:rPr>
        <w:t>prijevaru, na temelju:</w:t>
      </w:r>
    </w:p>
    <w:p w14:paraId="745E2B18"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236. (prijevara), članka 247. (prijevara u gospodarskom poslovanju), članka 256. (utaja poreza ili carine) i članka 258. (subvencijska prijevara) Kaznenog zakona i</w:t>
      </w:r>
    </w:p>
    <w:p w14:paraId="5BA81AEC"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224. (prijevara), članka 293. (prijevara u gospodarskom poslovanju) i članka 286. (utaja poreza i drugih davanja) iz Kaznenog zakona (»Narodne novine«, br. 110/97., 27/98., 50/00., 129/00., 51/01., 111/03., 190/03., 105/04., 84/05., 71/06., 110/07., 152/08., 57/11., 77/11. i 143/12.)</w:t>
      </w:r>
    </w:p>
    <w:p w14:paraId="5B1DBC74" w14:textId="77777777" w:rsidR="002C2F2A" w:rsidRPr="001A6826" w:rsidRDefault="002C2F2A" w:rsidP="002C2F2A">
      <w:pPr>
        <w:pStyle w:val="ListParagraph1"/>
        <w:numPr>
          <w:ilvl w:val="0"/>
          <w:numId w:val="25"/>
        </w:numPr>
        <w:spacing w:after="120" w:line="240" w:lineRule="auto"/>
        <w:jc w:val="both"/>
        <w:rPr>
          <w:rFonts w:ascii="Verdana" w:hAnsi="Verdana" w:cs="Arial"/>
          <w:b/>
          <w:sz w:val="16"/>
          <w:szCs w:val="16"/>
        </w:rPr>
      </w:pPr>
      <w:r w:rsidRPr="001A6826">
        <w:rPr>
          <w:rFonts w:ascii="Verdana" w:hAnsi="Verdana" w:cs="Arial"/>
          <w:b/>
          <w:sz w:val="16"/>
          <w:szCs w:val="16"/>
        </w:rPr>
        <w:t>terorizam ili kaznena djela povezana s terorističkim aktivnostima, na temelju:</w:t>
      </w:r>
    </w:p>
    <w:p w14:paraId="1ED39D7D"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97. (terorizam), članka 99. (javno poticanje na terorizam), članka 100. (novačenje za terorizam), članka 101. (obuka za terorizam) i članka 102. (terorističko udruženje) Kaznenog zakona</w:t>
      </w:r>
    </w:p>
    <w:p w14:paraId="374D74BD"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169. (terorizam), članka 169.a (javno poticanje na terorizam) i članka 169.b (novačenje i obuka za terorizam) iz Kaznenog zakona (»Narodne novine«, br. 110/97., 27/98., 50/00., 129/00., 51/01., 111/03., 190/03., 105/04., 84/05., 71/06., 110/07., 152/08., 57/11., 77/11. i 143/12.)</w:t>
      </w:r>
    </w:p>
    <w:p w14:paraId="31845692" w14:textId="77777777" w:rsidR="002C2F2A" w:rsidRPr="001A6826" w:rsidRDefault="002C2F2A" w:rsidP="002C2F2A">
      <w:pPr>
        <w:pStyle w:val="ListParagraph1"/>
        <w:numPr>
          <w:ilvl w:val="0"/>
          <w:numId w:val="25"/>
        </w:numPr>
        <w:spacing w:after="120" w:line="240" w:lineRule="auto"/>
        <w:jc w:val="both"/>
        <w:rPr>
          <w:rFonts w:ascii="Verdana" w:hAnsi="Verdana" w:cs="Arial"/>
          <w:b/>
          <w:sz w:val="16"/>
          <w:szCs w:val="16"/>
        </w:rPr>
      </w:pPr>
      <w:r w:rsidRPr="001A6826">
        <w:rPr>
          <w:rFonts w:ascii="Verdana" w:hAnsi="Verdana" w:cs="Arial"/>
          <w:b/>
          <w:sz w:val="16"/>
          <w:szCs w:val="16"/>
        </w:rPr>
        <w:lastRenderedPageBreak/>
        <w:t>pranje novca ili financiranje terorizma, na temelju:</w:t>
      </w:r>
    </w:p>
    <w:p w14:paraId="3CF9E5B2"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98. (financiranje terorizma) i članka 265. (pranje novca) Kaznenog zakona i</w:t>
      </w:r>
    </w:p>
    <w:p w14:paraId="59EDC284"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279. (pranje novca) iz Kaznenog zakona (»Narodne novine«, br. 110/97., 27/98., 50/00., 129/00., 51/01., 111/03., 190/03., 105/04., 84/05., 71/06., 110/07., 152/08., 57/11., 77/11. i 143/12.)</w:t>
      </w:r>
    </w:p>
    <w:p w14:paraId="114C2E87" w14:textId="77777777" w:rsidR="002C2F2A" w:rsidRPr="001A6826" w:rsidRDefault="002C2F2A" w:rsidP="002C2F2A">
      <w:pPr>
        <w:pStyle w:val="ListParagraph1"/>
        <w:numPr>
          <w:ilvl w:val="0"/>
          <w:numId w:val="25"/>
        </w:numPr>
        <w:spacing w:after="120" w:line="240" w:lineRule="auto"/>
        <w:jc w:val="both"/>
        <w:rPr>
          <w:rFonts w:ascii="Verdana" w:hAnsi="Verdana" w:cs="Arial"/>
          <w:b/>
          <w:sz w:val="16"/>
          <w:szCs w:val="16"/>
        </w:rPr>
      </w:pPr>
      <w:r w:rsidRPr="001A6826">
        <w:rPr>
          <w:rFonts w:ascii="Verdana" w:hAnsi="Verdana" w:cs="Arial"/>
          <w:b/>
          <w:sz w:val="16"/>
          <w:szCs w:val="16"/>
        </w:rPr>
        <w:t>dječji rad ili druge oblike trgovanja ljudima, na temelju:</w:t>
      </w:r>
    </w:p>
    <w:p w14:paraId="32A1AC16"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106. (trgovanje ljudima) Kaznenog zakona</w:t>
      </w:r>
    </w:p>
    <w:p w14:paraId="7F53A6EC" w14:textId="77777777" w:rsidR="002C2F2A" w:rsidRPr="001A6826" w:rsidRDefault="002C2F2A" w:rsidP="002C2F2A">
      <w:pPr>
        <w:pStyle w:val="ListParagraph1"/>
        <w:numPr>
          <w:ilvl w:val="0"/>
          <w:numId w:val="4"/>
        </w:numPr>
        <w:spacing w:after="120" w:line="240" w:lineRule="auto"/>
        <w:jc w:val="both"/>
        <w:rPr>
          <w:rFonts w:ascii="Verdana" w:hAnsi="Verdana" w:cs="Arial"/>
          <w:sz w:val="16"/>
          <w:szCs w:val="16"/>
        </w:rPr>
      </w:pPr>
      <w:r w:rsidRPr="001A6826">
        <w:rPr>
          <w:rFonts w:ascii="Verdana" w:hAnsi="Verdana" w:cs="Arial"/>
          <w:sz w:val="16"/>
          <w:szCs w:val="16"/>
        </w:rPr>
        <w:t>članka 175. (trgovanje ljudima i ropstvo) iz Kaznenog zakona (»Narodne novine«, br. 110/97., 27/98., 50/00., 129/00., 51/01., 111/03., 190/03., 105/04., 84/05., 71/06., 110/07., 152/08., 57/11., 77/11. i 143/12.),</w:t>
      </w:r>
    </w:p>
    <w:p w14:paraId="4737B142" w14:textId="77777777" w:rsidR="002C2F2A" w:rsidRPr="00650EB2" w:rsidRDefault="002C2F2A" w:rsidP="002C2F2A">
      <w:pPr>
        <w:pStyle w:val="ListParagraph1"/>
        <w:spacing w:after="120" w:line="240" w:lineRule="auto"/>
        <w:jc w:val="both"/>
        <w:rPr>
          <w:rFonts w:cs="Arial"/>
          <w:szCs w:val="18"/>
        </w:rPr>
      </w:pPr>
    </w:p>
    <w:p w14:paraId="3E97FED4" w14:textId="77777777" w:rsidR="002C2F2A" w:rsidRPr="00650EB2" w:rsidRDefault="002C2F2A" w:rsidP="002C2F2A">
      <w:pPr>
        <w:spacing w:after="120" w:line="240" w:lineRule="auto"/>
        <w:jc w:val="both"/>
        <w:rPr>
          <w:rFonts w:cs="Arial"/>
          <w:szCs w:val="18"/>
        </w:rPr>
      </w:pPr>
      <w:r w:rsidRPr="00650EB2">
        <w:rPr>
          <w:rFonts w:cs="Arial"/>
          <w:szCs w:val="18"/>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6817DA4A" w14:textId="77777777" w:rsidR="002C2F2A" w:rsidRPr="00650EB2" w:rsidRDefault="002C2F2A" w:rsidP="002C2F2A">
      <w:pPr>
        <w:spacing w:after="120" w:line="240" w:lineRule="auto"/>
        <w:jc w:val="both"/>
        <w:rPr>
          <w:rFonts w:cs="Arial"/>
          <w:b/>
          <w:szCs w:val="18"/>
        </w:rPr>
      </w:pPr>
    </w:p>
    <w:p w14:paraId="761E2976" w14:textId="77777777" w:rsidR="002C2F2A" w:rsidRPr="00650EB2" w:rsidRDefault="002C2F2A" w:rsidP="002C2F2A">
      <w:pPr>
        <w:spacing w:after="120" w:line="240" w:lineRule="auto"/>
        <w:jc w:val="both"/>
        <w:rPr>
          <w:rFonts w:cs="Arial"/>
          <w:szCs w:val="18"/>
        </w:rPr>
      </w:pPr>
      <w:r w:rsidRPr="00650EB2">
        <w:rPr>
          <w:rFonts w:cs="Arial"/>
          <w:b/>
          <w:szCs w:val="18"/>
        </w:rPr>
        <w:t>NAPOMENA:</w:t>
      </w:r>
      <w:r w:rsidRPr="00650EB2">
        <w:rPr>
          <w:rFonts w:cs="Arial"/>
          <w:szCs w:val="18"/>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7E29993C" w14:textId="77777777" w:rsidR="002C2F2A" w:rsidRPr="00650EB2" w:rsidRDefault="002C2F2A" w:rsidP="002C2F2A">
      <w:pPr>
        <w:spacing w:after="120" w:line="240" w:lineRule="auto"/>
        <w:jc w:val="both"/>
        <w:rPr>
          <w:rFonts w:cs="Arial"/>
          <w:szCs w:val="18"/>
        </w:rPr>
      </w:pPr>
    </w:p>
    <w:p w14:paraId="1CE89F4A" w14:textId="77777777" w:rsidR="002C2F2A" w:rsidRPr="00650EB2" w:rsidRDefault="002C2F2A" w:rsidP="002C2F2A">
      <w:pPr>
        <w:spacing w:after="120" w:line="240" w:lineRule="auto"/>
        <w:ind w:firstLine="3060"/>
        <w:rPr>
          <w:rFonts w:cs="Arial"/>
          <w:szCs w:val="18"/>
        </w:rPr>
      </w:pPr>
      <w:r w:rsidRPr="00650EB2">
        <w:rPr>
          <w:rFonts w:cs="Arial"/>
          <w:szCs w:val="18"/>
        </w:rPr>
        <w:t>M.P.</w:t>
      </w:r>
    </w:p>
    <w:p w14:paraId="2333A38A" w14:textId="77777777" w:rsidR="002C2F2A" w:rsidRPr="00650EB2" w:rsidRDefault="002C2F2A" w:rsidP="002C2F2A">
      <w:pPr>
        <w:spacing w:after="120" w:line="240" w:lineRule="auto"/>
        <w:ind w:left="3540" w:right="334" w:firstLine="4"/>
        <w:rPr>
          <w:rFonts w:cs="Arial"/>
          <w:szCs w:val="18"/>
        </w:rPr>
      </w:pPr>
      <w:r w:rsidRPr="00650EB2">
        <w:rPr>
          <w:rFonts w:cs="Arial"/>
          <w:szCs w:val="18"/>
        </w:rPr>
        <w:t>_____________________________________________</w:t>
      </w:r>
    </w:p>
    <w:p w14:paraId="0F15ADD1" w14:textId="77777777" w:rsidR="002C2F2A" w:rsidRPr="00650EB2" w:rsidRDefault="002C2F2A" w:rsidP="002C2F2A">
      <w:pPr>
        <w:spacing w:after="120" w:line="240" w:lineRule="auto"/>
        <w:ind w:left="3686"/>
        <w:rPr>
          <w:rFonts w:cs="Arial"/>
          <w:szCs w:val="18"/>
        </w:rPr>
      </w:pPr>
      <w:r w:rsidRPr="00650EB2">
        <w:rPr>
          <w:rFonts w:cs="Arial"/>
          <w:szCs w:val="18"/>
        </w:rPr>
        <w:t>(ime i prezime osobe iz članka 251. stavak 1.točka 2.)</w:t>
      </w:r>
    </w:p>
    <w:p w14:paraId="4DB9E5BE" w14:textId="77777777" w:rsidR="002C2F2A" w:rsidRPr="00650EB2" w:rsidRDefault="002C2F2A" w:rsidP="002C2F2A">
      <w:pPr>
        <w:spacing w:after="120" w:line="240" w:lineRule="auto"/>
        <w:ind w:left="3540" w:firstLine="4"/>
        <w:rPr>
          <w:rFonts w:cs="Arial"/>
          <w:szCs w:val="18"/>
        </w:rPr>
      </w:pPr>
      <w:r w:rsidRPr="00650EB2">
        <w:rPr>
          <w:rFonts w:cs="Arial"/>
          <w:szCs w:val="18"/>
        </w:rPr>
        <w:t>______________________________________________</w:t>
      </w:r>
    </w:p>
    <w:p w14:paraId="6FAF9A6A" w14:textId="77777777" w:rsidR="002C2F2A" w:rsidRPr="00650EB2" w:rsidRDefault="002C2F2A" w:rsidP="002C2F2A">
      <w:pPr>
        <w:spacing w:after="120" w:line="240" w:lineRule="auto"/>
        <w:ind w:left="4248" w:hanging="279"/>
        <w:rPr>
          <w:rFonts w:cs="Arial"/>
          <w:szCs w:val="18"/>
        </w:rPr>
      </w:pPr>
      <w:r w:rsidRPr="00650EB2">
        <w:rPr>
          <w:rFonts w:cs="Arial"/>
          <w:szCs w:val="18"/>
        </w:rPr>
        <w:t>(potpis osobe iz članka 251. stavak 1.točka 2.)</w:t>
      </w:r>
    </w:p>
    <w:p w14:paraId="3EC3C008" w14:textId="77777777" w:rsidR="002C2F2A" w:rsidRPr="00650EB2" w:rsidRDefault="002C2F2A" w:rsidP="002C2F2A">
      <w:pPr>
        <w:spacing w:after="120" w:line="240" w:lineRule="auto"/>
        <w:rPr>
          <w:rFonts w:cs="Arial"/>
          <w:szCs w:val="18"/>
        </w:rPr>
      </w:pPr>
    </w:p>
    <w:p w14:paraId="76AABF8E" w14:textId="77777777" w:rsidR="002C2F2A" w:rsidRPr="00650EB2" w:rsidRDefault="002C2F2A" w:rsidP="002C2F2A">
      <w:pPr>
        <w:spacing w:after="120" w:line="240" w:lineRule="auto"/>
        <w:jc w:val="both"/>
        <w:rPr>
          <w:rFonts w:cs="Arial"/>
          <w:szCs w:val="18"/>
        </w:rPr>
      </w:pPr>
      <w:r w:rsidRPr="00650EB2">
        <w:rPr>
          <w:rFonts w:cs="Arial"/>
          <w:szCs w:val="18"/>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0F83A3D3" w14:textId="77777777" w:rsidR="002C2F2A" w:rsidRPr="00650EB2" w:rsidRDefault="002C2F2A" w:rsidP="002C2F2A">
      <w:pPr>
        <w:spacing w:after="120" w:line="240" w:lineRule="auto"/>
        <w:jc w:val="both"/>
        <w:rPr>
          <w:rFonts w:cs="Arial"/>
          <w:szCs w:val="18"/>
        </w:rPr>
      </w:pPr>
      <w:r w:rsidRPr="00650EB2">
        <w:rPr>
          <w:rFonts w:cs="Arial"/>
          <w:b/>
          <w:szCs w:val="18"/>
        </w:rPr>
        <w:t>NAPOMENA:</w:t>
      </w:r>
      <w:r w:rsidRPr="00650EB2">
        <w:rPr>
          <w:rFonts w:cs="Arial"/>
          <w:szCs w:val="18"/>
        </w:rPr>
        <w:t xml:space="preserve"> Prihvaća se i Izjava o nekažnjavanju s ovjerenim potpisom kod javnog bilježnika iz Republike Hrvatske.</w:t>
      </w:r>
    </w:p>
    <w:p w14:paraId="4830853B" w14:textId="77777777" w:rsidR="002C2F2A" w:rsidRPr="00650EB2" w:rsidRDefault="002C2F2A" w:rsidP="002C2F2A">
      <w:pPr>
        <w:spacing w:after="120" w:line="240" w:lineRule="auto"/>
        <w:jc w:val="both"/>
        <w:rPr>
          <w:rFonts w:cs="Arial"/>
          <w:b/>
          <w:szCs w:val="18"/>
        </w:rPr>
      </w:pPr>
      <w:r w:rsidRPr="00650EB2">
        <w:rPr>
          <w:rFonts w:cs="Arial"/>
          <w:szCs w:val="18"/>
        </w:rPr>
        <w:br w:type="page"/>
      </w:r>
    </w:p>
    <w:p w14:paraId="08740F64" w14:textId="77777777" w:rsidR="002C2F2A" w:rsidRPr="00650EB2" w:rsidRDefault="002C2F2A" w:rsidP="006316A9">
      <w:pPr>
        <w:pStyle w:val="Heading1"/>
      </w:pPr>
      <w:bookmarkStart w:id="144" w:name="_Toc509165323"/>
      <w:r w:rsidRPr="00650EB2">
        <w:lastRenderedPageBreak/>
        <w:t>OBRAZAC 3. Izjava o nepostojanju okolnosti iz članka 252. stavak 1. točka 2. – poslovni nastan izvan Republike Hrvatske</w:t>
      </w:r>
      <w:bookmarkEnd w:id="144"/>
    </w:p>
    <w:p w14:paraId="677F1278" w14:textId="77777777" w:rsidR="002C2F2A" w:rsidRPr="00650EB2" w:rsidRDefault="002C2F2A" w:rsidP="002C2F2A"/>
    <w:p w14:paraId="10F466B4" w14:textId="77777777" w:rsidR="002C2F2A" w:rsidRPr="00650EB2" w:rsidRDefault="002C2F2A" w:rsidP="002C2F2A">
      <w:pPr>
        <w:widowControl w:val="0"/>
        <w:autoSpaceDE w:val="0"/>
        <w:autoSpaceDN w:val="0"/>
        <w:adjustRightInd w:val="0"/>
        <w:spacing w:after="0" w:line="240" w:lineRule="auto"/>
        <w:jc w:val="center"/>
        <w:rPr>
          <w:rFonts w:eastAsia="SimSun"/>
          <w:b/>
          <w:bCs/>
          <w:sz w:val="24"/>
          <w:szCs w:val="24"/>
        </w:rPr>
      </w:pPr>
      <w:r w:rsidRPr="00650EB2">
        <w:rPr>
          <w:rFonts w:eastAsia="SimSun"/>
          <w:b/>
          <w:sz w:val="24"/>
          <w:szCs w:val="24"/>
        </w:rPr>
        <w:t>IZJAVA O NEPOSTOJANJU OKOLNOSTI IZ ČLANKA 252. STAVAK 1. TOČKA 2. ZJN 2016 – POSLOVNI NASTAN IZVAN REPUBLIKE HRVATSKE</w:t>
      </w:r>
    </w:p>
    <w:p w14:paraId="0B14CA74" w14:textId="77777777" w:rsidR="002C2F2A" w:rsidRPr="00650EB2" w:rsidRDefault="002C2F2A" w:rsidP="002C2F2A">
      <w:pPr>
        <w:spacing w:after="120" w:line="240" w:lineRule="auto"/>
        <w:jc w:val="both"/>
        <w:rPr>
          <w:rFonts w:cs="Arial"/>
          <w:szCs w:val="18"/>
        </w:rPr>
      </w:pPr>
    </w:p>
    <w:p w14:paraId="37A78D6C" w14:textId="77777777" w:rsidR="002C2F2A" w:rsidRPr="00650EB2" w:rsidRDefault="002C2F2A" w:rsidP="002C2F2A">
      <w:pPr>
        <w:spacing w:after="120" w:line="240" w:lineRule="auto"/>
        <w:jc w:val="both"/>
        <w:rPr>
          <w:rFonts w:cs="Arial"/>
          <w:szCs w:val="18"/>
        </w:rPr>
      </w:pPr>
    </w:p>
    <w:p w14:paraId="31E93470" w14:textId="77777777" w:rsidR="002C2F2A" w:rsidRPr="00650EB2" w:rsidRDefault="002C2F2A" w:rsidP="002C2F2A">
      <w:pPr>
        <w:spacing w:after="120" w:line="240" w:lineRule="auto"/>
        <w:ind w:right="-286"/>
        <w:jc w:val="both"/>
        <w:rPr>
          <w:rFonts w:cs="Arial"/>
          <w:szCs w:val="18"/>
        </w:rPr>
      </w:pPr>
      <w:r w:rsidRPr="00650EB2">
        <w:rPr>
          <w:rFonts w:cs="Arial"/>
          <w:szCs w:val="18"/>
        </w:rPr>
        <w:t>Temeljem članka 252. stavka 1. točka 2. i članka 265. stavka 2. ZJN 2016, kao osoba koja je ovlaštena za zastupanje gospodarskog subjekta dajem sljedeću:</w:t>
      </w:r>
    </w:p>
    <w:p w14:paraId="5A8D7C1C" w14:textId="77777777" w:rsidR="002C2F2A" w:rsidRPr="00650EB2" w:rsidRDefault="002C2F2A" w:rsidP="002C2F2A">
      <w:pPr>
        <w:spacing w:after="120" w:line="240" w:lineRule="auto"/>
        <w:jc w:val="both"/>
        <w:rPr>
          <w:rFonts w:cs="Arial"/>
          <w:i/>
          <w:szCs w:val="18"/>
        </w:rPr>
      </w:pPr>
    </w:p>
    <w:p w14:paraId="00DF2CB2" w14:textId="77777777" w:rsidR="002C2F2A" w:rsidRPr="00650EB2" w:rsidRDefault="002C2F2A" w:rsidP="002C2F2A">
      <w:pPr>
        <w:spacing w:after="120" w:line="240" w:lineRule="auto"/>
        <w:jc w:val="center"/>
        <w:rPr>
          <w:rFonts w:cs="Arial"/>
          <w:b/>
          <w:sz w:val="24"/>
          <w:szCs w:val="24"/>
        </w:rPr>
      </w:pPr>
      <w:r w:rsidRPr="00650EB2">
        <w:rPr>
          <w:rFonts w:cs="Arial"/>
          <w:b/>
          <w:sz w:val="24"/>
          <w:szCs w:val="24"/>
        </w:rPr>
        <w:t xml:space="preserve">IZJAVU O NEPOSTOJANJU RAZLOGA ZA ISKLJUČENJE </w:t>
      </w:r>
    </w:p>
    <w:p w14:paraId="0CC25912" w14:textId="77777777" w:rsidR="002C2F2A" w:rsidRPr="00650EB2" w:rsidRDefault="002C2F2A" w:rsidP="002C2F2A">
      <w:pPr>
        <w:spacing w:after="120" w:line="240" w:lineRule="auto"/>
        <w:jc w:val="center"/>
        <w:rPr>
          <w:rFonts w:cs="Arial"/>
          <w:b/>
          <w:sz w:val="24"/>
          <w:szCs w:val="24"/>
        </w:rPr>
      </w:pPr>
      <w:r w:rsidRPr="00650EB2">
        <w:rPr>
          <w:rFonts w:cs="Arial"/>
          <w:b/>
          <w:sz w:val="24"/>
          <w:szCs w:val="24"/>
        </w:rPr>
        <w:t>IZ ČLANKA 252. STAVAK 1. TOČKA 2.</w:t>
      </w:r>
    </w:p>
    <w:p w14:paraId="16DFC80E" w14:textId="77777777" w:rsidR="002C2F2A" w:rsidRPr="00650EB2" w:rsidRDefault="002C2F2A" w:rsidP="002C2F2A">
      <w:pPr>
        <w:spacing w:after="120" w:line="240" w:lineRule="auto"/>
        <w:jc w:val="center"/>
        <w:rPr>
          <w:rFonts w:cs="Arial"/>
          <w:b/>
          <w:sz w:val="24"/>
          <w:szCs w:val="24"/>
        </w:rPr>
      </w:pPr>
    </w:p>
    <w:p w14:paraId="220A8F20" w14:textId="77777777" w:rsidR="002C2F2A" w:rsidRPr="00650EB2" w:rsidRDefault="002C2F2A" w:rsidP="002C2F2A">
      <w:pPr>
        <w:spacing w:after="120" w:line="240" w:lineRule="auto"/>
        <w:rPr>
          <w:rFonts w:cs="Arial"/>
          <w:szCs w:val="18"/>
        </w:rPr>
      </w:pPr>
      <w:r w:rsidRPr="00650EB2">
        <w:rPr>
          <w:rFonts w:cs="Arial"/>
          <w:szCs w:val="18"/>
        </w:rPr>
        <w:t>kojom ja _______________________________ iz ____________________________________</w:t>
      </w:r>
    </w:p>
    <w:p w14:paraId="0A218C24" w14:textId="77777777" w:rsidR="002C2F2A" w:rsidRPr="00650EB2" w:rsidRDefault="002C2F2A" w:rsidP="002C2F2A">
      <w:pPr>
        <w:spacing w:after="120" w:line="240" w:lineRule="auto"/>
        <w:ind w:left="1416" w:firstLine="708"/>
        <w:rPr>
          <w:rFonts w:cs="Arial"/>
          <w:i/>
          <w:szCs w:val="18"/>
        </w:rPr>
      </w:pPr>
      <w:r w:rsidRPr="00650EB2">
        <w:rPr>
          <w:rFonts w:cs="Arial"/>
          <w:i/>
          <w:szCs w:val="18"/>
        </w:rPr>
        <w:t xml:space="preserve">(ime i prezime) </w:t>
      </w:r>
      <w:r w:rsidRPr="00650EB2">
        <w:rPr>
          <w:rFonts w:cs="Arial"/>
          <w:i/>
          <w:szCs w:val="18"/>
        </w:rPr>
        <w:tab/>
      </w:r>
      <w:r w:rsidRPr="00650EB2">
        <w:rPr>
          <w:rFonts w:cs="Arial"/>
          <w:i/>
          <w:szCs w:val="18"/>
        </w:rPr>
        <w:tab/>
      </w:r>
      <w:r w:rsidRPr="00650EB2">
        <w:rPr>
          <w:rFonts w:cs="Arial"/>
          <w:i/>
          <w:szCs w:val="18"/>
        </w:rPr>
        <w:tab/>
      </w:r>
      <w:r w:rsidRPr="00650EB2">
        <w:rPr>
          <w:rFonts w:cs="Arial"/>
          <w:i/>
          <w:szCs w:val="18"/>
        </w:rPr>
        <w:tab/>
        <w:t>(adresa stanovanja)</w:t>
      </w:r>
    </w:p>
    <w:p w14:paraId="440A042D" w14:textId="77777777" w:rsidR="002C2F2A" w:rsidRPr="00650EB2" w:rsidRDefault="002C2F2A" w:rsidP="002C2F2A">
      <w:pPr>
        <w:spacing w:after="120" w:line="240" w:lineRule="auto"/>
        <w:rPr>
          <w:rFonts w:cs="Arial"/>
          <w:szCs w:val="18"/>
        </w:rPr>
      </w:pPr>
      <w:r w:rsidRPr="00650EB2">
        <w:rPr>
          <w:rFonts w:cs="Arial"/>
          <w:szCs w:val="18"/>
        </w:rPr>
        <w:t>broj osobne iskaznice ___________________ izdane od__________________________________,</w:t>
      </w:r>
    </w:p>
    <w:p w14:paraId="4F4F124B" w14:textId="77777777" w:rsidR="002C2F2A" w:rsidRPr="00650EB2" w:rsidRDefault="002C2F2A" w:rsidP="002C2F2A">
      <w:pPr>
        <w:spacing w:after="120" w:line="240" w:lineRule="auto"/>
        <w:rPr>
          <w:rFonts w:cs="Arial"/>
          <w:szCs w:val="18"/>
        </w:rPr>
      </w:pPr>
      <w:r w:rsidRPr="00650EB2">
        <w:rPr>
          <w:rFonts w:cs="Arial"/>
          <w:szCs w:val="18"/>
        </w:rPr>
        <w:t>kao osoba ovlaštena po zakonu za zastupanje za gospodarski subjekt kojeg zastupam:</w:t>
      </w:r>
    </w:p>
    <w:p w14:paraId="277DA49C" w14:textId="77777777" w:rsidR="002C2F2A" w:rsidRPr="00650EB2" w:rsidRDefault="002C2F2A" w:rsidP="002C2F2A">
      <w:pPr>
        <w:spacing w:after="120" w:line="240" w:lineRule="auto"/>
        <w:rPr>
          <w:rFonts w:cs="Arial"/>
          <w:szCs w:val="18"/>
        </w:rPr>
      </w:pPr>
      <w:r w:rsidRPr="00650EB2">
        <w:rPr>
          <w:rFonts w:cs="Arial"/>
          <w:szCs w:val="18"/>
        </w:rPr>
        <w:t>_______________________________________________________________________________</w:t>
      </w:r>
    </w:p>
    <w:p w14:paraId="1A20B497" w14:textId="77777777" w:rsidR="002C2F2A" w:rsidRPr="00650EB2" w:rsidRDefault="002C2F2A" w:rsidP="002C2F2A">
      <w:pPr>
        <w:spacing w:after="120" w:line="240" w:lineRule="auto"/>
        <w:ind w:left="1418"/>
        <w:rPr>
          <w:rFonts w:cs="Arial"/>
          <w:szCs w:val="18"/>
        </w:rPr>
      </w:pPr>
      <w:r w:rsidRPr="00650EB2">
        <w:rPr>
          <w:rFonts w:cs="Arial"/>
          <w:szCs w:val="18"/>
        </w:rPr>
        <w:t>(naziv i adresa gospodarskog subjekta, OIB zemlje poslovnog nastana)</w:t>
      </w:r>
    </w:p>
    <w:p w14:paraId="73BCB601" w14:textId="77777777" w:rsidR="002C2F2A" w:rsidRPr="00650EB2" w:rsidRDefault="002C2F2A" w:rsidP="002C2F2A">
      <w:pPr>
        <w:spacing w:after="120" w:line="240" w:lineRule="auto"/>
        <w:jc w:val="both"/>
        <w:rPr>
          <w:rFonts w:cs="Arial"/>
          <w:b/>
          <w:szCs w:val="18"/>
        </w:rPr>
      </w:pPr>
      <w:r w:rsidRPr="00650EB2">
        <w:rPr>
          <w:rFonts w:cs="Arial"/>
          <w:b/>
          <w:szCs w:val="18"/>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299F4A90" w14:textId="77777777" w:rsidR="002C2F2A" w:rsidRPr="00650EB2" w:rsidRDefault="002C2F2A" w:rsidP="002C2F2A">
      <w:pPr>
        <w:spacing w:after="120" w:line="240" w:lineRule="auto"/>
        <w:jc w:val="both"/>
        <w:rPr>
          <w:rFonts w:cs="Arial"/>
          <w:b/>
          <w:szCs w:val="18"/>
        </w:rPr>
      </w:pPr>
    </w:p>
    <w:p w14:paraId="5EFC3613" w14:textId="77777777" w:rsidR="002C2F2A" w:rsidRPr="00650EB2" w:rsidRDefault="002C2F2A" w:rsidP="002C2F2A">
      <w:pPr>
        <w:autoSpaceDE w:val="0"/>
        <w:autoSpaceDN w:val="0"/>
        <w:adjustRightInd w:val="0"/>
        <w:spacing w:after="120" w:line="240" w:lineRule="auto"/>
        <w:jc w:val="both"/>
        <w:rPr>
          <w:rFonts w:cs="Arial"/>
          <w:szCs w:val="18"/>
        </w:rPr>
      </w:pPr>
      <w:r w:rsidRPr="00650EB2">
        <w:rPr>
          <w:rFonts w:cs="Arial"/>
          <w:b/>
          <w:szCs w:val="18"/>
        </w:rPr>
        <w:t>NAPOMENA:</w:t>
      </w:r>
      <w:r w:rsidRPr="00650EB2">
        <w:rPr>
          <w:rFonts w:cs="Arial"/>
          <w:szCs w:val="18"/>
        </w:rPr>
        <w:t xml:space="preserve"> Ovom Izjavom kao ažuriranim popratnim dokumentom gospodarski subjekt dokazuje da podaci koji su sadržani u dokumentu odgovaraju činjeničnom stanju u trenutku dostave Naručitelju te dokazuju ono što je gospodarski subjekt naveo u ESPD-u. Ova Izjava se smatra ažuriranom (ažurnim popratnih dokumentom), ukoliko je dana (datum potpisa) nakon primitka zahtjeva od strane Naručitelja za dostavu ažuriranih popratnih dokumenata. </w:t>
      </w:r>
    </w:p>
    <w:p w14:paraId="0CB366D9" w14:textId="77777777" w:rsidR="002C2F2A" w:rsidRPr="00650EB2" w:rsidRDefault="002C2F2A" w:rsidP="002C2F2A">
      <w:pPr>
        <w:spacing w:after="120" w:line="240" w:lineRule="auto"/>
        <w:ind w:firstLine="3060"/>
        <w:rPr>
          <w:rFonts w:cs="Arial"/>
          <w:szCs w:val="18"/>
        </w:rPr>
      </w:pPr>
    </w:p>
    <w:p w14:paraId="597D548B" w14:textId="77777777" w:rsidR="002C2F2A" w:rsidRPr="00650EB2" w:rsidRDefault="002C2F2A" w:rsidP="002C2F2A">
      <w:pPr>
        <w:spacing w:after="120" w:line="240" w:lineRule="auto"/>
        <w:ind w:firstLine="3060"/>
        <w:rPr>
          <w:rFonts w:cs="Arial"/>
          <w:szCs w:val="18"/>
        </w:rPr>
      </w:pPr>
      <w:r w:rsidRPr="00650EB2">
        <w:rPr>
          <w:rFonts w:cs="Arial"/>
          <w:szCs w:val="18"/>
        </w:rPr>
        <w:t>M.P.</w:t>
      </w:r>
    </w:p>
    <w:p w14:paraId="38213DCD" w14:textId="77777777" w:rsidR="002C2F2A" w:rsidRPr="00650EB2" w:rsidRDefault="002C2F2A" w:rsidP="002C2F2A">
      <w:pPr>
        <w:spacing w:after="120" w:line="240" w:lineRule="auto"/>
        <w:ind w:left="3540" w:right="334" w:firstLine="4"/>
        <w:rPr>
          <w:rFonts w:cs="Arial"/>
          <w:szCs w:val="18"/>
        </w:rPr>
      </w:pPr>
      <w:r w:rsidRPr="00650EB2">
        <w:rPr>
          <w:rFonts w:cs="Arial"/>
          <w:szCs w:val="18"/>
        </w:rPr>
        <w:t>_____________________________________________</w:t>
      </w:r>
    </w:p>
    <w:p w14:paraId="6E4CAB20" w14:textId="77777777" w:rsidR="002C2F2A" w:rsidRPr="00650EB2" w:rsidRDefault="002C2F2A" w:rsidP="002C2F2A">
      <w:pPr>
        <w:spacing w:after="120" w:line="240" w:lineRule="auto"/>
        <w:jc w:val="right"/>
        <w:rPr>
          <w:rFonts w:cs="Arial"/>
          <w:szCs w:val="18"/>
        </w:rPr>
      </w:pPr>
      <w:r w:rsidRPr="00650EB2">
        <w:rPr>
          <w:rFonts w:cs="Arial"/>
          <w:szCs w:val="18"/>
        </w:rPr>
        <w:t>(ime i prezime ovlaštene osobe po zakonu za zastupanje Ponuditelja)</w:t>
      </w:r>
    </w:p>
    <w:p w14:paraId="0E4DD9AC" w14:textId="77777777" w:rsidR="002C2F2A" w:rsidRPr="00650EB2" w:rsidRDefault="002C2F2A" w:rsidP="002C2F2A">
      <w:pPr>
        <w:spacing w:after="120" w:line="240" w:lineRule="auto"/>
        <w:ind w:left="3540" w:firstLine="4"/>
        <w:rPr>
          <w:rFonts w:cs="Arial"/>
          <w:szCs w:val="18"/>
        </w:rPr>
      </w:pPr>
      <w:r w:rsidRPr="00650EB2">
        <w:rPr>
          <w:rFonts w:cs="Arial"/>
          <w:szCs w:val="18"/>
        </w:rPr>
        <w:t>______________________________________________</w:t>
      </w:r>
    </w:p>
    <w:p w14:paraId="5BA45674" w14:textId="77777777" w:rsidR="002C2F2A" w:rsidRPr="00650EB2" w:rsidRDefault="002C2F2A" w:rsidP="002C2F2A">
      <w:pPr>
        <w:spacing w:after="120" w:line="240" w:lineRule="auto"/>
        <w:ind w:left="4248" w:hanging="846"/>
        <w:rPr>
          <w:rFonts w:cs="Arial"/>
          <w:szCs w:val="18"/>
        </w:rPr>
      </w:pPr>
      <w:r w:rsidRPr="00650EB2">
        <w:rPr>
          <w:rFonts w:cs="Arial"/>
          <w:szCs w:val="18"/>
        </w:rPr>
        <w:t>(potpis ovlaštene osobe po zakonu za zastupanje Ponuditelja</w:t>
      </w:r>
    </w:p>
    <w:p w14:paraId="4A95781B" w14:textId="77777777" w:rsidR="002C2F2A" w:rsidRPr="00650EB2" w:rsidRDefault="002C2F2A" w:rsidP="002C2F2A">
      <w:pPr>
        <w:spacing w:after="120" w:line="240" w:lineRule="auto"/>
        <w:rPr>
          <w:rFonts w:cs="Arial"/>
          <w:szCs w:val="18"/>
        </w:rPr>
      </w:pPr>
    </w:p>
    <w:p w14:paraId="632D8716" w14:textId="77777777" w:rsidR="002C2F2A" w:rsidRPr="00650EB2" w:rsidRDefault="002C2F2A" w:rsidP="002C2F2A">
      <w:pPr>
        <w:spacing w:after="120" w:line="240" w:lineRule="auto"/>
        <w:jc w:val="both"/>
        <w:rPr>
          <w:rFonts w:cs="Arial"/>
          <w:szCs w:val="18"/>
        </w:rPr>
      </w:pPr>
      <w:r w:rsidRPr="00650EB2">
        <w:rPr>
          <w:rFonts w:cs="Arial"/>
          <w:szCs w:val="18"/>
        </w:rPr>
        <w:t xml:space="preserve">Ovaj obrazac potpisuje/u osoba/e ovlaštena/e po zakonu za zastupanja gospodarskog subjekta u skladu s ovlastima navedenim u Izvodu iz sudskog, obrtnog, strukovnog ili drugog odgovarajućeg registra države sjedišta gospodarskog subjekta. Ovaj obrazac Izjave mora biti s ovjerenim potpisom kod nadležne sudske ili upravne vlasti, javnog bilježnika ili strukovnog ili trgovinskog tijela u državi poslovnog nastana gospodarskog subjekta, odnosno državi čiji je osoba državljanin. </w:t>
      </w:r>
    </w:p>
    <w:p w14:paraId="64A44AAE" w14:textId="77777777" w:rsidR="002C2F2A" w:rsidRPr="00650EB2" w:rsidRDefault="002C2F2A" w:rsidP="002C2F2A">
      <w:pPr>
        <w:spacing w:after="120" w:line="240" w:lineRule="auto"/>
        <w:jc w:val="both"/>
        <w:rPr>
          <w:rFonts w:cs="Arial"/>
          <w:szCs w:val="18"/>
        </w:rPr>
      </w:pPr>
      <w:r w:rsidRPr="00650EB2">
        <w:rPr>
          <w:rFonts w:cs="Arial"/>
          <w:b/>
          <w:szCs w:val="18"/>
        </w:rPr>
        <w:t>NAPOMENA:</w:t>
      </w:r>
      <w:r w:rsidRPr="00650EB2">
        <w:rPr>
          <w:rFonts w:cs="Arial"/>
          <w:szCs w:val="18"/>
        </w:rPr>
        <w:t xml:space="preserve"> Prihvaća se i Izjava s ovjerenim potpisom kod javnog bilježnika iz Republike Hrvatske.</w:t>
      </w:r>
    </w:p>
    <w:p w14:paraId="0DD1E070" w14:textId="77777777" w:rsidR="002C2F2A" w:rsidRPr="00650EB2" w:rsidRDefault="002C2F2A" w:rsidP="002C2F2A">
      <w:pPr>
        <w:spacing w:after="120" w:line="240" w:lineRule="auto"/>
        <w:jc w:val="both"/>
        <w:rPr>
          <w:rFonts w:cs="Arial"/>
          <w:szCs w:val="18"/>
        </w:rPr>
      </w:pPr>
      <w:r w:rsidRPr="00650EB2">
        <w:rPr>
          <w:rFonts w:cs="Arial"/>
          <w:szCs w:val="18"/>
        </w:rPr>
        <w:br w:type="page"/>
      </w:r>
    </w:p>
    <w:p w14:paraId="479BD964" w14:textId="77777777" w:rsidR="002C2F2A" w:rsidRPr="00650EB2" w:rsidRDefault="002C2F2A" w:rsidP="006316A9">
      <w:pPr>
        <w:pStyle w:val="Heading1"/>
      </w:pPr>
      <w:bookmarkStart w:id="145" w:name="_Toc509165324"/>
      <w:r w:rsidRPr="00650EB2">
        <w:lastRenderedPageBreak/>
        <w:t>OBRAZAC 4. Izjava o nepostojanju okolnosti iz članka 254. stavak 1. točka 2. – poslovni nastan u Republici Hrvatskoj ili u državi poslovnog nastana gospodarskog subjekta</w:t>
      </w:r>
      <w:bookmarkEnd w:id="145"/>
    </w:p>
    <w:p w14:paraId="40EFADB7"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p>
    <w:p w14:paraId="45E81DE5" w14:textId="77777777" w:rsidR="002C2F2A" w:rsidRPr="00650EB2" w:rsidRDefault="002C2F2A" w:rsidP="002C2F2A">
      <w:pPr>
        <w:widowControl w:val="0"/>
        <w:autoSpaceDE w:val="0"/>
        <w:autoSpaceDN w:val="0"/>
        <w:adjustRightInd w:val="0"/>
        <w:spacing w:after="0" w:line="240" w:lineRule="auto"/>
        <w:jc w:val="center"/>
        <w:rPr>
          <w:rFonts w:eastAsia="SimSun"/>
          <w:b/>
          <w:bCs/>
          <w:sz w:val="24"/>
          <w:szCs w:val="24"/>
        </w:rPr>
      </w:pPr>
      <w:r w:rsidRPr="00650EB2">
        <w:rPr>
          <w:rFonts w:eastAsia="SimSun"/>
          <w:b/>
          <w:sz w:val="24"/>
          <w:szCs w:val="24"/>
        </w:rPr>
        <w:t xml:space="preserve">IZJAVA O NEPOSTOJANJU OKOLNOSTI IZ ČLANKA 254. STAVAK 1. TOČKA 2. ZJN 2016 – POSLOVNI NASTAN U HRVATSKOJ ILI U DRŽAVI POSLOVNOG NASTANA GOSPODARSKOG SUBJEKTA </w:t>
      </w:r>
    </w:p>
    <w:p w14:paraId="74CFC0EA" w14:textId="77777777" w:rsidR="002C2F2A" w:rsidRPr="00650EB2" w:rsidRDefault="002C2F2A" w:rsidP="002C2F2A">
      <w:pPr>
        <w:spacing w:after="120" w:line="240" w:lineRule="auto"/>
        <w:jc w:val="both"/>
        <w:rPr>
          <w:rFonts w:cs="Arial"/>
          <w:szCs w:val="18"/>
        </w:rPr>
      </w:pPr>
    </w:p>
    <w:p w14:paraId="6128D255" w14:textId="77777777" w:rsidR="002C2F2A" w:rsidRPr="00650EB2" w:rsidRDefault="002C2F2A" w:rsidP="002C2F2A">
      <w:pPr>
        <w:spacing w:after="120" w:line="240" w:lineRule="auto"/>
        <w:jc w:val="both"/>
        <w:rPr>
          <w:rFonts w:cs="Arial"/>
          <w:szCs w:val="18"/>
        </w:rPr>
      </w:pPr>
    </w:p>
    <w:p w14:paraId="7619F47F" w14:textId="77777777" w:rsidR="002C2F2A" w:rsidRPr="00650EB2" w:rsidRDefault="002C2F2A" w:rsidP="002C2F2A">
      <w:pPr>
        <w:spacing w:after="120" w:line="240" w:lineRule="auto"/>
        <w:ind w:right="-286"/>
        <w:jc w:val="both"/>
        <w:rPr>
          <w:rFonts w:cs="Arial"/>
          <w:szCs w:val="18"/>
        </w:rPr>
      </w:pPr>
      <w:r w:rsidRPr="00650EB2">
        <w:rPr>
          <w:rFonts w:cs="Arial"/>
          <w:szCs w:val="18"/>
        </w:rPr>
        <w:t>Temeljem članka 254. stavka 1. točka 2. . i članka 265. stavka 2. ZJN 2016, kao osoba ovlaštena po zakonu za zastupanje gospodarskog subjekta dajem sljedeću:</w:t>
      </w:r>
    </w:p>
    <w:p w14:paraId="5CC5A25F" w14:textId="77777777" w:rsidR="002C2F2A" w:rsidRPr="00650EB2" w:rsidRDefault="002C2F2A" w:rsidP="002C2F2A">
      <w:pPr>
        <w:spacing w:after="120" w:line="240" w:lineRule="auto"/>
        <w:jc w:val="both"/>
        <w:rPr>
          <w:rFonts w:cs="Arial"/>
          <w:i/>
          <w:szCs w:val="18"/>
        </w:rPr>
      </w:pPr>
    </w:p>
    <w:p w14:paraId="24F308A1" w14:textId="77777777" w:rsidR="002C2F2A" w:rsidRPr="00650EB2" w:rsidRDefault="002C2F2A" w:rsidP="002C2F2A">
      <w:pPr>
        <w:spacing w:after="120" w:line="240" w:lineRule="auto"/>
        <w:jc w:val="center"/>
        <w:rPr>
          <w:rFonts w:cs="Arial"/>
          <w:b/>
          <w:sz w:val="24"/>
          <w:szCs w:val="24"/>
        </w:rPr>
      </w:pPr>
      <w:r w:rsidRPr="00650EB2">
        <w:rPr>
          <w:rFonts w:cs="Arial"/>
          <w:b/>
          <w:sz w:val="24"/>
          <w:szCs w:val="24"/>
        </w:rPr>
        <w:t xml:space="preserve">IZJAVU O NEPOSTOJANJU RAZLOGA ZA ISKLJUČENJE </w:t>
      </w:r>
    </w:p>
    <w:p w14:paraId="1A9ED478" w14:textId="77777777" w:rsidR="002C2F2A" w:rsidRPr="00650EB2" w:rsidRDefault="002C2F2A" w:rsidP="002C2F2A">
      <w:pPr>
        <w:spacing w:after="120" w:line="240" w:lineRule="auto"/>
        <w:jc w:val="center"/>
        <w:rPr>
          <w:rFonts w:cs="Arial"/>
          <w:b/>
          <w:sz w:val="24"/>
          <w:szCs w:val="24"/>
        </w:rPr>
      </w:pPr>
      <w:r w:rsidRPr="00650EB2">
        <w:rPr>
          <w:rFonts w:cs="Arial"/>
          <w:b/>
          <w:sz w:val="24"/>
          <w:szCs w:val="24"/>
        </w:rPr>
        <w:t>IZ ČLANKA 254. STAVAK 1. TOČKA 2.</w:t>
      </w:r>
    </w:p>
    <w:p w14:paraId="5A49BA1D" w14:textId="77777777" w:rsidR="002C2F2A" w:rsidRPr="00650EB2" w:rsidRDefault="002C2F2A" w:rsidP="002C2F2A">
      <w:pPr>
        <w:spacing w:after="120" w:line="240" w:lineRule="auto"/>
        <w:jc w:val="center"/>
        <w:rPr>
          <w:rFonts w:cs="Arial"/>
          <w:b/>
          <w:sz w:val="24"/>
          <w:szCs w:val="24"/>
        </w:rPr>
      </w:pPr>
    </w:p>
    <w:p w14:paraId="5975BF0E" w14:textId="77777777" w:rsidR="002C2F2A" w:rsidRPr="00650EB2" w:rsidRDefault="002C2F2A" w:rsidP="002C2F2A">
      <w:pPr>
        <w:spacing w:after="120" w:line="240" w:lineRule="auto"/>
        <w:rPr>
          <w:rFonts w:cs="Arial"/>
          <w:szCs w:val="18"/>
        </w:rPr>
      </w:pPr>
      <w:r w:rsidRPr="00650EB2">
        <w:rPr>
          <w:rFonts w:cs="Arial"/>
          <w:szCs w:val="18"/>
        </w:rPr>
        <w:t>kojom ja _______________________________ iz ____________________________________</w:t>
      </w:r>
    </w:p>
    <w:p w14:paraId="152F51BB" w14:textId="77777777" w:rsidR="002C2F2A" w:rsidRPr="00650EB2" w:rsidRDefault="002C2F2A" w:rsidP="002C2F2A">
      <w:pPr>
        <w:spacing w:after="120" w:line="240" w:lineRule="auto"/>
        <w:ind w:left="1416" w:firstLine="708"/>
        <w:rPr>
          <w:rFonts w:cs="Arial"/>
          <w:i/>
          <w:szCs w:val="18"/>
        </w:rPr>
      </w:pPr>
      <w:r w:rsidRPr="00650EB2">
        <w:rPr>
          <w:rFonts w:cs="Arial"/>
          <w:i/>
          <w:szCs w:val="18"/>
        </w:rPr>
        <w:t xml:space="preserve">(ime i prezime) </w:t>
      </w:r>
      <w:r w:rsidRPr="00650EB2">
        <w:rPr>
          <w:rFonts w:cs="Arial"/>
          <w:i/>
          <w:szCs w:val="18"/>
        </w:rPr>
        <w:tab/>
      </w:r>
      <w:r w:rsidRPr="00650EB2">
        <w:rPr>
          <w:rFonts w:cs="Arial"/>
          <w:i/>
          <w:szCs w:val="18"/>
        </w:rPr>
        <w:tab/>
      </w:r>
      <w:r w:rsidRPr="00650EB2">
        <w:rPr>
          <w:rFonts w:cs="Arial"/>
          <w:i/>
          <w:szCs w:val="18"/>
        </w:rPr>
        <w:tab/>
      </w:r>
      <w:r w:rsidRPr="00650EB2">
        <w:rPr>
          <w:rFonts w:cs="Arial"/>
          <w:i/>
          <w:szCs w:val="18"/>
        </w:rPr>
        <w:tab/>
        <w:t>(adresa stanovanja)</w:t>
      </w:r>
    </w:p>
    <w:p w14:paraId="535F3E03" w14:textId="77777777" w:rsidR="002C2F2A" w:rsidRPr="00650EB2" w:rsidRDefault="002C2F2A" w:rsidP="002C2F2A">
      <w:pPr>
        <w:spacing w:after="120" w:line="240" w:lineRule="auto"/>
        <w:rPr>
          <w:rFonts w:cs="Arial"/>
          <w:szCs w:val="18"/>
        </w:rPr>
      </w:pPr>
      <w:r w:rsidRPr="00650EB2">
        <w:rPr>
          <w:rFonts w:cs="Arial"/>
          <w:szCs w:val="18"/>
        </w:rPr>
        <w:t>broj osobne iskaznice ___________________ izdane od__________________________________,</w:t>
      </w:r>
    </w:p>
    <w:p w14:paraId="07DAD315" w14:textId="77777777" w:rsidR="002C2F2A" w:rsidRPr="00650EB2" w:rsidRDefault="002C2F2A" w:rsidP="002C2F2A">
      <w:pPr>
        <w:spacing w:after="120" w:line="240" w:lineRule="auto"/>
        <w:rPr>
          <w:rFonts w:cs="Arial"/>
          <w:szCs w:val="18"/>
        </w:rPr>
      </w:pPr>
      <w:r w:rsidRPr="00650EB2">
        <w:rPr>
          <w:rFonts w:cs="Arial"/>
          <w:szCs w:val="18"/>
        </w:rPr>
        <w:t>kao osoba ovlaštena po zakonu za zastupanje gospodarskog subjekta kojeg zastupam:</w:t>
      </w:r>
    </w:p>
    <w:p w14:paraId="70E085DF" w14:textId="77777777" w:rsidR="002C2F2A" w:rsidRPr="00650EB2" w:rsidRDefault="002C2F2A" w:rsidP="002C2F2A">
      <w:pPr>
        <w:spacing w:after="120" w:line="240" w:lineRule="auto"/>
        <w:rPr>
          <w:rFonts w:cs="Arial"/>
          <w:szCs w:val="18"/>
        </w:rPr>
      </w:pPr>
      <w:r w:rsidRPr="00650EB2">
        <w:rPr>
          <w:rFonts w:cs="Arial"/>
          <w:szCs w:val="18"/>
        </w:rPr>
        <w:t>_______________________________________________________________________________</w:t>
      </w:r>
    </w:p>
    <w:p w14:paraId="707CB385" w14:textId="77777777" w:rsidR="002C2F2A" w:rsidRPr="00650EB2" w:rsidRDefault="002C2F2A" w:rsidP="002C2F2A">
      <w:pPr>
        <w:spacing w:after="120" w:line="240" w:lineRule="auto"/>
        <w:jc w:val="center"/>
        <w:rPr>
          <w:rFonts w:cs="Arial"/>
          <w:szCs w:val="18"/>
        </w:rPr>
      </w:pPr>
      <w:r w:rsidRPr="00650EB2">
        <w:rPr>
          <w:rFonts w:cs="Arial"/>
          <w:szCs w:val="18"/>
        </w:rPr>
        <w:t>(naziv i adresa gospodarskog subjekta, OIB ili identifikacijski broj države poslovnog nastana)</w:t>
      </w:r>
    </w:p>
    <w:p w14:paraId="7AFFEABA" w14:textId="77777777" w:rsidR="002C2F2A" w:rsidRPr="00650EB2" w:rsidRDefault="002C2F2A" w:rsidP="002C2F2A">
      <w:pPr>
        <w:spacing w:after="120" w:line="240" w:lineRule="auto"/>
        <w:jc w:val="both"/>
        <w:rPr>
          <w:rFonts w:cs="Arial"/>
          <w:szCs w:val="18"/>
        </w:rPr>
      </w:pPr>
      <w:r w:rsidRPr="00650EB2">
        <w:rPr>
          <w:rFonts w:cs="Arial"/>
          <w:szCs w:val="18"/>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46DCD3B0" w14:textId="77777777" w:rsidR="002C2F2A" w:rsidRPr="00650EB2" w:rsidRDefault="002C2F2A" w:rsidP="002C2F2A">
      <w:pPr>
        <w:spacing w:after="120" w:line="240" w:lineRule="auto"/>
        <w:jc w:val="both"/>
        <w:rPr>
          <w:rFonts w:cs="Arial"/>
          <w:szCs w:val="18"/>
        </w:rPr>
      </w:pPr>
      <w:r w:rsidRPr="00650EB2">
        <w:rPr>
          <w:rFonts w:cs="Arial"/>
          <w:b/>
          <w:szCs w:val="18"/>
        </w:rPr>
        <w:t>NAPOMENA:</w:t>
      </w:r>
      <w:r w:rsidRPr="00650EB2">
        <w:rPr>
          <w:rFonts w:cs="Arial"/>
          <w:szCs w:val="18"/>
        </w:rPr>
        <w:t xml:space="preserve"> Gospodarski subjekt ovom Izjavom, kao ažuriranim popratnim dokumentom dokazuje da podaci koji su sadržani u dokumentu odgovaraju činjeničnom stanju u trenutku dostave naručitelju te dokazuju ono što je gospodarski subjekt naveo u ESPD-u. </w:t>
      </w:r>
    </w:p>
    <w:p w14:paraId="20B1D2FE" w14:textId="77777777" w:rsidR="002C2F2A" w:rsidRPr="00650EB2" w:rsidRDefault="002C2F2A" w:rsidP="002C2F2A">
      <w:pPr>
        <w:spacing w:after="120" w:line="240" w:lineRule="auto"/>
        <w:ind w:left="2124" w:firstLine="708"/>
        <w:rPr>
          <w:rFonts w:cs="Arial"/>
          <w:szCs w:val="18"/>
        </w:rPr>
      </w:pPr>
      <w:r w:rsidRPr="00650EB2">
        <w:rPr>
          <w:rFonts w:cs="Arial"/>
          <w:szCs w:val="18"/>
        </w:rPr>
        <w:t>M.P.</w:t>
      </w:r>
    </w:p>
    <w:p w14:paraId="60F81BC2" w14:textId="77777777" w:rsidR="002C2F2A" w:rsidRPr="00650EB2" w:rsidRDefault="002C2F2A" w:rsidP="002C2F2A">
      <w:pPr>
        <w:spacing w:after="120" w:line="240" w:lineRule="auto"/>
        <w:ind w:left="3540" w:right="334" w:firstLine="4"/>
        <w:rPr>
          <w:rFonts w:cs="Arial"/>
          <w:szCs w:val="18"/>
        </w:rPr>
      </w:pPr>
      <w:r w:rsidRPr="00650EB2">
        <w:rPr>
          <w:rFonts w:cs="Arial"/>
          <w:szCs w:val="18"/>
        </w:rPr>
        <w:t>_____________________________________________</w:t>
      </w:r>
    </w:p>
    <w:p w14:paraId="294DD83D" w14:textId="77777777" w:rsidR="002C2F2A" w:rsidRPr="00650EB2" w:rsidRDefault="002C2F2A" w:rsidP="002C2F2A">
      <w:pPr>
        <w:spacing w:after="120" w:line="240" w:lineRule="auto"/>
        <w:jc w:val="right"/>
        <w:rPr>
          <w:rFonts w:cs="Arial"/>
          <w:szCs w:val="18"/>
        </w:rPr>
      </w:pPr>
      <w:r w:rsidRPr="00650EB2">
        <w:rPr>
          <w:rFonts w:cs="Arial"/>
          <w:szCs w:val="18"/>
        </w:rPr>
        <w:t>(ime, prezime ovlaštene osobe po zakonu za zastupanje Ponuditelja)</w:t>
      </w:r>
    </w:p>
    <w:p w14:paraId="2A6D722E" w14:textId="77777777" w:rsidR="002C2F2A" w:rsidRPr="00650EB2" w:rsidRDefault="002C2F2A" w:rsidP="002C2F2A">
      <w:pPr>
        <w:spacing w:after="120" w:line="240" w:lineRule="auto"/>
        <w:ind w:left="3540" w:firstLine="4"/>
        <w:rPr>
          <w:rFonts w:cs="Arial"/>
          <w:szCs w:val="18"/>
        </w:rPr>
      </w:pPr>
      <w:r w:rsidRPr="00650EB2">
        <w:rPr>
          <w:rFonts w:cs="Arial"/>
          <w:szCs w:val="18"/>
        </w:rPr>
        <w:t>______________________________________________</w:t>
      </w:r>
    </w:p>
    <w:p w14:paraId="43C21644" w14:textId="77777777" w:rsidR="002C2F2A" w:rsidRPr="00650EB2" w:rsidRDefault="002C2F2A" w:rsidP="002C2F2A">
      <w:pPr>
        <w:spacing w:after="120" w:line="240" w:lineRule="auto"/>
        <w:ind w:left="4248" w:hanging="846"/>
        <w:rPr>
          <w:rFonts w:cs="Arial"/>
          <w:szCs w:val="18"/>
        </w:rPr>
      </w:pPr>
      <w:r w:rsidRPr="00650EB2">
        <w:rPr>
          <w:rFonts w:cs="Arial"/>
          <w:szCs w:val="18"/>
        </w:rPr>
        <w:t>(potpis ovlaštene osobe po zakonu za zastupanje Ponuditelja</w:t>
      </w:r>
    </w:p>
    <w:p w14:paraId="07DD1A74" w14:textId="77777777" w:rsidR="002C2F2A" w:rsidRPr="00650EB2" w:rsidRDefault="002C2F2A" w:rsidP="002C2F2A">
      <w:pPr>
        <w:spacing w:after="120" w:line="240" w:lineRule="auto"/>
        <w:rPr>
          <w:rFonts w:cs="Arial"/>
          <w:szCs w:val="18"/>
        </w:rPr>
      </w:pPr>
    </w:p>
    <w:p w14:paraId="484C8F42" w14:textId="77777777" w:rsidR="002C2F2A" w:rsidRPr="00650EB2" w:rsidRDefault="002C2F2A" w:rsidP="002C2F2A">
      <w:pPr>
        <w:spacing w:after="120" w:line="240" w:lineRule="auto"/>
        <w:jc w:val="both"/>
        <w:rPr>
          <w:rFonts w:cs="Arial"/>
          <w:szCs w:val="18"/>
        </w:rPr>
      </w:pPr>
      <w:r w:rsidRPr="00650EB2">
        <w:rPr>
          <w:rFonts w:cs="Arial"/>
          <w:b/>
          <w:szCs w:val="18"/>
        </w:rPr>
        <w:t>UPUTA:</w:t>
      </w:r>
      <w:r w:rsidRPr="00650EB2">
        <w:rPr>
          <w:rFonts w:cs="Arial"/>
          <w:szCs w:val="18"/>
        </w:rPr>
        <w:t xml:space="preserve"> Ovaj obrazac Izjave potpisuje/u osoba/e ovlaštena/e po zakonu za zastupanje gospodarskog subjekta u skladu s ovlastima navedenim u Izvodu iz sudskog, obrtnog, strukovnog ili drugog odgovarajućeg registra države sjedišta gospodarskog subjekta. Ova Izjava mora biti s ovjerenim potpisom kod nadležne sudske ili upravne vlasti, javnog bilježnika ili strukovnog ili trgovinskog tijela u državi poslovnog nastana gospodarskog subjekta, odnosno državi čiji je osoba državljanin. </w:t>
      </w:r>
    </w:p>
    <w:p w14:paraId="3C20BCE1" w14:textId="77777777" w:rsidR="002C2F2A" w:rsidRPr="00650EB2" w:rsidRDefault="002C2F2A" w:rsidP="002C2F2A">
      <w:pPr>
        <w:spacing w:after="120" w:line="240" w:lineRule="auto"/>
        <w:jc w:val="both"/>
        <w:rPr>
          <w:rFonts w:cs="Arial"/>
          <w:szCs w:val="18"/>
        </w:rPr>
      </w:pPr>
      <w:r w:rsidRPr="00650EB2">
        <w:rPr>
          <w:rFonts w:cs="Arial"/>
          <w:b/>
          <w:szCs w:val="18"/>
        </w:rPr>
        <w:t>NAPOMENA:</w:t>
      </w:r>
      <w:r w:rsidRPr="00650EB2">
        <w:rPr>
          <w:rFonts w:cs="Arial"/>
          <w:szCs w:val="18"/>
        </w:rPr>
        <w:t xml:space="preserve"> Prihvaća se i Izjava s ovjerenim potpisom kod javnog bilježnika iz Republike Hrvatske.</w:t>
      </w:r>
    </w:p>
    <w:p w14:paraId="4EFADEC7" w14:textId="77777777" w:rsidR="002C2F2A" w:rsidRPr="00650EB2" w:rsidRDefault="002C2F2A" w:rsidP="002C2F2A">
      <w:pPr>
        <w:spacing w:after="120" w:line="240" w:lineRule="auto"/>
        <w:jc w:val="both"/>
        <w:rPr>
          <w:rFonts w:cs="Arial"/>
          <w:szCs w:val="18"/>
        </w:rPr>
      </w:pPr>
    </w:p>
    <w:p w14:paraId="0941465F" w14:textId="77777777" w:rsidR="002C2F2A" w:rsidRPr="00650EB2" w:rsidRDefault="002C2F2A" w:rsidP="002C2F2A">
      <w:pPr>
        <w:spacing w:after="120" w:line="240" w:lineRule="auto"/>
        <w:jc w:val="both"/>
        <w:rPr>
          <w:rFonts w:cs="Arial"/>
          <w:szCs w:val="18"/>
        </w:rPr>
      </w:pPr>
    </w:p>
    <w:p w14:paraId="28356854" w14:textId="77777777" w:rsidR="002C2F2A" w:rsidRPr="00650EB2" w:rsidRDefault="002C2F2A" w:rsidP="006316A9">
      <w:pPr>
        <w:pStyle w:val="Heading1"/>
      </w:pPr>
      <w:bookmarkStart w:id="146" w:name="_Toc509165325"/>
      <w:r w:rsidRPr="00650EB2">
        <w:lastRenderedPageBreak/>
        <w:t>OBRAZAC 5. Izjava o integritetu</w:t>
      </w:r>
      <w:bookmarkEnd w:id="146"/>
    </w:p>
    <w:p w14:paraId="23F032BD"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p>
    <w:p w14:paraId="50D7366E" w14:textId="77777777" w:rsidR="002C2F2A" w:rsidRPr="00650EB2" w:rsidRDefault="002C2F2A" w:rsidP="002C2F2A">
      <w:pPr>
        <w:spacing w:after="120" w:line="240" w:lineRule="auto"/>
        <w:jc w:val="both"/>
        <w:rPr>
          <w:rFonts w:eastAsia="Times New Roman" w:cs="Arial"/>
          <w:szCs w:val="18"/>
        </w:rPr>
      </w:pPr>
    </w:p>
    <w:p w14:paraId="6B4FF585"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Naziv Ponuditelja: </w:t>
      </w:r>
      <w:r w:rsidRPr="00650EB2">
        <w:rPr>
          <w:rFonts w:eastAsia="Times New Roman" w:cs="Arial"/>
          <w:szCs w:val="18"/>
        </w:rPr>
        <w:tab/>
      </w:r>
      <w:r w:rsidRPr="00650EB2">
        <w:rPr>
          <w:rFonts w:eastAsia="Times New Roman" w:cs="Arial"/>
          <w:szCs w:val="18"/>
        </w:rPr>
        <w:tab/>
        <w:t>____________________________</w:t>
      </w:r>
    </w:p>
    <w:p w14:paraId="758AEE2B" w14:textId="77777777" w:rsidR="002C2F2A" w:rsidRPr="00650EB2" w:rsidRDefault="002C2F2A" w:rsidP="002C2F2A">
      <w:pPr>
        <w:spacing w:after="120" w:line="240" w:lineRule="auto"/>
        <w:jc w:val="both"/>
        <w:rPr>
          <w:rFonts w:eastAsia="Times New Roman" w:cs="Arial"/>
          <w:szCs w:val="18"/>
        </w:rPr>
      </w:pPr>
    </w:p>
    <w:p w14:paraId="6DDFD563"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Adresa sjedišta Ponuditelja:</w:t>
      </w:r>
      <w:r w:rsidRPr="00650EB2">
        <w:rPr>
          <w:rFonts w:eastAsia="Times New Roman" w:cs="Arial"/>
          <w:szCs w:val="18"/>
        </w:rPr>
        <w:tab/>
        <w:t>____________________________</w:t>
      </w:r>
    </w:p>
    <w:p w14:paraId="3F0A3B37" w14:textId="77777777" w:rsidR="002C2F2A" w:rsidRPr="00650EB2" w:rsidRDefault="002C2F2A" w:rsidP="002C2F2A">
      <w:pPr>
        <w:spacing w:after="120" w:line="240" w:lineRule="auto"/>
        <w:jc w:val="both"/>
        <w:rPr>
          <w:rFonts w:eastAsia="Times New Roman" w:cs="Arial"/>
          <w:szCs w:val="18"/>
        </w:rPr>
      </w:pPr>
    </w:p>
    <w:p w14:paraId="068E7763"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OIB Ponuditelja: </w:t>
      </w:r>
      <w:r w:rsidRPr="00650EB2">
        <w:rPr>
          <w:rFonts w:eastAsia="Times New Roman" w:cs="Arial"/>
          <w:szCs w:val="18"/>
        </w:rPr>
        <w:tab/>
      </w:r>
      <w:r w:rsidRPr="00650EB2">
        <w:rPr>
          <w:rFonts w:eastAsia="Times New Roman" w:cs="Arial"/>
          <w:szCs w:val="18"/>
        </w:rPr>
        <w:tab/>
        <w:t>____________________________</w:t>
      </w:r>
    </w:p>
    <w:p w14:paraId="2286D29B" w14:textId="77777777" w:rsidR="002C2F2A" w:rsidRPr="00650EB2" w:rsidRDefault="002C2F2A" w:rsidP="002C2F2A">
      <w:pPr>
        <w:spacing w:after="120" w:line="240" w:lineRule="auto"/>
        <w:jc w:val="both"/>
        <w:rPr>
          <w:rFonts w:eastAsia="Times New Roman" w:cs="Arial"/>
          <w:szCs w:val="18"/>
        </w:rPr>
      </w:pPr>
    </w:p>
    <w:p w14:paraId="294A3C48" w14:textId="77777777" w:rsidR="002C2F2A" w:rsidRPr="00650EB2" w:rsidRDefault="002C2F2A" w:rsidP="002C2F2A">
      <w:pPr>
        <w:spacing w:after="120" w:line="240" w:lineRule="auto"/>
        <w:ind w:left="2832" w:hanging="2832"/>
        <w:jc w:val="both"/>
        <w:rPr>
          <w:rFonts w:eastAsia="Times New Roman" w:cs="Arial"/>
          <w:szCs w:val="18"/>
        </w:rPr>
      </w:pPr>
      <w:r w:rsidRPr="00650EB2">
        <w:rPr>
          <w:rFonts w:eastAsia="Times New Roman" w:cs="Arial"/>
          <w:szCs w:val="18"/>
        </w:rPr>
        <w:t>Predmet nabave:</w:t>
      </w:r>
      <w:r w:rsidRPr="00650EB2">
        <w:rPr>
          <w:rFonts w:eastAsia="Times New Roman" w:cs="Arial"/>
          <w:szCs w:val="18"/>
        </w:rPr>
        <w:tab/>
      </w:r>
      <w:bookmarkStart w:id="147" w:name="_Hlk508870875"/>
      <w:r w:rsidR="001A6826">
        <w:rPr>
          <w:rFonts w:eastAsia="Times New Roman" w:cs="Arial"/>
          <w:szCs w:val="18"/>
        </w:rPr>
        <w:t>Usluge informiranja, komunikacije i vidljivosti projekta izgradnje Centra za gospodarenje otpadom u Splitsko-dalmatinskoj županiji</w:t>
      </w:r>
      <w:bookmarkEnd w:id="147"/>
      <w:r w:rsidR="001A6826">
        <w:rPr>
          <w:rFonts w:eastAsia="Times New Roman" w:cs="Arial"/>
          <w:szCs w:val="18"/>
        </w:rPr>
        <w:t xml:space="preserve">, </w:t>
      </w:r>
      <w:r w:rsidR="001A6826" w:rsidRPr="007F0315">
        <w:rPr>
          <w:rFonts w:eastAsia="Times New Roman" w:cs="Arial"/>
          <w:szCs w:val="18"/>
        </w:rPr>
        <w:t>Ev.br.</w:t>
      </w:r>
      <w:r w:rsidR="00880A44" w:rsidRPr="007F0315">
        <w:rPr>
          <w:rFonts w:eastAsia="Times New Roman" w:cs="Arial"/>
          <w:szCs w:val="18"/>
        </w:rPr>
        <w:t>MV</w:t>
      </w:r>
      <w:r w:rsidR="001A6826" w:rsidRPr="007F0315">
        <w:rPr>
          <w:rFonts w:eastAsia="Times New Roman" w:cs="Arial"/>
          <w:szCs w:val="18"/>
        </w:rPr>
        <w:t>-0</w:t>
      </w:r>
      <w:r w:rsidR="00880A44" w:rsidRPr="007F0315">
        <w:rPr>
          <w:rFonts w:eastAsia="Times New Roman" w:cs="Arial"/>
          <w:szCs w:val="18"/>
        </w:rPr>
        <w:t>3</w:t>
      </w:r>
      <w:r w:rsidR="001A6826" w:rsidRPr="007F0315">
        <w:rPr>
          <w:rFonts w:eastAsia="Times New Roman" w:cs="Arial"/>
          <w:szCs w:val="18"/>
        </w:rPr>
        <w:t>/18</w:t>
      </w:r>
      <w:r w:rsidR="001A6826">
        <w:rPr>
          <w:rFonts w:eastAsia="Times New Roman" w:cs="Arial"/>
          <w:szCs w:val="18"/>
        </w:rPr>
        <w:t xml:space="preserve"> </w:t>
      </w:r>
    </w:p>
    <w:p w14:paraId="1FF763EF" w14:textId="77777777" w:rsidR="002C2F2A" w:rsidRPr="00650EB2" w:rsidRDefault="002C2F2A" w:rsidP="002C2F2A">
      <w:pPr>
        <w:spacing w:after="120" w:line="240" w:lineRule="auto"/>
        <w:jc w:val="both"/>
        <w:rPr>
          <w:rFonts w:eastAsia="Times New Roman" w:cs="Arial"/>
          <w:szCs w:val="18"/>
        </w:rPr>
      </w:pPr>
    </w:p>
    <w:p w14:paraId="70C19021" w14:textId="77777777" w:rsidR="002C2F2A" w:rsidRPr="001C561A" w:rsidRDefault="002C2F2A" w:rsidP="002C2F2A">
      <w:pPr>
        <w:pStyle w:val="Header"/>
        <w:jc w:val="both"/>
        <w:rPr>
          <w:rFonts w:ascii="Verdana" w:eastAsia="Times New Roman" w:hAnsi="Verdana" w:cs="Arial"/>
          <w:iCs/>
          <w:sz w:val="18"/>
          <w:szCs w:val="18"/>
        </w:rPr>
      </w:pPr>
      <w:r w:rsidRPr="001C561A">
        <w:rPr>
          <w:rFonts w:ascii="Verdana" w:eastAsia="Times New Roman" w:hAnsi="Verdana" w:cs="Arial"/>
          <w:iCs/>
          <w:sz w:val="18"/>
          <w:szCs w:val="18"/>
        </w:rPr>
        <w:t xml:space="preserve">Na temelju Obavijesti o nadmetanju Naručitelja </w:t>
      </w:r>
      <w:r w:rsidRPr="001C561A">
        <w:rPr>
          <w:rFonts w:ascii="Verdana" w:hAnsi="Verdana" w:cs="Arial"/>
          <w:sz w:val="18"/>
          <w:szCs w:val="18"/>
        </w:rPr>
        <w:t xml:space="preserve">Regionalni centar čistog okoliša d.o.o., Vukovarska 148b, 21000 Split </w:t>
      </w:r>
      <w:r w:rsidRPr="001C561A">
        <w:rPr>
          <w:rFonts w:ascii="Verdana" w:eastAsia="Times New Roman" w:hAnsi="Verdana" w:cs="Arial"/>
          <w:iCs/>
          <w:sz w:val="18"/>
          <w:szCs w:val="18"/>
        </w:rPr>
        <w:t xml:space="preserve">za predmet nabave </w:t>
      </w:r>
      <w:r w:rsidR="00B05B88" w:rsidRPr="00B05B88">
        <w:rPr>
          <w:rFonts w:ascii="Verdana" w:hAnsi="Verdana" w:cs="Arial"/>
          <w:sz w:val="18"/>
          <w:szCs w:val="18"/>
        </w:rPr>
        <w:t>Usluge informiranja, komunikacije i vidljivosti projekta izgradnje Centra za gospodarenje otpadom u Splitsko-dalmatinskoj županiji</w:t>
      </w:r>
      <w:r w:rsidRPr="001C561A">
        <w:rPr>
          <w:rFonts w:ascii="Verdana" w:eastAsia="Times New Roman" w:hAnsi="Verdana" w:cs="Arial"/>
          <w:iCs/>
          <w:sz w:val="18"/>
          <w:szCs w:val="18"/>
        </w:rPr>
        <w:t>, dajemo sljedeću:</w:t>
      </w:r>
    </w:p>
    <w:p w14:paraId="4CC326B1" w14:textId="77777777" w:rsidR="002C2F2A" w:rsidRPr="00650EB2" w:rsidRDefault="002C2F2A" w:rsidP="002C2F2A">
      <w:pPr>
        <w:spacing w:after="120" w:line="240" w:lineRule="auto"/>
        <w:jc w:val="both"/>
        <w:rPr>
          <w:rFonts w:eastAsia="Times New Roman" w:cs="Arial"/>
          <w:b/>
          <w:bCs/>
          <w:szCs w:val="18"/>
        </w:rPr>
      </w:pPr>
    </w:p>
    <w:p w14:paraId="75B032EF" w14:textId="77777777" w:rsidR="002C2F2A" w:rsidRPr="00650EB2" w:rsidRDefault="002C2F2A" w:rsidP="002C2F2A">
      <w:pPr>
        <w:spacing w:after="120" w:line="240" w:lineRule="auto"/>
        <w:jc w:val="center"/>
        <w:rPr>
          <w:rFonts w:eastAsia="Times New Roman" w:cs="Arial"/>
          <w:b/>
          <w:bCs/>
          <w:iCs/>
          <w:sz w:val="24"/>
          <w:szCs w:val="24"/>
        </w:rPr>
      </w:pPr>
      <w:r w:rsidRPr="00650EB2">
        <w:rPr>
          <w:rFonts w:eastAsia="Times New Roman" w:cs="Arial"/>
          <w:b/>
          <w:bCs/>
          <w:iCs/>
          <w:sz w:val="24"/>
          <w:szCs w:val="24"/>
        </w:rPr>
        <w:t>IZJAVU O INTEGRITETU</w:t>
      </w:r>
    </w:p>
    <w:p w14:paraId="039EE47A" w14:textId="77777777" w:rsidR="002C2F2A" w:rsidRPr="00650EB2" w:rsidRDefault="002C2F2A" w:rsidP="002C2F2A">
      <w:pPr>
        <w:spacing w:after="120" w:line="240" w:lineRule="auto"/>
        <w:jc w:val="center"/>
        <w:rPr>
          <w:rFonts w:eastAsia="Times New Roman" w:cs="Arial"/>
          <w:b/>
          <w:bCs/>
          <w:iCs/>
          <w:sz w:val="24"/>
          <w:szCs w:val="24"/>
        </w:rPr>
      </w:pPr>
    </w:p>
    <w:p w14:paraId="01AFD44C"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Izjavljujem u svojstvu odgovorne osobe Ponuditelja, da su mi poznate odredbe iz Dokumentacije o nabavi za Nabavu usluga tehničke pomoći i upravljanja projektom Izgradnje Centra za gospodarenje otpadom u Splitsko-dalmatinskoj županiji, da ih prihvaćamo i da ćemo izvršiti predmet nabave u skladu s tim odredbama i za cijenu koju smo naveli u ponudi.</w:t>
      </w:r>
    </w:p>
    <w:p w14:paraId="51700F05"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Također izjavljujem da, za predmet nabave nisam u sukobu interesa s obzirom na predmet nabave ili druge okolnosti vezane uz predmetnu nabavu, s obzirom na odredbe Zakona o javnoj nabavi i važeće antikorupcijske propise u Republici Hrvatskoj.</w:t>
      </w:r>
    </w:p>
    <w:p w14:paraId="52FD217D"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Također izjavljujem, da ću sudjelovanjem u otvorenom postupku javne nabave </w:t>
      </w:r>
      <w:r w:rsidR="00DE2B1C">
        <w:rPr>
          <w:rFonts w:eastAsia="Times New Roman" w:cs="Arial"/>
          <w:szCs w:val="18"/>
        </w:rPr>
        <w:t>U</w:t>
      </w:r>
      <w:r w:rsidRPr="00650EB2">
        <w:rPr>
          <w:rFonts w:eastAsia="Times New Roman" w:cs="Arial"/>
          <w:szCs w:val="18"/>
        </w:rPr>
        <w:t xml:space="preserve">sluga </w:t>
      </w:r>
      <w:r w:rsidR="00DE2B1C">
        <w:rPr>
          <w:rFonts w:eastAsia="Times New Roman" w:cs="Arial"/>
          <w:szCs w:val="18"/>
        </w:rPr>
        <w:t>informiranja, komunikacije i vidljivosti projekta</w:t>
      </w:r>
      <w:r w:rsidRPr="00650EB2">
        <w:rPr>
          <w:rFonts w:eastAsia="Times New Roman" w:cs="Arial"/>
          <w:szCs w:val="18"/>
        </w:rPr>
        <w:t xml:space="preserve"> </w:t>
      </w:r>
      <w:r w:rsidR="00DE2B1C">
        <w:rPr>
          <w:rFonts w:eastAsia="Times New Roman" w:cs="Arial"/>
          <w:szCs w:val="18"/>
        </w:rPr>
        <w:t>i</w:t>
      </w:r>
      <w:r w:rsidRPr="00650EB2">
        <w:rPr>
          <w:rFonts w:eastAsia="Times New Roman" w:cs="Arial"/>
          <w:szCs w:val="18"/>
        </w:rPr>
        <w:t>zgradnje Centra za gospodarenje otpadom u Splitsko-dalmatinskoj županiji, (te, u slučaju da se odlukom o odabiru ugovor o nabavi dodijeli nama, za vrijeme važenja ugovora o nabavi), poštivati zakone o prijevari i korupciji, te druge antikoruptivne akte na snazi u Republici Hrvatskoj.</w:t>
      </w:r>
    </w:p>
    <w:p w14:paraId="53FA8DC1"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Također jamčim korektnost u postupku javne nabave, kao i izostanak bilo kakve zabranjene prakse u vezi s postupkom javne nabave (radnja koja je korupcija ili prijevara, nuđenje, davanje ili obećavanje neke nedopuštene, neopravdane ili neprilične prednosti odnosno pogodnosti, koja može utjecati na djelovanje ili propuštanje dužne radnje ovlaštenika Naručitelja za provođenje postupka javne nabave ili drugog zaposlenika Naručitelja) te izražavam suglasnost sa provedbom revizije cijeloga postupka od strane ovlaštenih osoba prema postupku uređenom zakonom i prihvaćam odgovornost i odgovarajuće sankcije u slučaju kršenja ovih pravila (ugovorna kazna, bezuvjetni otkaz ugovora, prekršajna i kaznena odgovornost, odgovornost za štetu Naručitelju i trećim osobama, i dr.).</w:t>
      </w:r>
    </w:p>
    <w:p w14:paraId="4E1CFAAE" w14:textId="77777777" w:rsidR="002C2F2A" w:rsidRPr="00650EB2" w:rsidRDefault="002C2F2A" w:rsidP="002C2F2A">
      <w:pPr>
        <w:spacing w:after="120" w:line="240" w:lineRule="auto"/>
        <w:jc w:val="both"/>
        <w:rPr>
          <w:rFonts w:eastAsia="Times New Roman" w:cs="Arial"/>
          <w:szCs w:val="18"/>
        </w:rPr>
      </w:pPr>
    </w:p>
    <w:p w14:paraId="48C9CFAF" w14:textId="77777777" w:rsidR="002C2F2A" w:rsidRPr="00650EB2" w:rsidRDefault="002C2F2A" w:rsidP="002C2F2A">
      <w:pPr>
        <w:spacing w:after="120" w:line="240" w:lineRule="auto"/>
        <w:jc w:val="both"/>
        <w:rPr>
          <w:rFonts w:eastAsia="Times New Roman" w:cs="Arial"/>
          <w:bCs/>
          <w:szCs w:val="18"/>
        </w:rPr>
      </w:pPr>
      <w:r w:rsidRPr="00650EB2">
        <w:rPr>
          <w:rFonts w:eastAsia="Times New Roman" w:cs="Arial"/>
          <w:bCs/>
          <w:szCs w:val="18"/>
        </w:rPr>
        <w:t>U ______________, ______ godine</w:t>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t xml:space="preserve">          ZA PONUDITELJA:</w:t>
      </w:r>
    </w:p>
    <w:p w14:paraId="01314AB0" w14:textId="77777777" w:rsidR="002C2F2A" w:rsidRPr="00650EB2" w:rsidRDefault="002C2F2A" w:rsidP="002C2F2A">
      <w:pPr>
        <w:spacing w:after="120" w:line="240" w:lineRule="auto"/>
        <w:jc w:val="both"/>
        <w:rPr>
          <w:rFonts w:eastAsia="Times New Roman" w:cs="Arial"/>
          <w:bCs/>
          <w:szCs w:val="18"/>
        </w:rPr>
      </w:pPr>
    </w:p>
    <w:p w14:paraId="5B0AFACF" w14:textId="77777777" w:rsidR="002C2F2A" w:rsidRPr="00650EB2" w:rsidRDefault="002C2F2A" w:rsidP="002C2F2A">
      <w:pPr>
        <w:spacing w:after="120" w:line="240" w:lineRule="auto"/>
        <w:jc w:val="both"/>
        <w:rPr>
          <w:rFonts w:eastAsia="Times New Roman" w:cs="Arial"/>
          <w:bCs/>
          <w:szCs w:val="18"/>
        </w:rPr>
      </w:pP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t>M.P.</w:t>
      </w:r>
      <w:r w:rsidRPr="00650EB2">
        <w:rPr>
          <w:rFonts w:eastAsia="Times New Roman" w:cs="Arial"/>
          <w:bCs/>
          <w:szCs w:val="18"/>
        </w:rPr>
        <w:tab/>
        <w:t>________________________________</w:t>
      </w:r>
    </w:p>
    <w:p w14:paraId="4F44ABDE" w14:textId="77777777" w:rsidR="002C2F2A" w:rsidRPr="00650EB2" w:rsidRDefault="002C2F2A" w:rsidP="002C2F2A">
      <w:pPr>
        <w:spacing w:after="120" w:line="240" w:lineRule="auto"/>
        <w:jc w:val="right"/>
        <w:rPr>
          <w:rFonts w:eastAsia="Times New Roman" w:cs="Arial"/>
          <w:bCs/>
          <w:szCs w:val="18"/>
        </w:rPr>
      </w:pPr>
      <w:r w:rsidRPr="00650EB2">
        <w:rPr>
          <w:rFonts w:eastAsia="Times New Roman" w:cs="Arial"/>
          <w:bCs/>
          <w:szCs w:val="18"/>
        </w:rPr>
        <w:t>(ime i prezime ovlaštene osobe</w:t>
      </w:r>
      <w:r w:rsidRPr="00650EB2">
        <w:rPr>
          <w:rFonts w:cs="Arial"/>
          <w:szCs w:val="18"/>
        </w:rPr>
        <w:t xml:space="preserve"> po zakonu za zastupanje Ponuditelja</w:t>
      </w:r>
      <w:r w:rsidRPr="00650EB2">
        <w:rPr>
          <w:rFonts w:eastAsia="Times New Roman" w:cs="Arial"/>
          <w:bCs/>
          <w:szCs w:val="18"/>
        </w:rPr>
        <w:t>)</w:t>
      </w:r>
    </w:p>
    <w:p w14:paraId="188252B2" w14:textId="77777777" w:rsidR="002C2F2A" w:rsidRPr="00650EB2" w:rsidRDefault="002C2F2A" w:rsidP="002C2F2A">
      <w:pPr>
        <w:spacing w:after="120" w:line="240" w:lineRule="auto"/>
        <w:ind w:left="4248" w:firstLine="708"/>
        <w:jc w:val="both"/>
        <w:rPr>
          <w:rFonts w:eastAsia="Times New Roman" w:cs="Arial"/>
          <w:bCs/>
          <w:szCs w:val="18"/>
        </w:rPr>
      </w:pPr>
      <w:r w:rsidRPr="00650EB2">
        <w:rPr>
          <w:rFonts w:eastAsia="Times New Roman" w:cs="Arial"/>
          <w:bCs/>
          <w:szCs w:val="18"/>
        </w:rPr>
        <w:t>________________________________</w:t>
      </w:r>
    </w:p>
    <w:p w14:paraId="5AAB317B" w14:textId="77777777" w:rsidR="002C2F2A" w:rsidRPr="00650EB2" w:rsidRDefault="002C2F2A" w:rsidP="002C2F2A">
      <w:pPr>
        <w:spacing w:after="120" w:line="240" w:lineRule="auto"/>
        <w:jc w:val="right"/>
        <w:rPr>
          <w:rFonts w:eastAsia="Times New Roman" w:cs="Arial"/>
          <w:bCs/>
          <w:szCs w:val="18"/>
        </w:rPr>
      </w:pPr>
      <w:r w:rsidRPr="00650EB2">
        <w:rPr>
          <w:rFonts w:eastAsia="Times New Roman" w:cs="Arial"/>
          <w:bCs/>
          <w:szCs w:val="18"/>
        </w:rPr>
        <w:t>(potpis ovlaštene osobe</w:t>
      </w:r>
      <w:r w:rsidRPr="00650EB2">
        <w:rPr>
          <w:rFonts w:cs="Arial"/>
          <w:szCs w:val="18"/>
        </w:rPr>
        <w:t xml:space="preserve"> po zakonu za zastupanje Ponuditelja</w:t>
      </w:r>
      <w:r w:rsidRPr="00650EB2">
        <w:rPr>
          <w:rFonts w:eastAsia="Times New Roman" w:cs="Arial"/>
          <w:bCs/>
          <w:szCs w:val="18"/>
        </w:rPr>
        <w:t>)</w:t>
      </w:r>
    </w:p>
    <w:p w14:paraId="74962C13" w14:textId="77777777" w:rsidR="002C2F2A" w:rsidRPr="00650EB2" w:rsidRDefault="002C2F2A" w:rsidP="002C2F2A">
      <w:pPr>
        <w:spacing w:after="120" w:line="240" w:lineRule="auto"/>
        <w:jc w:val="both"/>
        <w:rPr>
          <w:rFonts w:cs="Arial"/>
          <w:b/>
          <w:szCs w:val="18"/>
        </w:rPr>
      </w:pPr>
    </w:p>
    <w:p w14:paraId="4025C06D" w14:textId="77777777" w:rsidR="002C2F2A" w:rsidRPr="00650EB2" w:rsidRDefault="002C2F2A" w:rsidP="002C2F2A">
      <w:pPr>
        <w:spacing w:after="120" w:line="240" w:lineRule="auto"/>
        <w:jc w:val="both"/>
        <w:rPr>
          <w:rFonts w:cs="Arial"/>
          <w:b/>
          <w:szCs w:val="18"/>
        </w:rPr>
      </w:pPr>
      <w:r w:rsidRPr="00650EB2">
        <w:rPr>
          <w:rFonts w:cs="Arial"/>
          <w:b/>
          <w:szCs w:val="18"/>
          <w:highlight w:val="yellow"/>
        </w:rPr>
        <w:lastRenderedPageBreak/>
        <w:br w:type="page"/>
      </w:r>
    </w:p>
    <w:p w14:paraId="0353E241" w14:textId="77777777" w:rsidR="002C2F2A" w:rsidRPr="00650EB2" w:rsidRDefault="002C2F2A" w:rsidP="006316A9">
      <w:pPr>
        <w:pStyle w:val="Heading1"/>
      </w:pPr>
      <w:bookmarkStart w:id="148" w:name="_Toc509165326"/>
      <w:r w:rsidRPr="00650EB2">
        <w:lastRenderedPageBreak/>
        <w:t>OBRAZAC 6. Izjava o ukupnom godišnjem prometu</w:t>
      </w:r>
      <w:bookmarkEnd w:id="148"/>
    </w:p>
    <w:p w14:paraId="441B841F"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p>
    <w:p w14:paraId="6EA86F0E"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r w:rsidRPr="00650EB2">
        <w:rPr>
          <w:rFonts w:eastAsia="SimSun"/>
          <w:b/>
          <w:sz w:val="24"/>
          <w:szCs w:val="24"/>
        </w:rPr>
        <w:t xml:space="preserve">IZJAVA O UKUPNOM GODIŠNJEM PROMETU </w:t>
      </w:r>
    </w:p>
    <w:p w14:paraId="4EB95C1A" w14:textId="77777777" w:rsidR="002C2F2A" w:rsidRPr="00650EB2" w:rsidRDefault="002C2F2A" w:rsidP="002C2F2A">
      <w:pPr>
        <w:widowControl w:val="0"/>
        <w:autoSpaceDE w:val="0"/>
        <w:autoSpaceDN w:val="0"/>
        <w:adjustRightInd w:val="0"/>
        <w:spacing w:after="0" w:line="240" w:lineRule="auto"/>
        <w:jc w:val="center"/>
        <w:rPr>
          <w:rFonts w:eastAsia="SimSun"/>
          <w:b/>
          <w:bCs/>
          <w:sz w:val="24"/>
          <w:szCs w:val="24"/>
        </w:rPr>
      </w:pPr>
      <w:r w:rsidRPr="00650EB2">
        <w:rPr>
          <w:rFonts w:eastAsia="SimSun"/>
          <w:b/>
          <w:sz w:val="24"/>
          <w:szCs w:val="24"/>
        </w:rPr>
        <w:t>U POSLJEDNJE 3 (TRI) DOSTUPNE FINANCIJSKE GODINE</w:t>
      </w:r>
    </w:p>
    <w:p w14:paraId="380F4091" w14:textId="77777777" w:rsidR="002C2F2A" w:rsidRPr="00650EB2" w:rsidRDefault="002C2F2A" w:rsidP="002C2F2A">
      <w:pPr>
        <w:spacing w:after="120" w:line="240" w:lineRule="auto"/>
        <w:jc w:val="both"/>
        <w:rPr>
          <w:rFonts w:eastAsia="Times New Roman" w:cs="Arial"/>
          <w:szCs w:val="18"/>
        </w:rPr>
      </w:pPr>
    </w:p>
    <w:p w14:paraId="3C2CBC77" w14:textId="77777777" w:rsidR="002C2F2A" w:rsidRPr="00650EB2" w:rsidRDefault="002C2F2A" w:rsidP="002C2F2A">
      <w:pPr>
        <w:spacing w:after="120" w:line="240" w:lineRule="auto"/>
        <w:jc w:val="both"/>
        <w:rPr>
          <w:rFonts w:eastAsia="Times New Roman" w:cs="Arial"/>
          <w:szCs w:val="18"/>
        </w:rPr>
      </w:pPr>
    </w:p>
    <w:p w14:paraId="1B46E724"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Naziv Ponuditelja: </w:t>
      </w:r>
      <w:r w:rsidRPr="00650EB2">
        <w:rPr>
          <w:rFonts w:eastAsia="Times New Roman" w:cs="Arial"/>
          <w:szCs w:val="18"/>
        </w:rPr>
        <w:tab/>
      </w:r>
      <w:r w:rsidRPr="00650EB2">
        <w:rPr>
          <w:rFonts w:eastAsia="Times New Roman" w:cs="Arial"/>
          <w:szCs w:val="18"/>
        </w:rPr>
        <w:tab/>
        <w:t>____________________________</w:t>
      </w:r>
    </w:p>
    <w:p w14:paraId="0A1E159D" w14:textId="77777777" w:rsidR="002C2F2A" w:rsidRPr="00650EB2" w:rsidRDefault="002C2F2A" w:rsidP="002C2F2A">
      <w:pPr>
        <w:spacing w:after="120" w:line="240" w:lineRule="auto"/>
        <w:jc w:val="both"/>
        <w:rPr>
          <w:rFonts w:eastAsia="Times New Roman" w:cs="Arial"/>
          <w:szCs w:val="18"/>
        </w:rPr>
      </w:pPr>
    </w:p>
    <w:p w14:paraId="3F2FF117"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Adresa sjedišta Ponuditelja:</w:t>
      </w:r>
      <w:r w:rsidRPr="00650EB2">
        <w:rPr>
          <w:rFonts w:eastAsia="Times New Roman" w:cs="Arial"/>
          <w:szCs w:val="18"/>
        </w:rPr>
        <w:tab/>
        <w:t>____________________________</w:t>
      </w:r>
    </w:p>
    <w:p w14:paraId="2D40DD04" w14:textId="77777777" w:rsidR="002C2F2A" w:rsidRPr="00650EB2" w:rsidRDefault="002C2F2A" w:rsidP="002C2F2A">
      <w:pPr>
        <w:spacing w:after="120" w:line="240" w:lineRule="auto"/>
        <w:jc w:val="both"/>
        <w:rPr>
          <w:rFonts w:eastAsia="Times New Roman" w:cs="Arial"/>
          <w:szCs w:val="18"/>
        </w:rPr>
      </w:pPr>
    </w:p>
    <w:p w14:paraId="2C6BBE3E"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OIB Ponuditelja: </w:t>
      </w:r>
      <w:r w:rsidRPr="00650EB2">
        <w:rPr>
          <w:rFonts w:eastAsia="Times New Roman" w:cs="Arial"/>
          <w:szCs w:val="18"/>
        </w:rPr>
        <w:tab/>
      </w:r>
      <w:r w:rsidRPr="00650EB2">
        <w:rPr>
          <w:rFonts w:eastAsia="Times New Roman" w:cs="Arial"/>
          <w:szCs w:val="18"/>
        </w:rPr>
        <w:tab/>
        <w:t>____________________________</w:t>
      </w:r>
    </w:p>
    <w:p w14:paraId="3C6E178E" w14:textId="77777777" w:rsidR="002C2F2A" w:rsidRPr="00650EB2" w:rsidRDefault="002C2F2A" w:rsidP="002C2F2A">
      <w:pPr>
        <w:spacing w:after="120" w:line="240" w:lineRule="auto"/>
        <w:jc w:val="both"/>
        <w:rPr>
          <w:rFonts w:eastAsia="Times New Roman" w:cs="Arial"/>
          <w:szCs w:val="18"/>
        </w:rPr>
      </w:pPr>
    </w:p>
    <w:p w14:paraId="668A83EA" w14:textId="77777777" w:rsidR="002C2F2A" w:rsidRPr="00650EB2" w:rsidRDefault="002C2F2A" w:rsidP="002C2F2A">
      <w:pPr>
        <w:spacing w:after="120" w:line="240" w:lineRule="auto"/>
        <w:ind w:left="2832" w:hanging="2832"/>
        <w:jc w:val="both"/>
        <w:rPr>
          <w:rFonts w:eastAsia="Times New Roman" w:cs="Arial"/>
          <w:szCs w:val="18"/>
        </w:rPr>
      </w:pPr>
      <w:r w:rsidRPr="00650EB2">
        <w:rPr>
          <w:rFonts w:eastAsia="Times New Roman" w:cs="Arial"/>
          <w:szCs w:val="18"/>
        </w:rPr>
        <w:t>Predmet nabave:</w:t>
      </w:r>
      <w:r w:rsidRPr="00650EB2">
        <w:rPr>
          <w:rFonts w:eastAsia="Times New Roman" w:cs="Arial"/>
          <w:szCs w:val="18"/>
        </w:rPr>
        <w:tab/>
      </w:r>
      <w:r w:rsidRPr="00C2698A">
        <w:rPr>
          <w:rFonts w:eastAsia="Times New Roman" w:cs="Arial"/>
          <w:szCs w:val="18"/>
        </w:rPr>
        <w:t xml:space="preserve"> </w:t>
      </w:r>
      <w:r w:rsidR="00C2698A" w:rsidRPr="00C2698A">
        <w:rPr>
          <w:rFonts w:eastAsia="Times New Roman" w:cs="Arial"/>
          <w:szCs w:val="18"/>
        </w:rPr>
        <w:t>U</w:t>
      </w:r>
      <w:r w:rsidRPr="00C2698A">
        <w:rPr>
          <w:rFonts w:eastAsia="Times New Roman" w:cs="Arial"/>
          <w:szCs w:val="18"/>
        </w:rPr>
        <w:t>slug</w:t>
      </w:r>
      <w:r w:rsidR="00C2698A" w:rsidRPr="00C2698A">
        <w:rPr>
          <w:rFonts w:eastAsia="Times New Roman" w:cs="Arial"/>
          <w:szCs w:val="18"/>
        </w:rPr>
        <w:t>e</w:t>
      </w:r>
      <w:r w:rsidRPr="00C2698A">
        <w:rPr>
          <w:rFonts w:eastAsia="Times New Roman" w:cs="Arial"/>
          <w:szCs w:val="18"/>
        </w:rPr>
        <w:t xml:space="preserve"> </w:t>
      </w:r>
      <w:r w:rsidR="00CC1949" w:rsidRPr="00C2698A">
        <w:rPr>
          <w:rFonts w:eastAsia="Times New Roman" w:cs="Arial"/>
          <w:szCs w:val="18"/>
        </w:rPr>
        <w:t xml:space="preserve">informiranja, komunikacije i vidljivosti projekta </w:t>
      </w:r>
      <w:r w:rsidR="00C2698A" w:rsidRPr="00C2698A">
        <w:rPr>
          <w:rFonts w:eastAsia="Times New Roman" w:cs="Arial"/>
          <w:szCs w:val="18"/>
        </w:rPr>
        <w:t xml:space="preserve">izgradnje Centra za gospodarenje otpadom u Splitsko-dalmatinskoj županiji </w:t>
      </w:r>
      <w:r w:rsidR="001F162C" w:rsidRPr="00C2698A">
        <w:rPr>
          <w:rFonts w:eastAsia="Times New Roman" w:cs="Arial"/>
          <w:szCs w:val="18"/>
        </w:rPr>
        <w:t xml:space="preserve"> </w:t>
      </w:r>
      <w:r w:rsidR="001F162C" w:rsidRPr="005332CD">
        <w:rPr>
          <w:rFonts w:eastAsia="Times New Roman" w:cs="Arial"/>
          <w:szCs w:val="18"/>
        </w:rPr>
        <w:t xml:space="preserve">Ev.br. </w:t>
      </w:r>
      <w:r w:rsidR="00EA0D83" w:rsidRPr="005332CD">
        <w:rPr>
          <w:rFonts w:eastAsia="Times New Roman" w:cs="Arial"/>
          <w:szCs w:val="18"/>
        </w:rPr>
        <w:t>MV</w:t>
      </w:r>
      <w:r w:rsidR="001F162C" w:rsidRPr="005332CD">
        <w:rPr>
          <w:rFonts w:eastAsia="Times New Roman" w:cs="Arial"/>
          <w:szCs w:val="18"/>
        </w:rPr>
        <w:t>-0</w:t>
      </w:r>
      <w:r w:rsidR="00EA0D83" w:rsidRPr="005332CD">
        <w:rPr>
          <w:rFonts w:eastAsia="Times New Roman" w:cs="Arial"/>
          <w:szCs w:val="18"/>
        </w:rPr>
        <w:t>3</w:t>
      </w:r>
      <w:r w:rsidR="001F162C" w:rsidRPr="005332CD">
        <w:rPr>
          <w:rFonts w:eastAsia="Times New Roman" w:cs="Arial"/>
          <w:szCs w:val="18"/>
        </w:rPr>
        <w:t>/18</w:t>
      </w:r>
    </w:p>
    <w:p w14:paraId="6AF3A656" w14:textId="77777777" w:rsidR="002C2F2A" w:rsidRPr="00650EB2" w:rsidRDefault="002C2F2A" w:rsidP="002C2F2A">
      <w:pPr>
        <w:spacing w:after="120" w:line="240" w:lineRule="auto"/>
        <w:jc w:val="both"/>
        <w:rPr>
          <w:rFonts w:eastAsia="Times New Roman" w:cs="Arial"/>
          <w:szCs w:val="18"/>
        </w:rPr>
      </w:pPr>
    </w:p>
    <w:p w14:paraId="20411486" w14:textId="77777777" w:rsidR="002C2F2A" w:rsidRPr="00650EB2" w:rsidRDefault="002C2F2A" w:rsidP="002C2F2A">
      <w:pPr>
        <w:spacing w:after="120" w:line="240" w:lineRule="auto"/>
        <w:jc w:val="both"/>
        <w:rPr>
          <w:rFonts w:eastAsia="Times New Roman" w:cs="Arial"/>
          <w:szCs w:val="18"/>
        </w:rPr>
      </w:pPr>
    </w:p>
    <w:p w14:paraId="7BBD2614" w14:textId="77777777" w:rsidR="002C2F2A" w:rsidRPr="00650EB2" w:rsidRDefault="002C2F2A" w:rsidP="002C2F2A">
      <w:pPr>
        <w:spacing w:after="120" w:line="240" w:lineRule="auto"/>
        <w:jc w:val="both"/>
        <w:rPr>
          <w:rFonts w:eastAsia="Times New Roman"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997"/>
        <w:gridCol w:w="3172"/>
        <w:gridCol w:w="3081"/>
      </w:tblGrid>
      <w:tr w:rsidR="002C2F2A" w:rsidRPr="00775F11" w14:paraId="4EE96E5E" w14:textId="77777777" w:rsidTr="00F75CDB">
        <w:trPr>
          <w:jc w:val="center"/>
        </w:trPr>
        <w:tc>
          <w:tcPr>
            <w:tcW w:w="1036" w:type="dxa"/>
            <w:shd w:val="clear" w:color="auto" w:fill="E7E6E6"/>
            <w:vAlign w:val="center"/>
          </w:tcPr>
          <w:p w14:paraId="226ABF75"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 xml:space="preserve">Red. </w:t>
            </w:r>
          </w:p>
          <w:p w14:paraId="743FBE72"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br.</w:t>
            </w:r>
          </w:p>
        </w:tc>
        <w:tc>
          <w:tcPr>
            <w:tcW w:w="1997" w:type="dxa"/>
            <w:shd w:val="clear" w:color="auto" w:fill="E7E6E6"/>
            <w:vAlign w:val="center"/>
          </w:tcPr>
          <w:p w14:paraId="4C7A1E8A"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Godina</w:t>
            </w:r>
          </w:p>
        </w:tc>
        <w:tc>
          <w:tcPr>
            <w:tcW w:w="3172" w:type="dxa"/>
            <w:shd w:val="clear" w:color="auto" w:fill="E7E6E6"/>
            <w:vAlign w:val="center"/>
          </w:tcPr>
          <w:p w14:paraId="03F2692E"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Godišnja realizacija</w:t>
            </w:r>
          </w:p>
          <w:p w14:paraId="05B9C369"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(HRK bez PDV-a)</w:t>
            </w:r>
          </w:p>
        </w:tc>
        <w:tc>
          <w:tcPr>
            <w:tcW w:w="3081" w:type="dxa"/>
            <w:shd w:val="clear" w:color="auto" w:fill="E7E6E6"/>
          </w:tcPr>
          <w:p w14:paraId="428A4160"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Godišnja realizacija</w:t>
            </w:r>
          </w:p>
          <w:p w14:paraId="4CFADC7C"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(strana valuta bez PDV-a)</w:t>
            </w:r>
          </w:p>
        </w:tc>
      </w:tr>
      <w:tr w:rsidR="002C2F2A" w:rsidRPr="00775F11" w14:paraId="29902AB9" w14:textId="77777777" w:rsidTr="00F75CDB">
        <w:trPr>
          <w:trHeight w:val="521"/>
          <w:jc w:val="center"/>
        </w:trPr>
        <w:tc>
          <w:tcPr>
            <w:tcW w:w="1036" w:type="dxa"/>
            <w:shd w:val="clear" w:color="auto" w:fill="auto"/>
            <w:vAlign w:val="center"/>
          </w:tcPr>
          <w:p w14:paraId="6C3BE682"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1.</w:t>
            </w:r>
          </w:p>
        </w:tc>
        <w:tc>
          <w:tcPr>
            <w:tcW w:w="1997" w:type="dxa"/>
            <w:shd w:val="clear" w:color="auto" w:fill="auto"/>
            <w:vAlign w:val="center"/>
          </w:tcPr>
          <w:p w14:paraId="51070BAD"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201</w:t>
            </w:r>
            <w:r w:rsidR="00225969" w:rsidRPr="00650EB2">
              <w:rPr>
                <w:rFonts w:eastAsia="Times New Roman" w:cs="Arial"/>
                <w:szCs w:val="18"/>
              </w:rPr>
              <w:t>5</w:t>
            </w:r>
            <w:r w:rsidRPr="00650EB2">
              <w:rPr>
                <w:rFonts w:eastAsia="Times New Roman" w:cs="Arial"/>
                <w:szCs w:val="18"/>
              </w:rPr>
              <w:t>.</w:t>
            </w:r>
          </w:p>
        </w:tc>
        <w:tc>
          <w:tcPr>
            <w:tcW w:w="3172" w:type="dxa"/>
            <w:shd w:val="clear" w:color="auto" w:fill="auto"/>
            <w:vAlign w:val="center"/>
          </w:tcPr>
          <w:p w14:paraId="1657CED5" w14:textId="77777777" w:rsidR="002C2F2A" w:rsidRPr="00650EB2" w:rsidRDefault="002C2F2A" w:rsidP="00F75CDB">
            <w:pPr>
              <w:spacing w:after="120" w:line="240" w:lineRule="auto"/>
              <w:jc w:val="center"/>
              <w:rPr>
                <w:rFonts w:eastAsia="Times New Roman" w:cs="Arial"/>
                <w:szCs w:val="18"/>
              </w:rPr>
            </w:pPr>
          </w:p>
        </w:tc>
        <w:tc>
          <w:tcPr>
            <w:tcW w:w="3081" w:type="dxa"/>
          </w:tcPr>
          <w:p w14:paraId="41A672D5" w14:textId="77777777" w:rsidR="002C2F2A" w:rsidRPr="00650EB2" w:rsidRDefault="002C2F2A" w:rsidP="00F75CDB">
            <w:pPr>
              <w:spacing w:after="120" w:line="240" w:lineRule="auto"/>
              <w:jc w:val="center"/>
              <w:rPr>
                <w:rFonts w:eastAsia="Times New Roman" w:cs="Arial"/>
                <w:szCs w:val="18"/>
              </w:rPr>
            </w:pPr>
          </w:p>
        </w:tc>
      </w:tr>
      <w:tr w:rsidR="002C2F2A" w:rsidRPr="00775F11" w14:paraId="129D1D77" w14:textId="77777777" w:rsidTr="00F75CDB">
        <w:trPr>
          <w:trHeight w:val="557"/>
          <w:jc w:val="center"/>
        </w:trPr>
        <w:tc>
          <w:tcPr>
            <w:tcW w:w="1036" w:type="dxa"/>
            <w:shd w:val="clear" w:color="auto" w:fill="auto"/>
            <w:vAlign w:val="center"/>
          </w:tcPr>
          <w:p w14:paraId="1AC3D0C7"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2.</w:t>
            </w:r>
          </w:p>
        </w:tc>
        <w:tc>
          <w:tcPr>
            <w:tcW w:w="1997" w:type="dxa"/>
            <w:shd w:val="clear" w:color="auto" w:fill="auto"/>
            <w:vAlign w:val="center"/>
          </w:tcPr>
          <w:p w14:paraId="652D2667"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201</w:t>
            </w:r>
            <w:r w:rsidR="00225969" w:rsidRPr="00650EB2">
              <w:rPr>
                <w:rFonts w:eastAsia="Times New Roman" w:cs="Arial"/>
                <w:szCs w:val="18"/>
              </w:rPr>
              <w:t>6</w:t>
            </w:r>
            <w:r w:rsidRPr="00650EB2">
              <w:rPr>
                <w:rFonts w:eastAsia="Times New Roman" w:cs="Arial"/>
                <w:szCs w:val="18"/>
              </w:rPr>
              <w:t>.</w:t>
            </w:r>
          </w:p>
        </w:tc>
        <w:tc>
          <w:tcPr>
            <w:tcW w:w="3172" w:type="dxa"/>
            <w:shd w:val="clear" w:color="auto" w:fill="auto"/>
            <w:vAlign w:val="center"/>
          </w:tcPr>
          <w:p w14:paraId="10271B88" w14:textId="77777777" w:rsidR="002C2F2A" w:rsidRPr="00650EB2" w:rsidRDefault="002C2F2A" w:rsidP="00F75CDB">
            <w:pPr>
              <w:spacing w:after="120" w:line="240" w:lineRule="auto"/>
              <w:jc w:val="center"/>
              <w:rPr>
                <w:rFonts w:eastAsia="Times New Roman" w:cs="Arial"/>
                <w:szCs w:val="18"/>
              </w:rPr>
            </w:pPr>
          </w:p>
        </w:tc>
        <w:tc>
          <w:tcPr>
            <w:tcW w:w="3081" w:type="dxa"/>
          </w:tcPr>
          <w:p w14:paraId="4757E947" w14:textId="77777777" w:rsidR="002C2F2A" w:rsidRPr="00650EB2" w:rsidRDefault="002C2F2A" w:rsidP="00F75CDB">
            <w:pPr>
              <w:spacing w:after="120" w:line="240" w:lineRule="auto"/>
              <w:jc w:val="center"/>
              <w:rPr>
                <w:rFonts w:eastAsia="Times New Roman" w:cs="Arial"/>
                <w:szCs w:val="18"/>
              </w:rPr>
            </w:pPr>
          </w:p>
        </w:tc>
      </w:tr>
      <w:tr w:rsidR="002C2F2A" w:rsidRPr="00775F11" w14:paraId="26CFF470" w14:textId="77777777" w:rsidTr="00F75CDB">
        <w:trPr>
          <w:trHeight w:val="551"/>
          <w:jc w:val="center"/>
        </w:trPr>
        <w:tc>
          <w:tcPr>
            <w:tcW w:w="1036" w:type="dxa"/>
            <w:shd w:val="clear" w:color="auto" w:fill="auto"/>
            <w:vAlign w:val="center"/>
          </w:tcPr>
          <w:p w14:paraId="30801B73"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3.</w:t>
            </w:r>
          </w:p>
        </w:tc>
        <w:tc>
          <w:tcPr>
            <w:tcW w:w="1997" w:type="dxa"/>
            <w:shd w:val="clear" w:color="auto" w:fill="auto"/>
            <w:vAlign w:val="center"/>
          </w:tcPr>
          <w:p w14:paraId="3DA9CD9D"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201</w:t>
            </w:r>
            <w:r w:rsidR="00225969" w:rsidRPr="00650EB2">
              <w:rPr>
                <w:rFonts w:eastAsia="Times New Roman" w:cs="Arial"/>
                <w:szCs w:val="18"/>
              </w:rPr>
              <w:t>7</w:t>
            </w:r>
            <w:r w:rsidRPr="00650EB2">
              <w:rPr>
                <w:rFonts w:eastAsia="Times New Roman" w:cs="Arial"/>
                <w:szCs w:val="18"/>
              </w:rPr>
              <w:t>.</w:t>
            </w:r>
          </w:p>
        </w:tc>
        <w:tc>
          <w:tcPr>
            <w:tcW w:w="3172" w:type="dxa"/>
            <w:shd w:val="clear" w:color="auto" w:fill="auto"/>
            <w:vAlign w:val="center"/>
          </w:tcPr>
          <w:p w14:paraId="3641DAC6" w14:textId="77777777" w:rsidR="002C2F2A" w:rsidRPr="00650EB2" w:rsidRDefault="002C2F2A" w:rsidP="00F75CDB">
            <w:pPr>
              <w:spacing w:after="120" w:line="240" w:lineRule="auto"/>
              <w:jc w:val="center"/>
              <w:rPr>
                <w:rFonts w:eastAsia="Times New Roman" w:cs="Arial"/>
                <w:szCs w:val="18"/>
              </w:rPr>
            </w:pPr>
          </w:p>
        </w:tc>
        <w:tc>
          <w:tcPr>
            <w:tcW w:w="3081" w:type="dxa"/>
          </w:tcPr>
          <w:p w14:paraId="1772B67F" w14:textId="77777777" w:rsidR="002C2F2A" w:rsidRPr="00650EB2" w:rsidRDefault="002C2F2A" w:rsidP="00F75CDB">
            <w:pPr>
              <w:spacing w:after="120" w:line="240" w:lineRule="auto"/>
              <w:jc w:val="center"/>
              <w:rPr>
                <w:rFonts w:eastAsia="Times New Roman" w:cs="Arial"/>
                <w:szCs w:val="18"/>
              </w:rPr>
            </w:pPr>
          </w:p>
        </w:tc>
      </w:tr>
    </w:tbl>
    <w:p w14:paraId="12E13F69" w14:textId="77777777" w:rsidR="002C2F2A" w:rsidRPr="00650EB2" w:rsidRDefault="002C2F2A" w:rsidP="002C2F2A">
      <w:pPr>
        <w:spacing w:after="120" w:line="240" w:lineRule="auto"/>
        <w:jc w:val="both"/>
        <w:rPr>
          <w:rFonts w:eastAsia="Times New Roman" w:cs="Arial"/>
          <w:szCs w:val="18"/>
        </w:rPr>
      </w:pPr>
    </w:p>
    <w:p w14:paraId="664A6700" w14:textId="77777777" w:rsidR="002C2F2A" w:rsidRPr="00650EB2" w:rsidRDefault="002C2F2A" w:rsidP="002C2F2A">
      <w:pPr>
        <w:spacing w:after="120" w:line="240" w:lineRule="auto"/>
        <w:jc w:val="both"/>
        <w:rPr>
          <w:rFonts w:eastAsia="Times New Roman" w:cs="Arial"/>
          <w:szCs w:val="18"/>
        </w:rPr>
      </w:pPr>
    </w:p>
    <w:p w14:paraId="4F5E4C42"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Napomena1.: Gospodarski subjekt koji ima poslovni nastan izvan Republike Hrvatske, može imati iskazan promet u stranoj valuti, ali se obračun protuvrijednost te valute u kune, u svrhu ocjene ekonomske i financijske sposobnosti gospodarskog subjekta prilikom pregleda i ocjene ponuda, obavlja po srednjem tečaju Hrvatske narodne banke na dan objave obavijesti o nadmetanju u Elektroničkom oglasniku javne nabave RH. </w:t>
      </w:r>
    </w:p>
    <w:p w14:paraId="6FA050F9"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Napomena 2.:Ovisno o poslovnom nastanu gospodarski subjekt ispunjava kolonu Godišnja realizacija HRK bez PDV-a ili strana valuta bez PDV-a.</w:t>
      </w:r>
    </w:p>
    <w:p w14:paraId="744F47DB" w14:textId="77777777" w:rsidR="002C2F2A" w:rsidRPr="00650EB2" w:rsidRDefault="002C2F2A" w:rsidP="002C2F2A">
      <w:pPr>
        <w:spacing w:after="120" w:line="240" w:lineRule="auto"/>
        <w:jc w:val="both"/>
        <w:rPr>
          <w:rFonts w:eastAsia="Times New Roman" w:cs="Arial"/>
          <w:szCs w:val="18"/>
        </w:rPr>
      </w:pPr>
    </w:p>
    <w:p w14:paraId="20848FE0" w14:textId="77777777" w:rsidR="002C2F2A" w:rsidRPr="00650EB2" w:rsidRDefault="002C2F2A" w:rsidP="002C2F2A">
      <w:pPr>
        <w:spacing w:after="120" w:line="240" w:lineRule="auto"/>
        <w:jc w:val="both"/>
        <w:rPr>
          <w:rFonts w:eastAsia="Times New Roman" w:cs="Arial"/>
          <w:szCs w:val="18"/>
        </w:rPr>
      </w:pPr>
    </w:p>
    <w:p w14:paraId="18904CD5" w14:textId="77777777" w:rsidR="002C2F2A" w:rsidRPr="00650EB2" w:rsidRDefault="002C2F2A" w:rsidP="002C2F2A">
      <w:pPr>
        <w:spacing w:after="120" w:line="240" w:lineRule="auto"/>
        <w:jc w:val="both"/>
        <w:rPr>
          <w:rFonts w:eastAsia="Times New Roman" w:cs="Arial"/>
          <w:bCs/>
          <w:szCs w:val="18"/>
        </w:rPr>
      </w:pPr>
      <w:r w:rsidRPr="00650EB2">
        <w:rPr>
          <w:rFonts w:eastAsia="Times New Roman" w:cs="Arial"/>
          <w:bCs/>
          <w:szCs w:val="18"/>
        </w:rPr>
        <w:t>U ______________, ______ godine</w:t>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t xml:space="preserve">          ZA PONUDITELJA:</w:t>
      </w:r>
    </w:p>
    <w:p w14:paraId="72E053A7" w14:textId="77777777" w:rsidR="002C2F2A" w:rsidRPr="00650EB2" w:rsidRDefault="002C2F2A" w:rsidP="002C2F2A">
      <w:pPr>
        <w:spacing w:after="120" w:line="240" w:lineRule="auto"/>
        <w:jc w:val="both"/>
        <w:rPr>
          <w:rFonts w:eastAsia="Times New Roman" w:cs="Arial"/>
          <w:bCs/>
          <w:szCs w:val="18"/>
        </w:rPr>
      </w:pPr>
    </w:p>
    <w:p w14:paraId="22F62A6D" w14:textId="77777777" w:rsidR="002C2F2A" w:rsidRPr="00650EB2" w:rsidRDefault="002C2F2A" w:rsidP="002C2F2A">
      <w:pPr>
        <w:spacing w:after="120" w:line="240" w:lineRule="auto"/>
        <w:jc w:val="right"/>
        <w:rPr>
          <w:rFonts w:eastAsia="Times New Roman" w:cs="Arial"/>
          <w:bCs/>
          <w:szCs w:val="18"/>
        </w:rPr>
      </w:pP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t>M.P.</w:t>
      </w:r>
      <w:r w:rsidRPr="00650EB2">
        <w:rPr>
          <w:rFonts w:eastAsia="Times New Roman" w:cs="Arial"/>
          <w:bCs/>
          <w:szCs w:val="18"/>
        </w:rPr>
        <w:tab/>
        <w:t>________________________________</w:t>
      </w:r>
    </w:p>
    <w:p w14:paraId="58C65BB5" w14:textId="77777777" w:rsidR="002C2F2A" w:rsidRPr="00650EB2" w:rsidRDefault="002C2F2A" w:rsidP="002C2F2A">
      <w:pPr>
        <w:spacing w:after="120" w:line="240" w:lineRule="auto"/>
        <w:jc w:val="right"/>
        <w:rPr>
          <w:rFonts w:eastAsia="Times New Roman" w:cs="Arial"/>
          <w:bCs/>
          <w:szCs w:val="18"/>
        </w:rPr>
      </w:pPr>
      <w:r w:rsidRPr="00650EB2">
        <w:rPr>
          <w:rFonts w:eastAsia="Times New Roman" w:cs="Arial"/>
          <w:bCs/>
          <w:szCs w:val="18"/>
        </w:rPr>
        <w:t>(ime i prezime ovlaštene osobe</w:t>
      </w:r>
      <w:r w:rsidRPr="00650EB2">
        <w:rPr>
          <w:rFonts w:cs="Arial"/>
          <w:szCs w:val="18"/>
        </w:rPr>
        <w:t xml:space="preserve"> po zakonu za zastupanje Ponuditelja</w:t>
      </w:r>
      <w:r w:rsidRPr="00650EB2">
        <w:rPr>
          <w:rFonts w:eastAsia="Times New Roman" w:cs="Arial"/>
          <w:bCs/>
          <w:szCs w:val="18"/>
        </w:rPr>
        <w:t>)</w:t>
      </w:r>
    </w:p>
    <w:p w14:paraId="4CB90CDD" w14:textId="77777777" w:rsidR="002C2F2A" w:rsidRPr="00650EB2" w:rsidRDefault="002C2F2A" w:rsidP="002C2F2A">
      <w:pPr>
        <w:spacing w:after="120" w:line="240" w:lineRule="auto"/>
        <w:ind w:left="4248" w:firstLine="708"/>
        <w:jc w:val="right"/>
        <w:rPr>
          <w:rFonts w:eastAsia="Times New Roman" w:cs="Arial"/>
          <w:bCs/>
          <w:szCs w:val="18"/>
        </w:rPr>
      </w:pPr>
      <w:r w:rsidRPr="00650EB2">
        <w:rPr>
          <w:rFonts w:eastAsia="Times New Roman" w:cs="Arial"/>
          <w:bCs/>
          <w:szCs w:val="18"/>
        </w:rPr>
        <w:t>________________________________</w:t>
      </w:r>
    </w:p>
    <w:p w14:paraId="722F5984" w14:textId="77777777" w:rsidR="002C2F2A" w:rsidRPr="00650EB2" w:rsidRDefault="002C2F2A" w:rsidP="002C2F2A">
      <w:pPr>
        <w:spacing w:after="120" w:line="240" w:lineRule="auto"/>
        <w:jc w:val="right"/>
        <w:rPr>
          <w:rFonts w:eastAsia="Times New Roman" w:cs="Arial"/>
          <w:bCs/>
          <w:szCs w:val="18"/>
        </w:rPr>
      </w:pPr>
      <w:r w:rsidRPr="00650EB2">
        <w:rPr>
          <w:rFonts w:eastAsia="Times New Roman" w:cs="Arial"/>
          <w:bCs/>
          <w:szCs w:val="18"/>
        </w:rPr>
        <w:t>(potpis ovlaštene osobe</w:t>
      </w:r>
      <w:r w:rsidRPr="00650EB2">
        <w:rPr>
          <w:rFonts w:cs="Arial"/>
          <w:szCs w:val="18"/>
        </w:rPr>
        <w:t xml:space="preserve"> po zakonu za zastupanje Ponuditelja</w:t>
      </w:r>
      <w:r w:rsidRPr="00650EB2">
        <w:rPr>
          <w:rFonts w:eastAsia="Times New Roman" w:cs="Arial"/>
          <w:bCs/>
          <w:szCs w:val="18"/>
        </w:rPr>
        <w:t>)</w:t>
      </w:r>
    </w:p>
    <w:p w14:paraId="1D8A17FD" w14:textId="77777777" w:rsidR="002C2F2A" w:rsidRPr="00650EB2" w:rsidRDefault="002C2F2A" w:rsidP="002C2F2A">
      <w:pPr>
        <w:spacing w:after="120" w:line="240" w:lineRule="auto"/>
        <w:jc w:val="both"/>
        <w:rPr>
          <w:rFonts w:eastAsia="Times New Roman" w:cs="Arial"/>
          <w:szCs w:val="18"/>
          <w:highlight w:val="yellow"/>
        </w:rPr>
        <w:sectPr w:rsidR="002C2F2A" w:rsidRPr="00650EB2" w:rsidSect="00F75CDB">
          <w:footnotePr>
            <w:numRestart w:val="eachPage"/>
          </w:footnotePr>
          <w:pgSz w:w="11906" w:h="16838"/>
          <w:pgMar w:top="1418" w:right="1418" w:bottom="1418" w:left="1418" w:header="709" w:footer="709" w:gutter="0"/>
          <w:cols w:space="708"/>
          <w:docGrid w:linePitch="360"/>
        </w:sectPr>
      </w:pPr>
    </w:p>
    <w:p w14:paraId="55C70247" w14:textId="77777777" w:rsidR="002C2F2A" w:rsidRPr="00650EB2" w:rsidRDefault="002C2F2A" w:rsidP="002C2F2A">
      <w:pPr>
        <w:spacing w:after="120" w:line="240" w:lineRule="auto"/>
        <w:jc w:val="both"/>
        <w:rPr>
          <w:rFonts w:eastAsia="Times New Roman" w:cs="Arial"/>
          <w:szCs w:val="18"/>
        </w:rPr>
      </w:pPr>
    </w:p>
    <w:p w14:paraId="4EAF2E91" w14:textId="77777777" w:rsidR="002C2F2A" w:rsidRPr="00650EB2" w:rsidRDefault="002C2F2A" w:rsidP="006316A9">
      <w:pPr>
        <w:pStyle w:val="Heading1"/>
      </w:pPr>
      <w:bookmarkStart w:id="149" w:name="_Toc509165327"/>
      <w:r w:rsidRPr="00650EB2">
        <w:t>OBRAZAC 7. Popis glavnih pruženih usluga</w:t>
      </w:r>
      <w:bookmarkEnd w:id="149"/>
    </w:p>
    <w:p w14:paraId="319A432C"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p>
    <w:p w14:paraId="060FC84E" w14:textId="77777777" w:rsidR="002C2F2A" w:rsidRPr="00650EB2" w:rsidRDefault="002C2F2A" w:rsidP="002C2F2A">
      <w:pPr>
        <w:widowControl w:val="0"/>
        <w:autoSpaceDE w:val="0"/>
        <w:autoSpaceDN w:val="0"/>
        <w:adjustRightInd w:val="0"/>
        <w:spacing w:after="0" w:line="240" w:lineRule="auto"/>
        <w:jc w:val="center"/>
        <w:rPr>
          <w:rFonts w:eastAsia="Times New Roman" w:cs="Arial"/>
          <w:szCs w:val="18"/>
        </w:rPr>
      </w:pPr>
      <w:r w:rsidRPr="00650EB2">
        <w:rPr>
          <w:rFonts w:eastAsia="SimSun"/>
          <w:b/>
          <w:sz w:val="24"/>
          <w:szCs w:val="24"/>
        </w:rPr>
        <w:t xml:space="preserve">POPIS GLAVNIH PRUŽENIH USLUGA </w:t>
      </w:r>
    </w:p>
    <w:p w14:paraId="2683F93B" w14:textId="77777777" w:rsidR="002C2F2A" w:rsidRPr="00650EB2" w:rsidRDefault="002C2F2A" w:rsidP="002C2F2A">
      <w:pPr>
        <w:spacing w:after="120" w:line="240" w:lineRule="auto"/>
        <w:jc w:val="both"/>
        <w:rPr>
          <w:rFonts w:eastAsia="Times New Roman"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1951"/>
        <w:gridCol w:w="1734"/>
        <w:gridCol w:w="1646"/>
        <w:gridCol w:w="3135"/>
      </w:tblGrid>
      <w:tr w:rsidR="002C2F2A" w:rsidRPr="00775F11" w14:paraId="433AD08A" w14:textId="77777777" w:rsidTr="00F75CDB">
        <w:trPr>
          <w:jc w:val="center"/>
        </w:trPr>
        <w:tc>
          <w:tcPr>
            <w:tcW w:w="567" w:type="dxa"/>
            <w:shd w:val="clear" w:color="auto" w:fill="E7E6E6"/>
            <w:vAlign w:val="center"/>
          </w:tcPr>
          <w:p w14:paraId="2FFD1C4F" w14:textId="77777777" w:rsidR="002C2F2A" w:rsidRPr="00650EB2" w:rsidRDefault="002C2F2A" w:rsidP="00F75CDB">
            <w:pPr>
              <w:spacing w:after="120" w:line="240" w:lineRule="auto"/>
              <w:jc w:val="center"/>
              <w:rPr>
                <w:rFonts w:eastAsia="Times New Roman" w:cs="Arial"/>
                <w:b/>
                <w:szCs w:val="18"/>
              </w:rPr>
            </w:pPr>
            <w:r w:rsidRPr="00650EB2">
              <w:rPr>
                <w:rFonts w:eastAsia="Times New Roman" w:cs="Arial"/>
                <w:b/>
                <w:szCs w:val="18"/>
              </w:rPr>
              <w:t>RB</w:t>
            </w:r>
          </w:p>
        </w:tc>
        <w:tc>
          <w:tcPr>
            <w:tcW w:w="4111" w:type="dxa"/>
            <w:shd w:val="clear" w:color="auto" w:fill="E7E6E6"/>
            <w:vAlign w:val="center"/>
          </w:tcPr>
          <w:p w14:paraId="1C33CE4E" w14:textId="77777777" w:rsidR="002C2F2A" w:rsidRPr="00650EB2" w:rsidRDefault="002C2F2A" w:rsidP="00F75CDB">
            <w:pPr>
              <w:spacing w:after="0" w:line="240" w:lineRule="auto"/>
              <w:jc w:val="center"/>
              <w:rPr>
                <w:rFonts w:eastAsia="Times New Roman" w:cs="Arial"/>
                <w:b/>
                <w:szCs w:val="18"/>
              </w:rPr>
            </w:pPr>
            <w:r w:rsidRPr="00650EB2">
              <w:rPr>
                <w:rFonts w:eastAsia="Times New Roman" w:cs="Arial"/>
                <w:b/>
                <w:szCs w:val="18"/>
              </w:rPr>
              <w:t>Opis pruženih usluga</w:t>
            </w:r>
          </w:p>
        </w:tc>
        <w:tc>
          <w:tcPr>
            <w:tcW w:w="1951" w:type="dxa"/>
            <w:shd w:val="clear" w:color="auto" w:fill="E7E6E6"/>
          </w:tcPr>
          <w:p w14:paraId="0A7E4461" w14:textId="77777777" w:rsidR="002C2F2A" w:rsidRPr="00650EB2" w:rsidRDefault="002C2F2A" w:rsidP="00F75CDB">
            <w:pPr>
              <w:spacing w:after="120" w:line="240" w:lineRule="auto"/>
              <w:jc w:val="center"/>
              <w:rPr>
                <w:rFonts w:eastAsia="Times New Roman" w:cs="Arial"/>
                <w:b/>
                <w:szCs w:val="18"/>
              </w:rPr>
            </w:pPr>
            <w:r w:rsidRPr="00650EB2">
              <w:rPr>
                <w:rFonts w:eastAsia="Times New Roman" w:cs="Arial"/>
                <w:b/>
                <w:szCs w:val="18"/>
              </w:rPr>
              <w:t>Vrijednost usluge</w:t>
            </w:r>
          </w:p>
        </w:tc>
        <w:tc>
          <w:tcPr>
            <w:tcW w:w="1734" w:type="dxa"/>
            <w:shd w:val="clear" w:color="auto" w:fill="E7E6E6"/>
          </w:tcPr>
          <w:p w14:paraId="29120000" w14:textId="77777777" w:rsidR="002C2F2A" w:rsidRPr="00650EB2" w:rsidRDefault="002C2F2A" w:rsidP="00F75CDB">
            <w:pPr>
              <w:spacing w:after="120" w:line="240" w:lineRule="auto"/>
              <w:jc w:val="center"/>
              <w:rPr>
                <w:rFonts w:eastAsia="Times New Roman" w:cs="Arial"/>
                <w:b/>
                <w:szCs w:val="18"/>
              </w:rPr>
            </w:pPr>
            <w:r w:rsidRPr="00650EB2">
              <w:rPr>
                <w:rFonts w:eastAsia="Times New Roman" w:cs="Arial"/>
                <w:b/>
                <w:szCs w:val="18"/>
              </w:rPr>
              <w:t>Datum početka</w:t>
            </w:r>
          </w:p>
        </w:tc>
        <w:tc>
          <w:tcPr>
            <w:tcW w:w="1646" w:type="dxa"/>
            <w:shd w:val="clear" w:color="auto" w:fill="E7E6E6"/>
          </w:tcPr>
          <w:p w14:paraId="3296D3C5" w14:textId="77777777" w:rsidR="002C2F2A" w:rsidRPr="00650EB2" w:rsidRDefault="002C2F2A" w:rsidP="00F75CDB">
            <w:pPr>
              <w:spacing w:after="120" w:line="240" w:lineRule="auto"/>
              <w:jc w:val="center"/>
              <w:rPr>
                <w:rFonts w:eastAsia="Times New Roman" w:cs="Arial"/>
                <w:b/>
                <w:szCs w:val="18"/>
              </w:rPr>
            </w:pPr>
            <w:r w:rsidRPr="00650EB2">
              <w:rPr>
                <w:rFonts w:eastAsia="Times New Roman" w:cs="Arial"/>
                <w:b/>
                <w:szCs w:val="18"/>
              </w:rPr>
              <w:t>Datum završetka*</w:t>
            </w:r>
          </w:p>
        </w:tc>
        <w:tc>
          <w:tcPr>
            <w:tcW w:w="3135" w:type="dxa"/>
            <w:shd w:val="clear" w:color="auto" w:fill="E7E6E6"/>
            <w:vAlign w:val="center"/>
          </w:tcPr>
          <w:p w14:paraId="5F470940" w14:textId="77777777" w:rsidR="002C2F2A" w:rsidRPr="00650EB2" w:rsidRDefault="002C2F2A" w:rsidP="00F75CDB">
            <w:pPr>
              <w:spacing w:after="120" w:line="240" w:lineRule="auto"/>
              <w:jc w:val="center"/>
              <w:rPr>
                <w:rFonts w:eastAsia="Times New Roman" w:cs="Arial"/>
                <w:b/>
                <w:szCs w:val="18"/>
              </w:rPr>
            </w:pPr>
            <w:r w:rsidRPr="00650EB2">
              <w:rPr>
                <w:rFonts w:eastAsia="Times New Roman" w:cs="Arial"/>
                <w:b/>
                <w:szCs w:val="18"/>
              </w:rPr>
              <w:t>Naziv druge ugovorne strane i kontakt podaci</w:t>
            </w:r>
          </w:p>
        </w:tc>
      </w:tr>
      <w:tr w:rsidR="002C2F2A" w:rsidRPr="00775F11" w14:paraId="370FA826" w14:textId="77777777" w:rsidTr="00F75CDB">
        <w:trPr>
          <w:trHeight w:val="521"/>
          <w:jc w:val="center"/>
        </w:trPr>
        <w:tc>
          <w:tcPr>
            <w:tcW w:w="567" w:type="dxa"/>
            <w:shd w:val="clear" w:color="auto" w:fill="auto"/>
            <w:vAlign w:val="center"/>
          </w:tcPr>
          <w:p w14:paraId="425F1460"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1</w:t>
            </w:r>
          </w:p>
        </w:tc>
        <w:tc>
          <w:tcPr>
            <w:tcW w:w="4111" w:type="dxa"/>
            <w:shd w:val="clear" w:color="auto" w:fill="auto"/>
            <w:vAlign w:val="center"/>
          </w:tcPr>
          <w:p w14:paraId="549D8356" w14:textId="77777777" w:rsidR="002C2F2A" w:rsidRPr="00650EB2" w:rsidRDefault="002C2F2A" w:rsidP="00F75CDB">
            <w:pPr>
              <w:spacing w:after="120" w:line="240" w:lineRule="auto"/>
              <w:jc w:val="center"/>
              <w:rPr>
                <w:rFonts w:eastAsia="Times New Roman" w:cs="Arial"/>
                <w:szCs w:val="18"/>
              </w:rPr>
            </w:pPr>
          </w:p>
        </w:tc>
        <w:tc>
          <w:tcPr>
            <w:tcW w:w="1951" w:type="dxa"/>
          </w:tcPr>
          <w:p w14:paraId="39C459A0" w14:textId="77777777" w:rsidR="002C2F2A" w:rsidRPr="00650EB2" w:rsidRDefault="002C2F2A" w:rsidP="00F75CDB">
            <w:pPr>
              <w:spacing w:after="120" w:line="240" w:lineRule="auto"/>
              <w:jc w:val="center"/>
              <w:rPr>
                <w:rFonts w:eastAsia="Times New Roman" w:cs="Arial"/>
                <w:szCs w:val="18"/>
              </w:rPr>
            </w:pPr>
          </w:p>
        </w:tc>
        <w:tc>
          <w:tcPr>
            <w:tcW w:w="1734" w:type="dxa"/>
          </w:tcPr>
          <w:p w14:paraId="3CAF31BB" w14:textId="77777777" w:rsidR="002C2F2A" w:rsidRPr="00650EB2" w:rsidRDefault="002C2F2A" w:rsidP="00F75CDB">
            <w:pPr>
              <w:spacing w:after="120" w:line="240" w:lineRule="auto"/>
              <w:jc w:val="center"/>
              <w:rPr>
                <w:rFonts w:eastAsia="Times New Roman" w:cs="Arial"/>
                <w:szCs w:val="18"/>
              </w:rPr>
            </w:pPr>
          </w:p>
        </w:tc>
        <w:tc>
          <w:tcPr>
            <w:tcW w:w="1646" w:type="dxa"/>
          </w:tcPr>
          <w:p w14:paraId="2813AE46" w14:textId="77777777" w:rsidR="002C2F2A" w:rsidRPr="00650EB2" w:rsidRDefault="002C2F2A" w:rsidP="00F75CDB">
            <w:pPr>
              <w:spacing w:after="120" w:line="240" w:lineRule="auto"/>
              <w:jc w:val="center"/>
              <w:rPr>
                <w:rFonts w:eastAsia="Times New Roman" w:cs="Arial"/>
                <w:szCs w:val="18"/>
              </w:rPr>
            </w:pPr>
          </w:p>
        </w:tc>
        <w:tc>
          <w:tcPr>
            <w:tcW w:w="3135" w:type="dxa"/>
            <w:shd w:val="clear" w:color="auto" w:fill="auto"/>
            <w:vAlign w:val="center"/>
          </w:tcPr>
          <w:p w14:paraId="16117705" w14:textId="77777777" w:rsidR="002C2F2A" w:rsidRPr="00650EB2" w:rsidRDefault="002C2F2A" w:rsidP="00F75CDB">
            <w:pPr>
              <w:spacing w:after="120" w:line="240" w:lineRule="auto"/>
              <w:jc w:val="center"/>
              <w:rPr>
                <w:rFonts w:eastAsia="Times New Roman" w:cs="Arial"/>
                <w:szCs w:val="18"/>
              </w:rPr>
            </w:pPr>
          </w:p>
        </w:tc>
      </w:tr>
      <w:tr w:rsidR="002C2F2A" w:rsidRPr="00775F11" w14:paraId="591E123B" w14:textId="77777777" w:rsidTr="00F75CDB">
        <w:trPr>
          <w:trHeight w:val="557"/>
          <w:jc w:val="center"/>
        </w:trPr>
        <w:tc>
          <w:tcPr>
            <w:tcW w:w="567" w:type="dxa"/>
            <w:shd w:val="clear" w:color="auto" w:fill="auto"/>
            <w:vAlign w:val="center"/>
          </w:tcPr>
          <w:p w14:paraId="6EB28F85"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2</w:t>
            </w:r>
          </w:p>
        </w:tc>
        <w:tc>
          <w:tcPr>
            <w:tcW w:w="4111" w:type="dxa"/>
            <w:shd w:val="clear" w:color="auto" w:fill="auto"/>
            <w:vAlign w:val="center"/>
          </w:tcPr>
          <w:p w14:paraId="5338D9BA" w14:textId="77777777" w:rsidR="002C2F2A" w:rsidRPr="00650EB2" w:rsidRDefault="002C2F2A" w:rsidP="00F75CDB">
            <w:pPr>
              <w:spacing w:after="120" w:line="240" w:lineRule="auto"/>
              <w:jc w:val="center"/>
              <w:rPr>
                <w:rFonts w:eastAsia="Times New Roman" w:cs="Arial"/>
                <w:szCs w:val="18"/>
              </w:rPr>
            </w:pPr>
          </w:p>
        </w:tc>
        <w:tc>
          <w:tcPr>
            <w:tcW w:w="1951" w:type="dxa"/>
          </w:tcPr>
          <w:p w14:paraId="47058A83" w14:textId="77777777" w:rsidR="002C2F2A" w:rsidRPr="00650EB2" w:rsidRDefault="002C2F2A" w:rsidP="00F75CDB">
            <w:pPr>
              <w:spacing w:after="120" w:line="240" w:lineRule="auto"/>
              <w:jc w:val="center"/>
              <w:rPr>
                <w:rFonts w:eastAsia="Times New Roman" w:cs="Arial"/>
                <w:szCs w:val="18"/>
              </w:rPr>
            </w:pPr>
          </w:p>
        </w:tc>
        <w:tc>
          <w:tcPr>
            <w:tcW w:w="1734" w:type="dxa"/>
          </w:tcPr>
          <w:p w14:paraId="3A9FAA8B" w14:textId="77777777" w:rsidR="002C2F2A" w:rsidRPr="00650EB2" w:rsidRDefault="002C2F2A" w:rsidP="00F75CDB">
            <w:pPr>
              <w:spacing w:after="120" w:line="240" w:lineRule="auto"/>
              <w:jc w:val="center"/>
              <w:rPr>
                <w:rFonts w:eastAsia="Times New Roman" w:cs="Arial"/>
                <w:szCs w:val="18"/>
              </w:rPr>
            </w:pPr>
          </w:p>
        </w:tc>
        <w:tc>
          <w:tcPr>
            <w:tcW w:w="1646" w:type="dxa"/>
          </w:tcPr>
          <w:p w14:paraId="1A5E6001" w14:textId="77777777" w:rsidR="002C2F2A" w:rsidRPr="00650EB2" w:rsidRDefault="002C2F2A" w:rsidP="00F75CDB">
            <w:pPr>
              <w:spacing w:after="120" w:line="240" w:lineRule="auto"/>
              <w:jc w:val="center"/>
              <w:rPr>
                <w:rFonts w:eastAsia="Times New Roman" w:cs="Arial"/>
                <w:szCs w:val="18"/>
              </w:rPr>
            </w:pPr>
          </w:p>
        </w:tc>
        <w:tc>
          <w:tcPr>
            <w:tcW w:w="3135" w:type="dxa"/>
            <w:shd w:val="clear" w:color="auto" w:fill="auto"/>
            <w:vAlign w:val="center"/>
          </w:tcPr>
          <w:p w14:paraId="3195C11C" w14:textId="77777777" w:rsidR="002C2F2A" w:rsidRPr="00650EB2" w:rsidRDefault="002C2F2A" w:rsidP="00F75CDB">
            <w:pPr>
              <w:spacing w:after="120" w:line="240" w:lineRule="auto"/>
              <w:jc w:val="center"/>
              <w:rPr>
                <w:rFonts w:eastAsia="Times New Roman" w:cs="Arial"/>
                <w:szCs w:val="18"/>
              </w:rPr>
            </w:pPr>
          </w:p>
        </w:tc>
      </w:tr>
      <w:tr w:rsidR="002C2F2A" w:rsidRPr="00775F11" w14:paraId="5894F665" w14:textId="77777777" w:rsidTr="00F75CDB">
        <w:trPr>
          <w:trHeight w:val="551"/>
          <w:jc w:val="center"/>
        </w:trPr>
        <w:tc>
          <w:tcPr>
            <w:tcW w:w="567" w:type="dxa"/>
            <w:shd w:val="clear" w:color="auto" w:fill="auto"/>
            <w:vAlign w:val="center"/>
          </w:tcPr>
          <w:p w14:paraId="71AE5113"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3</w:t>
            </w:r>
          </w:p>
        </w:tc>
        <w:tc>
          <w:tcPr>
            <w:tcW w:w="4111" w:type="dxa"/>
            <w:shd w:val="clear" w:color="auto" w:fill="auto"/>
            <w:vAlign w:val="center"/>
          </w:tcPr>
          <w:p w14:paraId="47693878" w14:textId="77777777" w:rsidR="002C2F2A" w:rsidRPr="00650EB2" w:rsidRDefault="002C2F2A" w:rsidP="00F75CDB">
            <w:pPr>
              <w:spacing w:after="120" w:line="240" w:lineRule="auto"/>
              <w:jc w:val="center"/>
              <w:rPr>
                <w:rFonts w:eastAsia="Times New Roman" w:cs="Arial"/>
                <w:szCs w:val="18"/>
              </w:rPr>
            </w:pPr>
          </w:p>
        </w:tc>
        <w:tc>
          <w:tcPr>
            <w:tcW w:w="1951" w:type="dxa"/>
          </w:tcPr>
          <w:p w14:paraId="2AA82318" w14:textId="77777777" w:rsidR="002C2F2A" w:rsidRPr="00650EB2" w:rsidRDefault="002C2F2A" w:rsidP="00F75CDB">
            <w:pPr>
              <w:spacing w:after="120" w:line="240" w:lineRule="auto"/>
              <w:jc w:val="center"/>
              <w:rPr>
                <w:rFonts w:eastAsia="Times New Roman" w:cs="Arial"/>
                <w:szCs w:val="18"/>
              </w:rPr>
            </w:pPr>
          </w:p>
        </w:tc>
        <w:tc>
          <w:tcPr>
            <w:tcW w:w="1734" w:type="dxa"/>
          </w:tcPr>
          <w:p w14:paraId="0F571ED9" w14:textId="77777777" w:rsidR="002C2F2A" w:rsidRPr="00650EB2" w:rsidRDefault="002C2F2A" w:rsidP="00F75CDB">
            <w:pPr>
              <w:spacing w:after="120" w:line="240" w:lineRule="auto"/>
              <w:jc w:val="center"/>
              <w:rPr>
                <w:rFonts w:eastAsia="Times New Roman" w:cs="Arial"/>
                <w:szCs w:val="18"/>
              </w:rPr>
            </w:pPr>
          </w:p>
        </w:tc>
        <w:tc>
          <w:tcPr>
            <w:tcW w:w="1646" w:type="dxa"/>
          </w:tcPr>
          <w:p w14:paraId="1C47171E" w14:textId="77777777" w:rsidR="002C2F2A" w:rsidRPr="00650EB2" w:rsidRDefault="002C2F2A" w:rsidP="00F75CDB">
            <w:pPr>
              <w:spacing w:after="120" w:line="240" w:lineRule="auto"/>
              <w:jc w:val="center"/>
              <w:rPr>
                <w:rFonts w:eastAsia="Times New Roman" w:cs="Arial"/>
                <w:szCs w:val="18"/>
              </w:rPr>
            </w:pPr>
          </w:p>
        </w:tc>
        <w:tc>
          <w:tcPr>
            <w:tcW w:w="3135" w:type="dxa"/>
            <w:shd w:val="clear" w:color="auto" w:fill="auto"/>
            <w:vAlign w:val="center"/>
          </w:tcPr>
          <w:p w14:paraId="6E4E9AC9" w14:textId="77777777" w:rsidR="002C2F2A" w:rsidRPr="00650EB2" w:rsidRDefault="002C2F2A" w:rsidP="00F75CDB">
            <w:pPr>
              <w:spacing w:after="120" w:line="240" w:lineRule="auto"/>
              <w:jc w:val="center"/>
              <w:rPr>
                <w:rFonts w:eastAsia="Times New Roman" w:cs="Arial"/>
                <w:szCs w:val="18"/>
              </w:rPr>
            </w:pPr>
          </w:p>
        </w:tc>
      </w:tr>
      <w:tr w:rsidR="002C2F2A" w:rsidRPr="00775F11" w14:paraId="5F241BC3" w14:textId="77777777" w:rsidTr="00F75CDB">
        <w:trPr>
          <w:trHeight w:val="551"/>
          <w:jc w:val="center"/>
        </w:trPr>
        <w:tc>
          <w:tcPr>
            <w:tcW w:w="567" w:type="dxa"/>
            <w:shd w:val="clear" w:color="auto" w:fill="auto"/>
            <w:vAlign w:val="center"/>
          </w:tcPr>
          <w:p w14:paraId="65BD77C0"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4</w:t>
            </w:r>
          </w:p>
        </w:tc>
        <w:tc>
          <w:tcPr>
            <w:tcW w:w="4111" w:type="dxa"/>
            <w:shd w:val="clear" w:color="auto" w:fill="auto"/>
            <w:vAlign w:val="center"/>
          </w:tcPr>
          <w:p w14:paraId="30A7F2A4" w14:textId="77777777" w:rsidR="002C2F2A" w:rsidRPr="00650EB2" w:rsidRDefault="002C2F2A" w:rsidP="00F75CDB">
            <w:pPr>
              <w:spacing w:after="120" w:line="240" w:lineRule="auto"/>
              <w:jc w:val="center"/>
              <w:rPr>
                <w:rFonts w:eastAsia="Times New Roman" w:cs="Arial"/>
                <w:szCs w:val="18"/>
              </w:rPr>
            </w:pPr>
          </w:p>
        </w:tc>
        <w:tc>
          <w:tcPr>
            <w:tcW w:w="1951" w:type="dxa"/>
          </w:tcPr>
          <w:p w14:paraId="36145B04" w14:textId="77777777" w:rsidR="002C2F2A" w:rsidRPr="00650EB2" w:rsidRDefault="002C2F2A" w:rsidP="00F75CDB">
            <w:pPr>
              <w:spacing w:after="120" w:line="240" w:lineRule="auto"/>
              <w:jc w:val="center"/>
              <w:rPr>
                <w:rFonts w:eastAsia="Times New Roman" w:cs="Arial"/>
                <w:szCs w:val="18"/>
              </w:rPr>
            </w:pPr>
          </w:p>
        </w:tc>
        <w:tc>
          <w:tcPr>
            <w:tcW w:w="1734" w:type="dxa"/>
          </w:tcPr>
          <w:p w14:paraId="45F46F56" w14:textId="77777777" w:rsidR="002C2F2A" w:rsidRPr="00650EB2" w:rsidRDefault="002C2F2A" w:rsidP="00F75CDB">
            <w:pPr>
              <w:spacing w:after="120" w:line="240" w:lineRule="auto"/>
              <w:jc w:val="center"/>
              <w:rPr>
                <w:rFonts w:eastAsia="Times New Roman" w:cs="Arial"/>
                <w:szCs w:val="18"/>
              </w:rPr>
            </w:pPr>
          </w:p>
        </w:tc>
        <w:tc>
          <w:tcPr>
            <w:tcW w:w="1646" w:type="dxa"/>
          </w:tcPr>
          <w:p w14:paraId="4D6009A3" w14:textId="77777777" w:rsidR="002C2F2A" w:rsidRPr="00650EB2" w:rsidRDefault="002C2F2A" w:rsidP="00F75CDB">
            <w:pPr>
              <w:spacing w:after="120" w:line="240" w:lineRule="auto"/>
              <w:jc w:val="center"/>
              <w:rPr>
                <w:rFonts w:eastAsia="Times New Roman" w:cs="Arial"/>
                <w:szCs w:val="18"/>
              </w:rPr>
            </w:pPr>
          </w:p>
        </w:tc>
        <w:tc>
          <w:tcPr>
            <w:tcW w:w="3135" w:type="dxa"/>
            <w:shd w:val="clear" w:color="auto" w:fill="auto"/>
            <w:vAlign w:val="center"/>
          </w:tcPr>
          <w:p w14:paraId="785E926B" w14:textId="77777777" w:rsidR="002C2F2A" w:rsidRPr="00650EB2" w:rsidRDefault="002C2F2A" w:rsidP="00F75CDB">
            <w:pPr>
              <w:spacing w:after="120" w:line="240" w:lineRule="auto"/>
              <w:jc w:val="center"/>
              <w:rPr>
                <w:rFonts w:eastAsia="Times New Roman" w:cs="Arial"/>
                <w:szCs w:val="18"/>
              </w:rPr>
            </w:pPr>
          </w:p>
        </w:tc>
      </w:tr>
      <w:tr w:rsidR="002C2F2A" w:rsidRPr="00775F11" w14:paraId="5C77B633" w14:textId="77777777" w:rsidTr="00F75CDB">
        <w:trPr>
          <w:trHeight w:val="551"/>
          <w:jc w:val="center"/>
        </w:trPr>
        <w:tc>
          <w:tcPr>
            <w:tcW w:w="567" w:type="dxa"/>
            <w:shd w:val="clear" w:color="auto" w:fill="auto"/>
            <w:vAlign w:val="center"/>
          </w:tcPr>
          <w:p w14:paraId="074A02A7"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5</w:t>
            </w:r>
          </w:p>
        </w:tc>
        <w:tc>
          <w:tcPr>
            <w:tcW w:w="4111" w:type="dxa"/>
            <w:shd w:val="clear" w:color="auto" w:fill="auto"/>
            <w:vAlign w:val="center"/>
          </w:tcPr>
          <w:p w14:paraId="3D5468FB" w14:textId="77777777" w:rsidR="002C2F2A" w:rsidRPr="00650EB2" w:rsidRDefault="002C2F2A" w:rsidP="00F75CDB">
            <w:pPr>
              <w:spacing w:after="120" w:line="240" w:lineRule="auto"/>
              <w:jc w:val="center"/>
              <w:rPr>
                <w:rFonts w:eastAsia="Times New Roman" w:cs="Arial"/>
                <w:szCs w:val="18"/>
              </w:rPr>
            </w:pPr>
          </w:p>
        </w:tc>
        <w:tc>
          <w:tcPr>
            <w:tcW w:w="1951" w:type="dxa"/>
          </w:tcPr>
          <w:p w14:paraId="6A4C3461" w14:textId="77777777" w:rsidR="002C2F2A" w:rsidRPr="00650EB2" w:rsidRDefault="002C2F2A" w:rsidP="00F75CDB">
            <w:pPr>
              <w:spacing w:after="120" w:line="240" w:lineRule="auto"/>
              <w:jc w:val="center"/>
              <w:rPr>
                <w:rFonts w:eastAsia="Times New Roman" w:cs="Arial"/>
                <w:szCs w:val="18"/>
              </w:rPr>
            </w:pPr>
          </w:p>
        </w:tc>
        <w:tc>
          <w:tcPr>
            <w:tcW w:w="1734" w:type="dxa"/>
          </w:tcPr>
          <w:p w14:paraId="08826D38" w14:textId="77777777" w:rsidR="002C2F2A" w:rsidRPr="00650EB2" w:rsidRDefault="002C2F2A" w:rsidP="00F75CDB">
            <w:pPr>
              <w:spacing w:after="120" w:line="240" w:lineRule="auto"/>
              <w:jc w:val="center"/>
              <w:rPr>
                <w:rFonts w:eastAsia="Times New Roman" w:cs="Arial"/>
                <w:szCs w:val="18"/>
              </w:rPr>
            </w:pPr>
          </w:p>
        </w:tc>
        <w:tc>
          <w:tcPr>
            <w:tcW w:w="1646" w:type="dxa"/>
          </w:tcPr>
          <w:p w14:paraId="0EA4BA1D" w14:textId="77777777" w:rsidR="002C2F2A" w:rsidRPr="00650EB2" w:rsidRDefault="002C2F2A" w:rsidP="00F75CDB">
            <w:pPr>
              <w:spacing w:after="120" w:line="240" w:lineRule="auto"/>
              <w:jc w:val="center"/>
              <w:rPr>
                <w:rFonts w:eastAsia="Times New Roman" w:cs="Arial"/>
                <w:szCs w:val="18"/>
              </w:rPr>
            </w:pPr>
          </w:p>
        </w:tc>
        <w:tc>
          <w:tcPr>
            <w:tcW w:w="3135" w:type="dxa"/>
            <w:shd w:val="clear" w:color="auto" w:fill="auto"/>
            <w:vAlign w:val="center"/>
          </w:tcPr>
          <w:p w14:paraId="6084A9EC" w14:textId="77777777" w:rsidR="002C2F2A" w:rsidRPr="00650EB2" w:rsidRDefault="002C2F2A" w:rsidP="00F75CDB">
            <w:pPr>
              <w:spacing w:after="120" w:line="240" w:lineRule="auto"/>
              <w:jc w:val="center"/>
              <w:rPr>
                <w:rFonts w:eastAsia="Times New Roman" w:cs="Arial"/>
                <w:szCs w:val="18"/>
              </w:rPr>
            </w:pPr>
          </w:p>
        </w:tc>
      </w:tr>
      <w:tr w:rsidR="002C2F2A" w:rsidRPr="00775F11" w14:paraId="57B01151" w14:textId="77777777" w:rsidTr="00F75CDB">
        <w:trPr>
          <w:trHeight w:val="551"/>
          <w:jc w:val="center"/>
        </w:trPr>
        <w:tc>
          <w:tcPr>
            <w:tcW w:w="567" w:type="dxa"/>
            <w:shd w:val="clear" w:color="auto" w:fill="auto"/>
            <w:vAlign w:val="center"/>
          </w:tcPr>
          <w:p w14:paraId="779598D7" w14:textId="77777777" w:rsidR="002C2F2A" w:rsidRPr="00650EB2" w:rsidRDefault="002C2F2A" w:rsidP="00F75CDB">
            <w:pPr>
              <w:spacing w:after="120" w:line="240" w:lineRule="auto"/>
              <w:jc w:val="center"/>
              <w:rPr>
                <w:rFonts w:eastAsia="Times New Roman" w:cs="Arial"/>
                <w:szCs w:val="18"/>
              </w:rPr>
            </w:pPr>
          </w:p>
        </w:tc>
        <w:tc>
          <w:tcPr>
            <w:tcW w:w="4111" w:type="dxa"/>
            <w:shd w:val="clear" w:color="auto" w:fill="auto"/>
            <w:vAlign w:val="center"/>
          </w:tcPr>
          <w:p w14:paraId="411579E6" w14:textId="77777777" w:rsidR="002C2F2A" w:rsidRPr="00650EB2" w:rsidRDefault="002C2F2A" w:rsidP="00F75CDB">
            <w:pPr>
              <w:spacing w:after="120" w:line="240" w:lineRule="auto"/>
              <w:jc w:val="center"/>
              <w:rPr>
                <w:rFonts w:eastAsia="Times New Roman" w:cs="Arial"/>
                <w:szCs w:val="18"/>
              </w:rPr>
            </w:pPr>
          </w:p>
        </w:tc>
        <w:tc>
          <w:tcPr>
            <w:tcW w:w="1951" w:type="dxa"/>
          </w:tcPr>
          <w:p w14:paraId="6FF247E4" w14:textId="77777777" w:rsidR="002C2F2A" w:rsidRPr="00650EB2" w:rsidRDefault="002C2F2A" w:rsidP="00F75CDB">
            <w:pPr>
              <w:spacing w:after="120" w:line="240" w:lineRule="auto"/>
              <w:jc w:val="center"/>
              <w:rPr>
                <w:rFonts w:eastAsia="Times New Roman" w:cs="Arial"/>
                <w:szCs w:val="18"/>
              </w:rPr>
            </w:pPr>
          </w:p>
        </w:tc>
        <w:tc>
          <w:tcPr>
            <w:tcW w:w="1734" w:type="dxa"/>
          </w:tcPr>
          <w:p w14:paraId="3CBCDFC7" w14:textId="77777777" w:rsidR="002C2F2A" w:rsidRPr="00650EB2" w:rsidRDefault="002C2F2A" w:rsidP="00F75CDB">
            <w:pPr>
              <w:spacing w:after="120" w:line="240" w:lineRule="auto"/>
              <w:jc w:val="center"/>
              <w:rPr>
                <w:rFonts w:eastAsia="Times New Roman" w:cs="Arial"/>
                <w:szCs w:val="18"/>
              </w:rPr>
            </w:pPr>
          </w:p>
        </w:tc>
        <w:tc>
          <w:tcPr>
            <w:tcW w:w="1646" w:type="dxa"/>
          </w:tcPr>
          <w:p w14:paraId="34E1A924" w14:textId="77777777" w:rsidR="002C2F2A" w:rsidRPr="00650EB2" w:rsidRDefault="002C2F2A" w:rsidP="00F75CDB">
            <w:pPr>
              <w:spacing w:after="120" w:line="240" w:lineRule="auto"/>
              <w:jc w:val="center"/>
              <w:rPr>
                <w:rFonts w:eastAsia="Times New Roman" w:cs="Arial"/>
                <w:szCs w:val="18"/>
              </w:rPr>
            </w:pPr>
          </w:p>
        </w:tc>
        <w:tc>
          <w:tcPr>
            <w:tcW w:w="3135" w:type="dxa"/>
            <w:shd w:val="clear" w:color="auto" w:fill="auto"/>
            <w:vAlign w:val="center"/>
          </w:tcPr>
          <w:p w14:paraId="5022875E" w14:textId="77777777" w:rsidR="002C2F2A" w:rsidRPr="00650EB2" w:rsidRDefault="002C2F2A" w:rsidP="00F75CDB">
            <w:pPr>
              <w:spacing w:after="120" w:line="240" w:lineRule="auto"/>
              <w:jc w:val="center"/>
              <w:rPr>
                <w:rFonts w:eastAsia="Times New Roman" w:cs="Arial"/>
                <w:szCs w:val="18"/>
              </w:rPr>
            </w:pPr>
          </w:p>
        </w:tc>
      </w:tr>
    </w:tbl>
    <w:p w14:paraId="1895270C" w14:textId="77777777" w:rsidR="002C2F2A" w:rsidRPr="00650EB2" w:rsidRDefault="002C2F2A" w:rsidP="002C2F2A">
      <w:pPr>
        <w:spacing w:after="120" w:line="240" w:lineRule="auto"/>
        <w:jc w:val="both"/>
        <w:rPr>
          <w:rFonts w:eastAsia="Times New Roman" w:cs="Arial"/>
          <w:szCs w:val="18"/>
        </w:rPr>
      </w:pPr>
    </w:p>
    <w:p w14:paraId="2D07A9F0" w14:textId="77777777" w:rsidR="002C2F2A" w:rsidRPr="00650EB2" w:rsidRDefault="002C2F2A" w:rsidP="002C2F2A">
      <w:pPr>
        <w:spacing w:after="120" w:line="240" w:lineRule="auto"/>
        <w:jc w:val="both"/>
        <w:rPr>
          <w:rFonts w:eastAsia="Times New Roman" w:cs="Arial"/>
          <w:bCs/>
          <w:szCs w:val="18"/>
        </w:rPr>
      </w:pPr>
      <w:r w:rsidRPr="00650EB2">
        <w:rPr>
          <w:rFonts w:eastAsia="Times New Roman" w:cs="Arial"/>
          <w:bCs/>
          <w:szCs w:val="18"/>
        </w:rPr>
        <w:t>U ______________, ______ godine</w:t>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t xml:space="preserve">     ZA PONUDITELJA:</w:t>
      </w:r>
    </w:p>
    <w:p w14:paraId="1A0F26F8" w14:textId="77777777" w:rsidR="002C2F2A" w:rsidRPr="00650EB2" w:rsidRDefault="002C2F2A" w:rsidP="002C2F2A">
      <w:pPr>
        <w:spacing w:after="120" w:line="240" w:lineRule="auto"/>
        <w:jc w:val="both"/>
        <w:rPr>
          <w:rFonts w:eastAsia="Times New Roman" w:cs="Arial"/>
          <w:bCs/>
          <w:szCs w:val="18"/>
        </w:rPr>
      </w:pP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t>M.P.</w:t>
      </w:r>
      <w:r w:rsidRPr="00650EB2">
        <w:rPr>
          <w:rFonts w:eastAsia="Times New Roman" w:cs="Arial"/>
          <w:bCs/>
          <w:szCs w:val="18"/>
        </w:rPr>
        <w:tab/>
        <w:t>________________________________</w:t>
      </w:r>
    </w:p>
    <w:p w14:paraId="5256B635" w14:textId="77777777" w:rsidR="002C2F2A" w:rsidRPr="00650EB2" w:rsidRDefault="002C2F2A" w:rsidP="002C2F2A">
      <w:pPr>
        <w:spacing w:after="120" w:line="240" w:lineRule="auto"/>
        <w:jc w:val="right"/>
        <w:rPr>
          <w:rFonts w:eastAsia="Times New Roman" w:cs="Arial"/>
          <w:bCs/>
          <w:szCs w:val="18"/>
        </w:rPr>
      </w:pPr>
      <w:r w:rsidRPr="00650EB2">
        <w:rPr>
          <w:rFonts w:eastAsia="Times New Roman" w:cs="Arial"/>
          <w:bCs/>
          <w:szCs w:val="18"/>
        </w:rPr>
        <w:t>(ime i prezime ovlaštene osobe</w:t>
      </w:r>
      <w:r w:rsidRPr="00650EB2">
        <w:rPr>
          <w:rFonts w:cs="Arial"/>
          <w:szCs w:val="18"/>
        </w:rPr>
        <w:t xml:space="preserve"> po zakonu za zastupanje Ponuditelja</w:t>
      </w:r>
      <w:r w:rsidRPr="00650EB2">
        <w:rPr>
          <w:rFonts w:eastAsia="Times New Roman" w:cs="Arial"/>
          <w:bCs/>
          <w:szCs w:val="18"/>
        </w:rPr>
        <w:t>)</w:t>
      </w:r>
    </w:p>
    <w:p w14:paraId="6398FF58" w14:textId="77777777" w:rsidR="002C2F2A" w:rsidRPr="00650EB2" w:rsidRDefault="002C2F2A" w:rsidP="002C2F2A">
      <w:pPr>
        <w:spacing w:after="120" w:line="240" w:lineRule="auto"/>
        <w:ind w:left="9204" w:firstLine="708"/>
        <w:jc w:val="both"/>
        <w:rPr>
          <w:rFonts w:eastAsia="Times New Roman" w:cs="Arial"/>
          <w:bCs/>
          <w:szCs w:val="18"/>
        </w:rPr>
      </w:pPr>
      <w:r w:rsidRPr="00650EB2">
        <w:rPr>
          <w:rFonts w:eastAsia="Times New Roman" w:cs="Arial"/>
          <w:bCs/>
          <w:szCs w:val="18"/>
        </w:rPr>
        <w:t>________________________________</w:t>
      </w:r>
    </w:p>
    <w:p w14:paraId="7F88C8FA" w14:textId="77777777" w:rsidR="002C2F2A" w:rsidRPr="00650EB2" w:rsidRDefault="002C2F2A" w:rsidP="002C2F2A">
      <w:pPr>
        <w:spacing w:after="120" w:line="240" w:lineRule="auto"/>
        <w:jc w:val="right"/>
        <w:rPr>
          <w:rFonts w:eastAsia="Times New Roman" w:cs="Arial"/>
          <w:szCs w:val="18"/>
        </w:rPr>
      </w:pPr>
      <w:r w:rsidRPr="00650EB2">
        <w:rPr>
          <w:rFonts w:eastAsia="Times New Roman" w:cs="Arial"/>
          <w:bCs/>
          <w:szCs w:val="18"/>
        </w:rPr>
        <w:t>(potpis ovlaštene osobe</w:t>
      </w:r>
      <w:r w:rsidRPr="00650EB2">
        <w:rPr>
          <w:rFonts w:cs="Arial"/>
          <w:szCs w:val="18"/>
        </w:rPr>
        <w:t xml:space="preserve"> po zakonu za zastupanje Ponuditelja</w:t>
      </w:r>
      <w:r w:rsidRPr="00650EB2">
        <w:rPr>
          <w:rFonts w:eastAsia="Times New Roman" w:cs="Arial"/>
          <w:bCs/>
          <w:szCs w:val="18"/>
        </w:rPr>
        <w:t>)</w:t>
      </w:r>
    </w:p>
    <w:p w14:paraId="3D93223F" w14:textId="77777777" w:rsidR="002C2F2A" w:rsidRPr="00650EB2" w:rsidRDefault="002C2F2A" w:rsidP="002C2F2A">
      <w:pPr>
        <w:spacing w:after="120" w:line="240" w:lineRule="auto"/>
        <w:jc w:val="both"/>
        <w:rPr>
          <w:rFonts w:eastAsia="Times New Roman" w:cs="Arial"/>
          <w:szCs w:val="18"/>
          <w:highlight w:val="yellow"/>
        </w:rPr>
      </w:pPr>
    </w:p>
    <w:p w14:paraId="50959571" w14:textId="77777777" w:rsidR="002C2F2A" w:rsidRPr="00650EB2" w:rsidRDefault="002C2F2A" w:rsidP="002C2F2A">
      <w:pPr>
        <w:spacing w:after="120" w:line="240" w:lineRule="auto"/>
        <w:jc w:val="both"/>
        <w:rPr>
          <w:rFonts w:eastAsia="Times New Roman" w:cs="Arial"/>
          <w:szCs w:val="18"/>
          <w:highlight w:val="yellow"/>
        </w:rPr>
      </w:pPr>
    </w:p>
    <w:p w14:paraId="1592DFA1" w14:textId="77777777" w:rsidR="002C2F2A" w:rsidRPr="00650EB2" w:rsidRDefault="002C2F2A" w:rsidP="002C2F2A">
      <w:pPr>
        <w:spacing w:after="120" w:line="240" w:lineRule="auto"/>
        <w:jc w:val="both"/>
        <w:rPr>
          <w:rFonts w:eastAsia="Times New Roman" w:cs="Arial"/>
          <w:szCs w:val="18"/>
          <w:highlight w:val="yellow"/>
        </w:rPr>
        <w:sectPr w:rsidR="002C2F2A" w:rsidRPr="00650EB2" w:rsidSect="00F75CDB">
          <w:footnotePr>
            <w:numRestart w:val="eachPage"/>
          </w:footnotePr>
          <w:pgSz w:w="16838" w:h="11906" w:orient="landscape"/>
          <w:pgMar w:top="1418" w:right="1418" w:bottom="1418" w:left="1418" w:header="709" w:footer="709" w:gutter="0"/>
          <w:cols w:space="708"/>
          <w:docGrid w:linePitch="360"/>
        </w:sectPr>
      </w:pPr>
    </w:p>
    <w:p w14:paraId="3E99D338" w14:textId="77777777" w:rsidR="002C2F2A" w:rsidRPr="00650EB2" w:rsidRDefault="002C2F2A" w:rsidP="006316A9">
      <w:pPr>
        <w:pStyle w:val="Heading1"/>
      </w:pPr>
      <w:bookmarkStart w:id="150" w:name="_Toc509165328"/>
      <w:r w:rsidRPr="00650EB2">
        <w:lastRenderedPageBreak/>
        <w:t>OBRAZAC 8. Izjava Ponuditelja o raspolaganju ključnim stručnjacima koji će biti angažirani u okviru projekta</w:t>
      </w:r>
      <w:bookmarkEnd w:id="150"/>
    </w:p>
    <w:p w14:paraId="2E48D9DF"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p>
    <w:p w14:paraId="3BDB0146"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r w:rsidRPr="00650EB2">
        <w:rPr>
          <w:rFonts w:eastAsia="SimSun"/>
          <w:b/>
          <w:sz w:val="24"/>
          <w:szCs w:val="24"/>
        </w:rPr>
        <w:t>IZJAVA PONUDITELJA O RASPOLAGANJU KLJUČNIM</w:t>
      </w:r>
    </w:p>
    <w:p w14:paraId="5BCCBC49" w14:textId="77777777" w:rsidR="002C2F2A" w:rsidRPr="00650EB2" w:rsidRDefault="002C2F2A" w:rsidP="002C2F2A">
      <w:pPr>
        <w:widowControl w:val="0"/>
        <w:autoSpaceDE w:val="0"/>
        <w:autoSpaceDN w:val="0"/>
        <w:adjustRightInd w:val="0"/>
        <w:spacing w:after="0" w:line="240" w:lineRule="auto"/>
        <w:jc w:val="center"/>
        <w:rPr>
          <w:rFonts w:eastAsia="SimSun"/>
          <w:b/>
          <w:bCs/>
          <w:sz w:val="24"/>
          <w:szCs w:val="24"/>
        </w:rPr>
      </w:pPr>
      <w:r w:rsidRPr="00650EB2">
        <w:rPr>
          <w:rFonts w:eastAsia="SimSun"/>
          <w:b/>
          <w:sz w:val="24"/>
          <w:szCs w:val="24"/>
        </w:rPr>
        <w:t xml:space="preserve">STRUČNJACIMA </w:t>
      </w:r>
      <w:r w:rsidRPr="00650EB2">
        <w:rPr>
          <w:rFonts w:eastAsia="SimSun"/>
          <w:b/>
          <w:bCs/>
          <w:sz w:val="24"/>
          <w:szCs w:val="24"/>
        </w:rPr>
        <w:t>KOJI ĆE BITI ANGAŽIRANI U OKVIRU PROJEKTA</w:t>
      </w:r>
    </w:p>
    <w:p w14:paraId="58601EE6" w14:textId="77777777" w:rsidR="002C2F2A" w:rsidRPr="00650EB2" w:rsidRDefault="002C2F2A" w:rsidP="002C2F2A">
      <w:pPr>
        <w:spacing w:after="120" w:line="240" w:lineRule="auto"/>
        <w:jc w:val="both"/>
        <w:rPr>
          <w:rFonts w:eastAsia="Times New Roman" w:cs="Arial"/>
          <w:szCs w:val="18"/>
        </w:rPr>
      </w:pPr>
    </w:p>
    <w:p w14:paraId="7A8E4A59"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Naziv Ponuditelja: </w:t>
      </w:r>
      <w:r w:rsidRPr="00650EB2">
        <w:rPr>
          <w:rFonts w:eastAsia="Times New Roman" w:cs="Arial"/>
          <w:szCs w:val="18"/>
        </w:rPr>
        <w:tab/>
      </w:r>
      <w:r w:rsidRPr="00650EB2">
        <w:rPr>
          <w:rFonts w:eastAsia="Times New Roman" w:cs="Arial"/>
          <w:szCs w:val="18"/>
        </w:rPr>
        <w:tab/>
        <w:t>____________________________</w:t>
      </w:r>
    </w:p>
    <w:p w14:paraId="3FC72EA5" w14:textId="77777777" w:rsidR="002C2F2A" w:rsidRPr="00650EB2" w:rsidRDefault="002C2F2A" w:rsidP="002C2F2A">
      <w:pPr>
        <w:spacing w:after="120" w:line="240" w:lineRule="auto"/>
        <w:jc w:val="both"/>
        <w:rPr>
          <w:rFonts w:eastAsia="Times New Roman" w:cs="Arial"/>
          <w:szCs w:val="18"/>
        </w:rPr>
      </w:pPr>
    </w:p>
    <w:p w14:paraId="57554296"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Adresa sjedišta Ponuditelja:</w:t>
      </w:r>
      <w:r w:rsidRPr="00650EB2">
        <w:rPr>
          <w:rFonts w:eastAsia="Times New Roman" w:cs="Arial"/>
          <w:szCs w:val="18"/>
        </w:rPr>
        <w:tab/>
        <w:t>____________________________</w:t>
      </w:r>
    </w:p>
    <w:p w14:paraId="7CE85BBD" w14:textId="77777777" w:rsidR="002C2F2A" w:rsidRPr="00650EB2" w:rsidRDefault="002C2F2A" w:rsidP="002C2F2A">
      <w:pPr>
        <w:spacing w:after="120" w:line="240" w:lineRule="auto"/>
        <w:jc w:val="both"/>
        <w:rPr>
          <w:rFonts w:eastAsia="Times New Roman" w:cs="Arial"/>
          <w:szCs w:val="18"/>
        </w:rPr>
      </w:pPr>
    </w:p>
    <w:p w14:paraId="79146D66"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OIB Ponuditelja: </w:t>
      </w:r>
      <w:r w:rsidRPr="00650EB2">
        <w:rPr>
          <w:rFonts w:eastAsia="Times New Roman" w:cs="Arial"/>
          <w:szCs w:val="18"/>
        </w:rPr>
        <w:tab/>
      </w:r>
      <w:r w:rsidRPr="00650EB2">
        <w:rPr>
          <w:rFonts w:eastAsia="Times New Roman" w:cs="Arial"/>
          <w:szCs w:val="18"/>
        </w:rPr>
        <w:tab/>
        <w:t>____________________________</w:t>
      </w:r>
    </w:p>
    <w:p w14:paraId="1FB5D91E" w14:textId="77777777" w:rsidR="002C2F2A" w:rsidRPr="00650EB2" w:rsidRDefault="002C2F2A" w:rsidP="002C2F2A">
      <w:pPr>
        <w:spacing w:after="120" w:line="240" w:lineRule="auto"/>
        <w:jc w:val="both"/>
        <w:rPr>
          <w:rFonts w:eastAsia="Times New Roman" w:cs="Arial"/>
          <w:szCs w:val="18"/>
        </w:rPr>
      </w:pPr>
    </w:p>
    <w:p w14:paraId="1E571F81" w14:textId="77777777" w:rsidR="00CC1949" w:rsidRDefault="002C2F2A" w:rsidP="00CC1949">
      <w:pPr>
        <w:spacing w:after="120" w:line="240" w:lineRule="auto"/>
        <w:ind w:left="2832" w:hanging="2832"/>
        <w:jc w:val="both"/>
        <w:rPr>
          <w:rFonts w:eastAsia="Times New Roman" w:cs="Arial"/>
          <w:szCs w:val="18"/>
        </w:rPr>
      </w:pPr>
      <w:r w:rsidRPr="00650EB2">
        <w:rPr>
          <w:rFonts w:eastAsia="Times New Roman" w:cs="Arial"/>
          <w:szCs w:val="18"/>
        </w:rPr>
        <w:t>Predmet nabave:</w:t>
      </w:r>
      <w:r w:rsidRPr="00650EB2">
        <w:rPr>
          <w:rFonts w:eastAsia="Times New Roman" w:cs="Arial"/>
          <w:szCs w:val="18"/>
        </w:rPr>
        <w:tab/>
      </w:r>
      <w:r w:rsidR="00C2698A" w:rsidRPr="00D0311D">
        <w:rPr>
          <w:rFonts w:eastAsia="Times New Roman" w:cs="Arial"/>
          <w:szCs w:val="18"/>
        </w:rPr>
        <w:t>U</w:t>
      </w:r>
      <w:r w:rsidR="00CC1949" w:rsidRPr="00D0311D">
        <w:rPr>
          <w:rFonts w:eastAsia="Times New Roman" w:cs="Arial"/>
          <w:szCs w:val="18"/>
        </w:rPr>
        <w:t>slug</w:t>
      </w:r>
      <w:r w:rsidR="00C2698A" w:rsidRPr="00D0311D">
        <w:rPr>
          <w:rFonts w:eastAsia="Times New Roman" w:cs="Arial"/>
          <w:szCs w:val="18"/>
        </w:rPr>
        <w:t>e</w:t>
      </w:r>
      <w:r w:rsidR="00CC1949" w:rsidRPr="00D0311D">
        <w:rPr>
          <w:rFonts w:eastAsia="Times New Roman" w:cs="Arial"/>
          <w:szCs w:val="18"/>
        </w:rPr>
        <w:t xml:space="preserve"> informiranja, komunikacije i vidljivosti projekta</w:t>
      </w:r>
      <w:r w:rsidR="00C2698A" w:rsidRPr="00D0311D">
        <w:rPr>
          <w:rFonts w:eastAsia="Times New Roman" w:cs="Arial"/>
          <w:szCs w:val="18"/>
        </w:rPr>
        <w:t xml:space="preserve"> izgradnje Centra za gospodarenje otpadom u Splitsko-dalmatinskoj županiji </w:t>
      </w:r>
      <w:r w:rsidR="00CC1949" w:rsidRPr="00D0311D">
        <w:rPr>
          <w:rFonts w:eastAsia="Times New Roman" w:cs="Arial"/>
          <w:szCs w:val="18"/>
        </w:rPr>
        <w:t xml:space="preserve"> </w:t>
      </w:r>
      <w:r w:rsidR="00CC1949" w:rsidRPr="00171548">
        <w:rPr>
          <w:rFonts w:eastAsia="Times New Roman" w:cs="Arial"/>
          <w:szCs w:val="18"/>
        </w:rPr>
        <w:t xml:space="preserve"> </w:t>
      </w:r>
      <w:r w:rsidR="00CC1949" w:rsidRPr="005478A0">
        <w:rPr>
          <w:rFonts w:eastAsia="Times New Roman" w:cs="Arial"/>
          <w:szCs w:val="18"/>
        </w:rPr>
        <w:t xml:space="preserve">Ev.br. </w:t>
      </w:r>
      <w:r w:rsidR="00EA0D83" w:rsidRPr="005478A0">
        <w:rPr>
          <w:rFonts w:eastAsia="Times New Roman" w:cs="Arial"/>
          <w:szCs w:val="18"/>
        </w:rPr>
        <w:t>M</w:t>
      </w:r>
      <w:r w:rsidR="00CC1949" w:rsidRPr="005478A0">
        <w:rPr>
          <w:rFonts w:eastAsia="Times New Roman" w:cs="Arial"/>
          <w:szCs w:val="18"/>
        </w:rPr>
        <w:t>V-0</w:t>
      </w:r>
      <w:r w:rsidR="00EA0D83" w:rsidRPr="005478A0">
        <w:rPr>
          <w:rFonts w:eastAsia="Times New Roman" w:cs="Arial"/>
          <w:szCs w:val="18"/>
        </w:rPr>
        <w:t>3</w:t>
      </w:r>
      <w:r w:rsidR="00CC1949" w:rsidRPr="005478A0">
        <w:rPr>
          <w:rFonts w:eastAsia="Times New Roman" w:cs="Arial"/>
          <w:szCs w:val="18"/>
        </w:rPr>
        <w:t>/18</w:t>
      </w:r>
    </w:p>
    <w:p w14:paraId="0F6055E8" w14:textId="77777777" w:rsidR="002C2F2A" w:rsidRPr="00650EB2" w:rsidRDefault="002C2F2A" w:rsidP="002C2F2A">
      <w:pPr>
        <w:spacing w:after="120" w:line="240" w:lineRule="auto"/>
        <w:ind w:left="2832" w:hanging="2832"/>
        <w:jc w:val="both"/>
        <w:rPr>
          <w:rFonts w:eastAsia="Times New Roman" w:cs="Arial"/>
          <w:szCs w:val="18"/>
        </w:rPr>
      </w:pPr>
    </w:p>
    <w:p w14:paraId="7DCC680A"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Izjavljujemo da raspolažemo osobama koje posjeduju strukovnu sposobnost, stručno znanje i iskustvo potrebno za izvršavanje predmetnih radova, neovisno o tome pripadaju li oni gospodarskom subjektu, ali uz odgovarajući dokaz da Ponuditelj može raspolagati s osobama koje kod njega nisu zaposlene.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474"/>
        <w:gridCol w:w="2243"/>
        <w:gridCol w:w="1648"/>
      </w:tblGrid>
      <w:tr w:rsidR="002C2F2A" w:rsidRPr="00775F11" w14:paraId="59D74623" w14:textId="77777777" w:rsidTr="00F75CDB">
        <w:trPr>
          <w:trHeight w:val="688"/>
        </w:trPr>
        <w:tc>
          <w:tcPr>
            <w:tcW w:w="5397" w:type="dxa"/>
            <w:gridSpan w:val="2"/>
            <w:shd w:val="clear" w:color="auto" w:fill="A6A6A6"/>
            <w:vAlign w:val="center"/>
          </w:tcPr>
          <w:p w14:paraId="25C041C5" w14:textId="77777777" w:rsidR="002C2F2A" w:rsidRPr="00650EB2" w:rsidRDefault="002C2F2A" w:rsidP="00F75CDB">
            <w:pPr>
              <w:spacing w:after="120" w:line="240" w:lineRule="auto"/>
              <w:jc w:val="center"/>
              <w:rPr>
                <w:rFonts w:eastAsia="Times New Roman" w:cs="Arial"/>
                <w:b/>
                <w:szCs w:val="18"/>
              </w:rPr>
            </w:pPr>
            <w:r w:rsidRPr="00775F11">
              <w:rPr>
                <w:rFonts w:cs="Arial"/>
                <w:b/>
                <w:szCs w:val="18"/>
              </w:rPr>
              <w:t>STRUČNJACI</w:t>
            </w:r>
          </w:p>
        </w:tc>
        <w:tc>
          <w:tcPr>
            <w:tcW w:w="2243" w:type="dxa"/>
            <w:shd w:val="clear" w:color="auto" w:fill="A6A6A6"/>
            <w:vAlign w:val="center"/>
          </w:tcPr>
          <w:p w14:paraId="5BA7D90A" w14:textId="77777777" w:rsidR="002C2F2A" w:rsidRPr="00650EB2" w:rsidRDefault="002C2F2A" w:rsidP="00F75CDB">
            <w:pPr>
              <w:spacing w:after="120" w:line="240" w:lineRule="auto"/>
              <w:jc w:val="center"/>
              <w:rPr>
                <w:rFonts w:eastAsia="Times New Roman" w:cs="Arial"/>
                <w:b/>
                <w:szCs w:val="18"/>
              </w:rPr>
            </w:pPr>
            <w:r w:rsidRPr="00650EB2">
              <w:rPr>
                <w:rFonts w:eastAsia="Times New Roman" w:cs="Arial"/>
                <w:b/>
                <w:szCs w:val="18"/>
              </w:rPr>
              <w:t>IME I PREZIME</w:t>
            </w:r>
          </w:p>
        </w:tc>
        <w:tc>
          <w:tcPr>
            <w:tcW w:w="1648" w:type="dxa"/>
            <w:shd w:val="clear" w:color="auto" w:fill="A6A6A6"/>
            <w:vAlign w:val="center"/>
          </w:tcPr>
          <w:p w14:paraId="513E307F" w14:textId="77777777" w:rsidR="002C2F2A" w:rsidRPr="00650EB2" w:rsidRDefault="002C2F2A" w:rsidP="00F75CDB">
            <w:pPr>
              <w:spacing w:after="120" w:line="240" w:lineRule="auto"/>
              <w:jc w:val="center"/>
              <w:rPr>
                <w:rFonts w:eastAsia="Times New Roman" w:cs="Arial"/>
                <w:b/>
                <w:szCs w:val="18"/>
              </w:rPr>
            </w:pPr>
            <w:r w:rsidRPr="00650EB2">
              <w:rPr>
                <w:rFonts w:eastAsia="Times New Roman" w:cs="Arial"/>
                <w:b/>
                <w:szCs w:val="18"/>
              </w:rPr>
              <w:t>ZAPOSLENJE KOD PONUDITELJA</w:t>
            </w:r>
          </w:p>
        </w:tc>
      </w:tr>
      <w:tr w:rsidR="002C2F2A" w:rsidRPr="00775F11" w14:paraId="2CB5263C" w14:textId="77777777" w:rsidTr="00F75CDB">
        <w:trPr>
          <w:trHeight w:val="558"/>
        </w:trPr>
        <w:tc>
          <w:tcPr>
            <w:tcW w:w="923" w:type="dxa"/>
            <w:vAlign w:val="center"/>
          </w:tcPr>
          <w:p w14:paraId="32AA89ED"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1.</w:t>
            </w:r>
          </w:p>
        </w:tc>
        <w:tc>
          <w:tcPr>
            <w:tcW w:w="4474" w:type="dxa"/>
            <w:shd w:val="clear" w:color="auto" w:fill="auto"/>
            <w:vAlign w:val="center"/>
          </w:tcPr>
          <w:p w14:paraId="537A2170" w14:textId="77777777" w:rsidR="002C2F2A" w:rsidRPr="00650EB2" w:rsidRDefault="002C2F2A" w:rsidP="00F75CDB">
            <w:pPr>
              <w:spacing w:after="120" w:line="240" w:lineRule="auto"/>
              <w:jc w:val="both"/>
              <w:rPr>
                <w:rFonts w:eastAsia="Times New Roman" w:cs="Arial"/>
                <w:i/>
                <w:szCs w:val="18"/>
              </w:rPr>
            </w:pPr>
          </w:p>
        </w:tc>
        <w:tc>
          <w:tcPr>
            <w:tcW w:w="2243" w:type="dxa"/>
            <w:shd w:val="clear" w:color="auto" w:fill="auto"/>
            <w:vAlign w:val="center"/>
          </w:tcPr>
          <w:p w14:paraId="0F61A573" w14:textId="77777777" w:rsidR="002C2F2A" w:rsidRPr="00650EB2" w:rsidRDefault="002C2F2A" w:rsidP="00F75CDB">
            <w:pPr>
              <w:spacing w:after="120" w:line="240" w:lineRule="auto"/>
              <w:jc w:val="center"/>
              <w:rPr>
                <w:rFonts w:eastAsia="Times New Roman" w:cs="Arial"/>
                <w:szCs w:val="18"/>
              </w:rPr>
            </w:pPr>
          </w:p>
        </w:tc>
        <w:tc>
          <w:tcPr>
            <w:tcW w:w="1648" w:type="dxa"/>
            <w:vAlign w:val="center"/>
          </w:tcPr>
          <w:p w14:paraId="3014E580"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DA       NE</w:t>
            </w:r>
          </w:p>
        </w:tc>
      </w:tr>
      <w:tr w:rsidR="002C2F2A" w:rsidRPr="00775F11" w14:paraId="49834968" w14:textId="77777777" w:rsidTr="00F75CDB">
        <w:trPr>
          <w:trHeight w:val="558"/>
        </w:trPr>
        <w:tc>
          <w:tcPr>
            <w:tcW w:w="923" w:type="dxa"/>
            <w:vAlign w:val="center"/>
          </w:tcPr>
          <w:p w14:paraId="3C889142"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2.</w:t>
            </w:r>
          </w:p>
        </w:tc>
        <w:tc>
          <w:tcPr>
            <w:tcW w:w="4474" w:type="dxa"/>
            <w:shd w:val="clear" w:color="auto" w:fill="auto"/>
            <w:vAlign w:val="center"/>
          </w:tcPr>
          <w:p w14:paraId="5E395310" w14:textId="77777777" w:rsidR="002C2F2A" w:rsidRPr="00650EB2" w:rsidRDefault="002C2F2A" w:rsidP="00F75CDB">
            <w:pPr>
              <w:spacing w:after="120" w:line="240" w:lineRule="auto"/>
              <w:jc w:val="both"/>
              <w:rPr>
                <w:rFonts w:eastAsia="Times New Roman" w:cs="Arial"/>
                <w:i/>
                <w:szCs w:val="18"/>
                <w:highlight w:val="yellow"/>
              </w:rPr>
            </w:pPr>
          </w:p>
        </w:tc>
        <w:tc>
          <w:tcPr>
            <w:tcW w:w="2243" w:type="dxa"/>
            <w:shd w:val="clear" w:color="auto" w:fill="auto"/>
            <w:vAlign w:val="center"/>
          </w:tcPr>
          <w:p w14:paraId="58346E98" w14:textId="77777777" w:rsidR="002C2F2A" w:rsidRPr="00650EB2" w:rsidRDefault="002C2F2A" w:rsidP="00F75CDB">
            <w:pPr>
              <w:spacing w:after="120" w:line="240" w:lineRule="auto"/>
              <w:jc w:val="center"/>
              <w:rPr>
                <w:rFonts w:eastAsia="Times New Roman" w:cs="Arial"/>
                <w:szCs w:val="18"/>
              </w:rPr>
            </w:pPr>
          </w:p>
        </w:tc>
        <w:tc>
          <w:tcPr>
            <w:tcW w:w="1648" w:type="dxa"/>
            <w:vAlign w:val="center"/>
          </w:tcPr>
          <w:p w14:paraId="6E8398A1"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DA       NE</w:t>
            </w:r>
          </w:p>
        </w:tc>
      </w:tr>
      <w:tr w:rsidR="002C2F2A" w:rsidRPr="00775F11" w14:paraId="6F889352" w14:textId="77777777" w:rsidTr="00F75CDB">
        <w:trPr>
          <w:trHeight w:val="558"/>
        </w:trPr>
        <w:tc>
          <w:tcPr>
            <w:tcW w:w="923" w:type="dxa"/>
            <w:vAlign w:val="center"/>
          </w:tcPr>
          <w:p w14:paraId="4CA3EA6E"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3.</w:t>
            </w:r>
          </w:p>
        </w:tc>
        <w:tc>
          <w:tcPr>
            <w:tcW w:w="4474" w:type="dxa"/>
            <w:shd w:val="clear" w:color="auto" w:fill="auto"/>
            <w:vAlign w:val="center"/>
          </w:tcPr>
          <w:p w14:paraId="47655B06" w14:textId="77777777" w:rsidR="002C2F2A" w:rsidRPr="00650EB2" w:rsidRDefault="002C2F2A" w:rsidP="00F75CDB">
            <w:pPr>
              <w:spacing w:after="120" w:line="240" w:lineRule="auto"/>
              <w:jc w:val="both"/>
              <w:rPr>
                <w:rFonts w:eastAsia="Times New Roman" w:cs="Arial"/>
                <w:i/>
                <w:szCs w:val="18"/>
              </w:rPr>
            </w:pPr>
          </w:p>
        </w:tc>
        <w:tc>
          <w:tcPr>
            <w:tcW w:w="2243" w:type="dxa"/>
            <w:shd w:val="clear" w:color="auto" w:fill="auto"/>
            <w:vAlign w:val="center"/>
          </w:tcPr>
          <w:p w14:paraId="1661BF96" w14:textId="77777777" w:rsidR="002C2F2A" w:rsidRPr="00650EB2" w:rsidRDefault="002C2F2A" w:rsidP="00F75CDB">
            <w:pPr>
              <w:spacing w:after="120" w:line="240" w:lineRule="auto"/>
              <w:jc w:val="center"/>
              <w:rPr>
                <w:rFonts w:eastAsia="Times New Roman" w:cs="Arial"/>
                <w:szCs w:val="18"/>
              </w:rPr>
            </w:pPr>
          </w:p>
        </w:tc>
        <w:tc>
          <w:tcPr>
            <w:tcW w:w="1648" w:type="dxa"/>
            <w:vAlign w:val="center"/>
          </w:tcPr>
          <w:p w14:paraId="3EFF9F21"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DA       NE</w:t>
            </w:r>
          </w:p>
        </w:tc>
      </w:tr>
    </w:tbl>
    <w:p w14:paraId="6588A4ED" w14:textId="77777777" w:rsidR="002C2F2A" w:rsidRPr="00650EB2" w:rsidRDefault="002C2F2A" w:rsidP="002C2F2A">
      <w:pPr>
        <w:spacing w:after="120" w:line="240" w:lineRule="auto"/>
        <w:jc w:val="both"/>
        <w:rPr>
          <w:rFonts w:eastAsia="Times New Roman" w:cs="Arial"/>
          <w:bCs/>
          <w:szCs w:val="18"/>
        </w:rPr>
      </w:pPr>
    </w:p>
    <w:p w14:paraId="462C06EB" w14:textId="77777777" w:rsidR="002C2F2A" w:rsidRPr="00650EB2" w:rsidRDefault="002C2F2A" w:rsidP="002C2F2A">
      <w:pPr>
        <w:spacing w:after="120" w:line="240" w:lineRule="auto"/>
        <w:jc w:val="both"/>
        <w:rPr>
          <w:rFonts w:eastAsia="Times New Roman" w:cs="Arial"/>
          <w:bCs/>
          <w:szCs w:val="18"/>
        </w:rPr>
      </w:pPr>
    </w:p>
    <w:p w14:paraId="221231A6" w14:textId="77777777" w:rsidR="002C2F2A" w:rsidRPr="00650EB2" w:rsidRDefault="002C2F2A" w:rsidP="002C2F2A">
      <w:pPr>
        <w:spacing w:after="120" w:line="240" w:lineRule="auto"/>
        <w:jc w:val="both"/>
        <w:rPr>
          <w:rFonts w:eastAsia="Times New Roman" w:cs="Arial"/>
          <w:bCs/>
          <w:szCs w:val="18"/>
        </w:rPr>
      </w:pPr>
      <w:r w:rsidRPr="00650EB2">
        <w:rPr>
          <w:rFonts w:eastAsia="Times New Roman" w:cs="Arial"/>
          <w:bCs/>
          <w:szCs w:val="18"/>
        </w:rPr>
        <w:t>U ______________, ______ godine</w:t>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t xml:space="preserve">                          ZA PONUDITELJA:</w:t>
      </w:r>
    </w:p>
    <w:p w14:paraId="2F0783B3" w14:textId="77777777" w:rsidR="002C2F2A" w:rsidRPr="00650EB2" w:rsidRDefault="002C2F2A" w:rsidP="002C2F2A">
      <w:pPr>
        <w:spacing w:after="120" w:line="240" w:lineRule="auto"/>
        <w:jc w:val="right"/>
        <w:rPr>
          <w:rFonts w:eastAsia="Times New Roman" w:cs="Arial"/>
          <w:bCs/>
          <w:szCs w:val="18"/>
        </w:rPr>
      </w:pP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t>M.P.</w:t>
      </w:r>
      <w:r w:rsidRPr="00650EB2">
        <w:rPr>
          <w:rFonts w:eastAsia="Times New Roman" w:cs="Arial"/>
          <w:bCs/>
          <w:szCs w:val="18"/>
        </w:rPr>
        <w:tab/>
        <w:t>________________________________</w:t>
      </w:r>
    </w:p>
    <w:p w14:paraId="4E542E10" w14:textId="77777777" w:rsidR="002C2F2A" w:rsidRPr="00650EB2" w:rsidRDefault="002C2F2A" w:rsidP="002C2F2A">
      <w:pPr>
        <w:spacing w:after="120" w:line="240" w:lineRule="auto"/>
        <w:jc w:val="right"/>
        <w:rPr>
          <w:rFonts w:eastAsia="Times New Roman" w:cs="Arial"/>
          <w:bCs/>
          <w:szCs w:val="18"/>
        </w:rPr>
      </w:pPr>
      <w:r w:rsidRPr="00650EB2">
        <w:rPr>
          <w:rFonts w:eastAsia="Times New Roman" w:cs="Arial"/>
          <w:bCs/>
          <w:szCs w:val="18"/>
        </w:rPr>
        <w:t>(ime i prezime ovlaštene osobepo zakonu za zastupanje Ponuditelja)</w:t>
      </w:r>
    </w:p>
    <w:p w14:paraId="0E77F2F5" w14:textId="77777777" w:rsidR="002C2F2A" w:rsidRPr="00650EB2" w:rsidRDefault="002C2F2A" w:rsidP="002C2F2A">
      <w:pPr>
        <w:spacing w:after="120" w:line="240" w:lineRule="auto"/>
        <w:jc w:val="right"/>
        <w:rPr>
          <w:rFonts w:eastAsia="Times New Roman" w:cs="Arial"/>
          <w:bCs/>
          <w:szCs w:val="18"/>
        </w:rPr>
      </w:pPr>
      <w:r w:rsidRPr="00650EB2">
        <w:rPr>
          <w:rFonts w:eastAsia="Times New Roman" w:cs="Arial"/>
          <w:bCs/>
          <w:szCs w:val="18"/>
        </w:rPr>
        <w:t>________________________________</w:t>
      </w:r>
    </w:p>
    <w:p w14:paraId="2AB05DFF" w14:textId="77777777" w:rsidR="002C2F2A" w:rsidRPr="00650EB2" w:rsidRDefault="002C2F2A" w:rsidP="002C2F2A">
      <w:pPr>
        <w:spacing w:after="120" w:line="240" w:lineRule="auto"/>
        <w:jc w:val="right"/>
        <w:rPr>
          <w:rFonts w:eastAsia="Times New Roman" w:cs="Arial"/>
          <w:bCs/>
          <w:szCs w:val="18"/>
        </w:rPr>
      </w:pPr>
      <w:r w:rsidRPr="00650EB2">
        <w:rPr>
          <w:rFonts w:eastAsia="Times New Roman" w:cs="Arial"/>
          <w:bCs/>
          <w:szCs w:val="18"/>
        </w:rPr>
        <w:t>(potpis ovlaštene osobepo zakonu za zastupanje Ponuditelja)</w:t>
      </w:r>
    </w:p>
    <w:p w14:paraId="4B12D3EE" w14:textId="77777777" w:rsidR="002C2F2A" w:rsidRPr="00650EB2" w:rsidRDefault="002C2F2A" w:rsidP="002C2F2A">
      <w:pPr>
        <w:spacing w:after="120" w:line="240" w:lineRule="auto"/>
        <w:rPr>
          <w:rFonts w:cs="Arial"/>
          <w:b/>
          <w:szCs w:val="18"/>
        </w:rPr>
      </w:pPr>
      <w:r w:rsidRPr="00650EB2">
        <w:rPr>
          <w:rFonts w:eastAsia="Times New Roman" w:cs="Arial"/>
          <w:bCs/>
          <w:szCs w:val="18"/>
        </w:rPr>
        <w:br w:type="page"/>
      </w:r>
    </w:p>
    <w:p w14:paraId="2C593890" w14:textId="77777777" w:rsidR="002C2F2A" w:rsidRPr="00650EB2" w:rsidRDefault="002C2F2A" w:rsidP="006316A9">
      <w:pPr>
        <w:pStyle w:val="Heading1"/>
      </w:pPr>
      <w:bookmarkStart w:id="151" w:name="_Toc509165329"/>
      <w:r w:rsidRPr="00650EB2">
        <w:lastRenderedPageBreak/>
        <w:t>OBRAZAC 9. Izjava ključnih stručnjaka o sudjelovanju u projektu</w:t>
      </w:r>
      <w:bookmarkEnd w:id="151"/>
    </w:p>
    <w:p w14:paraId="75DBC3C0"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p>
    <w:p w14:paraId="0AF19BFB" w14:textId="77777777" w:rsidR="002C2F2A" w:rsidRPr="00650EB2" w:rsidRDefault="002C2F2A" w:rsidP="002C2F2A">
      <w:pPr>
        <w:widowControl w:val="0"/>
        <w:autoSpaceDE w:val="0"/>
        <w:autoSpaceDN w:val="0"/>
        <w:adjustRightInd w:val="0"/>
        <w:spacing w:after="0" w:line="240" w:lineRule="auto"/>
        <w:jc w:val="center"/>
        <w:rPr>
          <w:rFonts w:eastAsia="SimSun"/>
          <w:b/>
          <w:bCs/>
          <w:sz w:val="24"/>
          <w:szCs w:val="24"/>
        </w:rPr>
      </w:pPr>
      <w:r w:rsidRPr="00650EB2">
        <w:rPr>
          <w:rFonts w:eastAsia="SimSun"/>
          <w:b/>
          <w:sz w:val="24"/>
          <w:szCs w:val="24"/>
        </w:rPr>
        <w:t xml:space="preserve">IZJAVA KLJUČNIH STRUČNJAKA O SUDJELOVANJU U PROJEKTU </w:t>
      </w:r>
    </w:p>
    <w:p w14:paraId="71F9B024" w14:textId="77777777" w:rsidR="002C2F2A" w:rsidRPr="00650EB2" w:rsidRDefault="002C2F2A" w:rsidP="002C2F2A">
      <w:pPr>
        <w:spacing w:after="120" w:line="240" w:lineRule="auto"/>
        <w:jc w:val="both"/>
        <w:rPr>
          <w:rFonts w:eastAsia="Times New Roman" w:cs="Arial"/>
          <w:szCs w:val="18"/>
        </w:rPr>
      </w:pPr>
    </w:p>
    <w:p w14:paraId="12E74B9E" w14:textId="77777777" w:rsidR="002C2F2A" w:rsidRPr="00650EB2" w:rsidRDefault="002C2F2A" w:rsidP="002C2F2A">
      <w:pPr>
        <w:spacing w:after="120" w:line="240" w:lineRule="auto"/>
        <w:jc w:val="both"/>
        <w:rPr>
          <w:rFonts w:eastAsia="Times New Roman" w:cs="Arial"/>
          <w:szCs w:val="18"/>
        </w:rPr>
      </w:pPr>
    </w:p>
    <w:p w14:paraId="4E4CADA9"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Naziv Ponuditelja: </w:t>
      </w:r>
      <w:r w:rsidRPr="00650EB2">
        <w:rPr>
          <w:rFonts w:eastAsia="Times New Roman" w:cs="Arial"/>
          <w:szCs w:val="18"/>
        </w:rPr>
        <w:tab/>
      </w:r>
      <w:r w:rsidRPr="00650EB2">
        <w:rPr>
          <w:rFonts w:eastAsia="Times New Roman" w:cs="Arial"/>
          <w:szCs w:val="18"/>
        </w:rPr>
        <w:tab/>
        <w:t>____________________________</w:t>
      </w:r>
    </w:p>
    <w:p w14:paraId="6EAF0E40" w14:textId="77777777" w:rsidR="002C2F2A" w:rsidRPr="00650EB2" w:rsidRDefault="002C2F2A" w:rsidP="002C2F2A">
      <w:pPr>
        <w:spacing w:after="120" w:line="240" w:lineRule="auto"/>
        <w:jc w:val="both"/>
        <w:rPr>
          <w:rFonts w:eastAsia="Times New Roman" w:cs="Arial"/>
          <w:szCs w:val="18"/>
        </w:rPr>
      </w:pPr>
    </w:p>
    <w:p w14:paraId="4CC28FA1"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Adresa sjedišta Ponuditelja:</w:t>
      </w:r>
      <w:r w:rsidRPr="00650EB2">
        <w:rPr>
          <w:rFonts w:eastAsia="Times New Roman" w:cs="Arial"/>
          <w:szCs w:val="18"/>
        </w:rPr>
        <w:tab/>
        <w:t>____________________________</w:t>
      </w:r>
    </w:p>
    <w:p w14:paraId="5F0D005C" w14:textId="77777777" w:rsidR="002C2F2A" w:rsidRPr="00650EB2" w:rsidRDefault="002C2F2A" w:rsidP="002C2F2A">
      <w:pPr>
        <w:spacing w:after="120" w:line="240" w:lineRule="auto"/>
        <w:jc w:val="both"/>
        <w:rPr>
          <w:rFonts w:eastAsia="Times New Roman" w:cs="Arial"/>
          <w:szCs w:val="18"/>
        </w:rPr>
      </w:pPr>
    </w:p>
    <w:p w14:paraId="10D3A058"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OIB Ponuditelja: </w:t>
      </w:r>
      <w:r w:rsidRPr="00650EB2">
        <w:rPr>
          <w:rFonts w:eastAsia="Times New Roman" w:cs="Arial"/>
          <w:szCs w:val="18"/>
        </w:rPr>
        <w:tab/>
      </w:r>
      <w:r w:rsidRPr="00650EB2">
        <w:rPr>
          <w:rFonts w:eastAsia="Times New Roman" w:cs="Arial"/>
          <w:szCs w:val="18"/>
        </w:rPr>
        <w:tab/>
        <w:t>____________________________</w:t>
      </w:r>
    </w:p>
    <w:p w14:paraId="21BAF80F" w14:textId="77777777" w:rsidR="002C2F2A" w:rsidRPr="00650EB2" w:rsidRDefault="002C2F2A" w:rsidP="002C2F2A">
      <w:pPr>
        <w:spacing w:after="120" w:line="240" w:lineRule="auto"/>
        <w:jc w:val="both"/>
        <w:rPr>
          <w:rFonts w:eastAsia="Times New Roman" w:cs="Arial"/>
          <w:szCs w:val="18"/>
        </w:rPr>
      </w:pPr>
    </w:p>
    <w:p w14:paraId="1CCB11BF" w14:textId="77777777" w:rsidR="00CC1949" w:rsidRDefault="002C2F2A" w:rsidP="00CC1949">
      <w:pPr>
        <w:spacing w:after="120" w:line="240" w:lineRule="auto"/>
        <w:ind w:left="2832" w:hanging="2832"/>
        <w:jc w:val="both"/>
        <w:rPr>
          <w:rFonts w:eastAsia="Times New Roman" w:cs="Arial"/>
          <w:szCs w:val="18"/>
        </w:rPr>
      </w:pPr>
      <w:r w:rsidRPr="00650EB2">
        <w:rPr>
          <w:rFonts w:eastAsia="Times New Roman" w:cs="Arial"/>
          <w:szCs w:val="18"/>
        </w:rPr>
        <w:t>Predmet nabave:</w:t>
      </w:r>
      <w:r w:rsidRPr="00650EB2">
        <w:rPr>
          <w:rFonts w:eastAsia="Times New Roman" w:cs="Arial"/>
          <w:szCs w:val="18"/>
        </w:rPr>
        <w:tab/>
      </w:r>
      <w:r w:rsidR="00CC1949" w:rsidRPr="00171548">
        <w:rPr>
          <w:rFonts w:eastAsia="Times New Roman" w:cs="Arial"/>
          <w:szCs w:val="18"/>
        </w:rPr>
        <w:t xml:space="preserve"> </w:t>
      </w:r>
      <w:r w:rsidR="00171548" w:rsidRPr="00171548">
        <w:rPr>
          <w:rFonts w:eastAsia="Times New Roman" w:cs="Arial"/>
          <w:szCs w:val="18"/>
        </w:rPr>
        <w:t>U</w:t>
      </w:r>
      <w:r w:rsidR="00CC1949" w:rsidRPr="00171548">
        <w:rPr>
          <w:rFonts w:eastAsia="Times New Roman" w:cs="Arial"/>
          <w:szCs w:val="18"/>
        </w:rPr>
        <w:t>slug</w:t>
      </w:r>
      <w:r w:rsidR="00171548" w:rsidRPr="00171548">
        <w:rPr>
          <w:rFonts w:eastAsia="Times New Roman" w:cs="Arial"/>
          <w:szCs w:val="18"/>
        </w:rPr>
        <w:t>e</w:t>
      </w:r>
      <w:r w:rsidR="00CC1949" w:rsidRPr="00171548">
        <w:rPr>
          <w:rFonts w:eastAsia="Times New Roman" w:cs="Arial"/>
          <w:szCs w:val="18"/>
        </w:rPr>
        <w:t xml:space="preserve"> informiranja, komunikacije i vidljivosti projekta</w:t>
      </w:r>
      <w:r w:rsidR="00171548" w:rsidRPr="00171548">
        <w:rPr>
          <w:rFonts w:eastAsia="Times New Roman" w:cs="Arial"/>
          <w:szCs w:val="18"/>
        </w:rPr>
        <w:t xml:space="preserve"> izgradnje Centra za gospodarenje otpadom u Splitsko-dalmatinskoj županiji  </w:t>
      </w:r>
      <w:r w:rsidR="00CC1949" w:rsidRPr="00171548">
        <w:rPr>
          <w:rFonts w:eastAsia="Times New Roman" w:cs="Arial"/>
          <w:szCs w:val="18"/>
        </w:rPr>
        <w:t xml:space="preserve">  </w:t>
      </w:r>
      <w:r w:rsidR="00CC1949" w:rsidRPr="005478A0">
        <w:rPr>
          <w:rFonts w:eastAsia="Times New Roman" w:cs="Arial"/>
          <w:szCs w:val="18"/>
        </w:rPr>
        <w:t xml:space="preserve">Ev.br. </w:t>
      </w:r>
      <w:r w:rsidR="00EA0D83" w:rsidRPr="005478A0">
        <w:rPr>
          <w:rFonts w:eastAsia="Times New Roman" w:cs="Arial"/>
          <w:szCs w:val="18"/>
        </w:rPr>
        <w:t>M</w:t>
      </w:r>
      <w:r w:rsidR="00CC1949" w:rsidRPr="005478A0">
        <w:rPr>
          <w:rFonts w:eastAsia="Times New Roman" w:cs="Arial"/>
          <w:szCs w:val="18"/>
        </w:rPr>
        <w:t>V-0</w:t>
      </w:r>
      <w:r w:rsidR="00EA0D83" w:rsidRPr="005478A0">
        <w:rPr>
          <w:rFonts w:eastAsia="Times New Roman" w:cs="Arial"/>
          <w:szCs w:val="18"/>
        </w:rPr>
        <w:t>3</w:t>
      </w:r>
      <w:r w:rsidR="00CC1949" w:rsidRPr="005478A0">
        <w:rPr>
          <w:rFonts w:eastAsia="Times New Roman" w:cs="Arial"/>
          <w:szCs w:val="18"/>
        </w:rPr>
        <w:t>/18</w:t>
      </w:r>
    </w:p>
    <w:p w14:paraId="35748C00" w14:textId="77777777" w:rsidR="002C2F2A" w:rsidRPr="00650EB2" w:rsidRDefault="002C2F2A" w:rsidP="002C2F2A">
      <w:pPr>
        <w:spacing w:after="120" w:line="240" w:lineRule="auto"/>
        <w:jc w:val="both"/>
        <w:rPr>
          <w:rFonts w:eastAsia="Times New Roman" w:cs="Arial"/>
          <w:szCs w:val="18"/>
        </w:rPr>
      </w:pPr>
    </w:p>
    <w:p w14:paraId="532BBE01"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Tehnički stručnjak br.</w:t>
      </w:r>
      <w:r w:rsidRPr="00650EB2">
        <w:rPr>
          <w:rFonts w:eastAsia="Times New Roman" w:cs="Arial"/>
          <w:szCs w:val="18"/>
        </w:rPr>
        <w:tab/>
      </w:r>
      <w:r w:rsidRPr="00650EB2">
        <w:rPr>
          <w:rFonts w:eastAsia="Times New Roman" w:cs="Arial"/>
          <w:szCs w:val="18"/>
        </w:rPr>
        <w:tab/>
        <w:t>____________________________</w:t>
      </w:r>
    </w:p>
    <w:p w14:paraId="50251CAE" w14:textId="77777777" w:rsidR="002C2F2A" w:rsidRPr="00650EB2" w:rsidRDefault="002C2F2A" w:rsidP="002C2F2A">
      <w:pPr>
        <w:spacing w:after="120" w:line="240" w:lineRule="auto"/>
        <w:ind w:left="2124" w:firstLine="708"/>
        <w:jc w:val="both"/>
        <w:rPr>
          <w:rFonts w:eastAsia="Times New Roman" w:cs="Arial"/>
          <w:i/>
          <w:szCs w:val="18"/>
        </w:rPr>
      </w:pPr>
      <w:r w:rsidRPr="00650EB2">
        <w:rPr>
          <w:rFonts w:eastAsia="Times New Roman" w:cs="Arial"/>
          <w:i/>
          <w:szCs w:val="18"/>
        </w:rPr>
        <w:t>(navesti broj i funkciju ključnog stručnjaka)</w:t>
      </w:r>
    </w:p>
    <w:p w14:paraId="3ACA23C4" w14:textId="77777777" w:rsidR="002C2F2A" w:rsidRPr="00650EB2" w:rsidRDefault="002C2F2A" w:rsidP="002C2F2A">
      <w:pPr>
        <w:spacing w:after="120" w:line="240" w:lineRule="auto"/>
        <w:jc w:val="both"/>
        <w:rPr>
          <w:rFonts w:eastAsia="Times New Roman" w:cs="Arial"/>
          <w:szCs w:val="18"/>
        </w:rPr>
      </w:pPr>
    </w:p>
    <w:p w14:paraId="77CAE6E6" w14:textId="77777777" w:rsidR="002C2F2A" w:rsidRPr="00650EB2" w:rsidRDefault="002C2F2A" w:rsidP="002C2F2A">
      <w:pPr>
        <w:spacing w:after="120" w:line="240" w:lineRule="auto"/>
        <w:jc w:val="both"/>
        <w:rPr>
          <w:rFonts w:eastAsia="Times New Roman" w:cs="Arial"/>
          <w:szCs w:val="18"/>
        </w:rPr>
      </w:pPr>
    </w:p>
    <w:p w14:paraId="3E08F772" w14:textId="77777777" w:rsidR="002C2F2A" w:rsidRPr="00650EB2" w:rsidRDefault="002C2F2A" w:rsidP="002C2F2A">
      <w:pPr>
        <w:spacing w:after="120" w:line="240" w:lineRule="auto"/>
        <w:jc w:val="both"/>
        <w:rPr>
          <w:rFonts w:eastAsia="Times New Roman" w:cs="Arial"/>
          <w:iCs/>
          <w:szCs w:val="18"/>
          <w:u w:val="single"/>
        </w:rPr>
      </w:pPr>
      <w:r w:rsidRPr="00650EB2">
        <w:rPr>
          <w:rFonts w:eastAsia="Times New Roman" w:cs="Arial"/>
          <w:szCs w:val="18"/>
        </w:rPr>
        <w:t>Izjavljujem da sam, kao stručnjak br. ___, funkcija _____________________________, u postupku javne nabave</w:t>
      </w:r>
      <w:r w:rsidRPr="00650EB2">
        <w:rPr>
          <w:rFonts w:eastAsia="Times New Roman" w:cs="Arial"/>
          <w:iCs/>
          <w:szCs w:val="18"/>
        </w:rPr>
        <w:t xml:space="preserve"> za </w:t>
      </w:r>
      <w:r w:rsidR="00171548">
        <w:rPr>
          <w:rFonts w:eastAsia="Times New Roman" w:cs="Arial"/>
          <w:szCs w:val="18"/>
        </w:rPr>
        <w:t>U</w:t>
      </w:r>
      <w:r w:rsidRPr="00650EB2">
        <w:rPr>
          <w:rFonts w:eastAsia="Times New Roman" w:cs="Arial"/>
          <w:szCs w:val="18"/>
        </w:rPr>
        <w:t>slug</w:t>
      </w:r>
      <w:r w:rsidR="003372C1">
        <w:rPr>
          <w:rFonts w:eastAsia="Times New Roman" w:cs="Arial"/>
          <w:szCs w:val="18"/>
        </w:rPr>
        <w:t xml:space="preserve">e informiranja, komunikacije i vidljivosti </w:t>
      </w:r>
      <w:r w:rsidRPr="00650EB2">
        <w:rPr>
          <w:rFonts w:eastAsia="Times New Roman" w:cs="Arial"/>
          <w:szCs w:val="18"/>
        </w:rPr>
        <w:t xml:space="preserve"> </w:t>
      </w:r>
      <w:r w:rsidR="001F162C" w:rsidRPr="003372C1">
        <w:rPr>
          <w:rFonts w:eastAsia="Times New Roman" w:cs="Arial"/>
          <w:szCs w:val="18"/>
        </w:rPr>
        <w:t>projekt</w:t>
      </w:r>
      <w:r w:rsidR="003372C1" w:rsidRPr="003372C1">
        <w:rPr>
          <w:rFonts w:eastAsia="Times New Roman" w:cs="Arial"/>
          <w:szCs w:val="18"/>
        </w:rPr>
        <w:t>a</w:t>
      </w:r>
      <w:r w:rsidR="001F162C" w:rsidRPr="003372C1">
        <w:rPr>
          <w:rFonts w:eastAsia="Times New Roman" w:cs="Arial"/>
          <w:szCs w:val="18"/>
        </w:rPr>
        <w:t xml:space="preserve"> </w:t>
      </w:r>
      <w:r w:rsidR="003372C1" w:rsidRPr="003372C1">
        <w:rPr>
          <w:rFonts w:eastAsia="Times New Roman" w:cs="Arial"/>
          <w:szCs w:val="18"/>
        </w:rPr>
        <w:t>i</w:t>
      </w:r>
      <w:r w:rsidR="001F162C" w:rsidRPr="003372C1">
        <w:rPr>
          <w:rFonts w:eastAsia="Times New Roman" w:cs="Arial"/>
          <w:szCs w:val="18"/>
        </w:rPr>
        <w:t>zgradnje Centra za gospodarenje otpadom u Splitsko-dalmatinskoj županiji</w:t>
      </w:r>
      <w:r w:rsidR="001F162C" w:rsidRPr="003372C1">
        <w:rPr>
          <w:rFonts w:eastAsia="Times New Roman" w:cs="Arial"/>
          <w:iCs/>
          <w:szCs w:val="18"/>
        </w:rPr>
        <w:t xml:space="preserve">, evidencijski broj nabave </w:t>
      </w:r>
      <w:r w:rsidR="00EA0D83" w:rsidRPr="005478A0">
        <w:rPr>
          <w:rFonts w:eastAsia="Times New Roman" w:cs="Arial"/>
          <w:iCs/>
          <w:szCs w:val="18"/>
        </w:rPr>
        <w:t>M</w:t>
      </w:r>
      <w:r w:rsidR="001F162C" w:rsidRPr="005478A0">
        <w:rPr>
          <w:rFonts w:eastAsia="Times New Roman" w:cs="Arial"/>
          <w:iCs/>
          <w:szCs w:val="18"/>
        </w:rPr>
        <w:t>V-0</w:t>
      </w:r>
      <w:r w:rsidR="00EA0D83" w:rsidRPr="005478A0">
        <w:rPr>
          <w:rFonts w:eastAsia="Times New Roman" w:cs="Arial"/>
          <w:iCs/>
          <w:szCs w:val="18"/>
        </w:rPr>
        <w:t>3</w:t>
      </w:r>
      <w:r w:rsidR="001F162C" w:rsidRPr="005478A0">
        <w:rPr>
          <w:rFonts w:eastAsia="Times New Roman" w:cs="Arial"/>
          <w:iCs/>
          <w:szCs w:val="18"/>
        </w:rPr>
        <w:t>/18</w:t>
      </w:r>
      <w:r w:rsidRPr="00650EB2">
        <w:rPr>
          <w:rFonts w:eastAsia="Times New Roman" w:cs="Arial"/>
          <w:szCs w:val="18"/>
        </w:rPr>
        <w:t xml:space="preserve"> pročitao/pročitala i proučio/proučila sve odredbe iz Dokumentacije o nabavi i </w:t>
      </w:r>
      <w:r w:rsidRPr="00650EB2">
        <w:rPr>
          <w:rFonts w:eastAsia="Times New Roman" w:cs="Arial"/>
          <w:iCs/>
          <w:szCs w:val="18"/>
          <w:u w:val="single"/>
        </w:rPr>
        <w:t xml:space="preserve">da ću biti na raspolaganju Ponuditelju u svrhu izvršenja ugovora o javnoj nabavi tijekom cijelog trajanja Projekta. </w:t>
      </w:r>
    </w:p>
    <w:p w14:paraId="7909ADD9" w14:textId="77777777" w:rsidR="002C2F2A" w:rsidRPr="00650EB2" w:rsidRDefault="002C2F2A" w:rsidP="002C2F2A">
      <w:pPr>
        <w:spacing w:after="120" w:line="240" w:lineRule="auto"/>
        <w:jc w:val="both"/>
        <w:rPr>
          <w:rFonts w:eastAsia="Times New Roman" w:cs="Arial"/>
          <w:szCs w:val="18"/>
        </w:rPr>
      </w:pPr>
    </w:p>
    <w:p w14:paraId="035F4B15" w14:textId="77777777" w:rsidR="002C2F2A" w:rsidRPr="00650EB2" w:rsidRDefault="002C2F2A" w:rsidP="002C2F2A">
      <w:pPr>
        <w:spacing w:after="120" w:line="240" w:lineRule="auto"/>
        <w:jc w:val="both"/>
        <w:rPr>
          <w:rFonts w:eastAsia="Times New Roman" w:cs="Arial"/>
          <w:bCs/>
          <w:szCs w:val="18"/>
        </w:rPr>
      </w:pPr>
    </w:p>
    <w:p w14:paraId="79D011CF"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bCs/>
          <w:szCs w:val="18"/>
        </w:rPr>
        <w:t>U ______________, ______ godine</w:t>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szCs w:val="18"/>
        </w:rPr>
        <w:t>__________________________________</w:t>
      </w:r>
    </w:p>
    <w:p w14:paraId="3E482058" w14:textId="77777777" w:rsidR="002C2F2A" w:rsidRPr="00650EB2" w:rsidRDefault="002C2F2A" w:rsidP="002C2F2A">
      <w:pPr>
        <w:spacing w:after="120" w:line="240" w:lineRule="auto"/>
        <w:ind w:left="4956"/>
        <w:jc w:val="both"/>
        <w:rPr>
          <w:rFonts w:eastAsia="Times New Roman" w:cs="Arial"/>
          <w:szCs w:val="18"/>
        </w:rPr>
      </w:pPr>
      <w:r w:rsidRPr="00650EB2">
        <w:rPr>
          <w:rFonts w:eastAsia="Times New Roman" w:cs="Arial"/>
          <w:szCs w:val="18"/>
        </w:rPr>
        <w:t xml:space="preserve">       (ime i prezime </w:t>
      </w:r>
      <w:r w:rsidR="00D55DD6">
        <w:rPr>
          <w:rFonts w:eastAsia="Times New Roman" w:cs="Arial"/>
          <w:szCs w:val="18"/>
        </w:rPr>
        <w:t xml:space="preserve">ključnog </w:t>
      </w:r>
      <w:r w:rsidRPr="00650EB2">
        <w:rPr>
          <w:rFonts w:eastAsia="Times New Roman" w:cs="Arial"/>
          <w:szCs w:val="18"/>
        </w:rPr>
        <w:t xml:space="preserve"> stručnjaka)</w:t>
      </w:r>
    </w:p>
    <w:p w14:paraId="700DAA68" w14:textId="77777777" w:rsidR="002C2F2A" w:rsidRPr="00650EB2" w:rsidRDefault="002C2F2A" w:rsidP="002C2F2A">
      <w:pPr>
        <w:spacing w:after="120" w:line="240" w:lineRule="auto"/>
        <w:jc w:val="both"/>
        <w:rPr>
          <w:rFonts w:eastAsia="Times New Roman" w:cs="Arial"/>
          <w:szCs w:val="18"/>
        </w:rPr>
      </w:pPr>
    </w:p>
    <w:p w14:paraId="574F3AD6" w14:textId="77777777" w:rsidR="002C2F2A" w:rsidRPr="00650EB2" w:rsidRDefault="002C2F2A" w:rsidP="002C2F2A">
      <w:pPr>
        <w:spacing w:after="120" w:line="240" w:lineRule="auto"/>
        <w:ind w:left="4248" w:firstLine="708"/>
        <w:jc w:val="both"/>
        <w:rPr>
          <w:rFonts w:eastAsia="Times New Roman" w:cs="Arial"/>
          <w:szCs w:val="18"/>
        </w:rPr>
      </w:pPr>
      <w:r w:rsidRPr="00650EB2">
        <w:rPr>
          <w:rFonts w:eastAsia="Times New Roman" w:cs="Arial"/>
          <w:szCs w:val="18"/>
        </w:rPr>
        <w:t>__________________________________</w:t>
      </w:r>
    </w:p>
    <w:p w14:paraId="159102AE" w14:textId="77777777" w:rsidR="002C2F2A" w:rsidRPr="00650EB2" w:rsidRDefault="002C2F2A" w:rsidP="002C2F2A">
      <w:pPr>
        <w:spacing w:after="120" w:line="240" w:lineRule="auto"/>
        <w:ind w:left="4956" w:firstLine="708"/>
        <w:jc w:val="both"/>
        <w:rPr>
          <w:rFonts w:eastAsia="Times New Roman" w:cs="Arial"/>
          <w:szCs w:val="18"/>
        </w:rPr>
      </w:pPr>
      <w:r w:rsidRPr="00650EB2">
        <w:rPr>
          <w:rFonts w:eastAsia="Times New Roman" w:cs="Arial"/>
          <w:szCs w:val="18"/>
        </w:rPr>
        <w:t>(potpis)</w:t>
      </w:r>
    </w:p>
    <w:p w14:paraId="77208601" w14:textId="77777777" w:rsidR="002C2F2A" w:rsidRPr="00650EB2" w:rsidRDefault="002C2F2A" w:rsidP="002C2F2A">
      <w:pPr>
        <w:spacing w:after="120" w:line="240" w:lineRule="auto"/>
        <w:jc w:val="both"/>
        <w:rPr>
          <w:rFonts w:cs="Arial"/>
          <w:b/>
          <w:szCs w:val="18"/>
        </w:rPr>
      </w:pPr>
      <w:r w:rsidRPr="00650EB2">
        <w:rPr>
          <w:rFonts w:eastAsia="Times New Roman" w:cs="Arial"/>
          <w:szCs w:val="18"/>
        </w:rPr>
        <w:br w:type="page"/>
      </w:r>
    </w:p>
    <w:p w14:paraId="35C1C86E" w14:textId="77777777" w:rsidR="002C2F2A" w:rsidRPr="00650EB2" w:rsidRDefault="002C2F2A" w:rsidP="002C2F2A">
      <w:pPr>
        <w:keepNext/>
        <w:keepLines/>
        <w:shd w:val="clear" w:color="auto" w:fill="E7E6E6"/>
        <w:spacing w:after="120" w:line="276" w:lineRule="auto"/>
        <w:jc w:val="both"/>
        <w:outlineLvl w:val="0"/>
        <w:rPr>
          <w:rFonts w:eastAsia="DengXian Light" w:cs="Arial"/>
          <w:b/>
          <w:szCs w:val="18"/>
        </w:rPr>
      </w:pPr>
      <w:bookmarkStart w:id="152" w:name="_Toc509165330"/>
      <w:r w:rsidRPr="00650EB2">
        <w:rPr>
          <w:rFonts w:eastAsia="DengXian Light" w:cs="Arial"/>
          <w:b/>
          <w:szCs w:val="18"/>
        </w:rPr>
        <w:lastRenderedPageBreak/>
        <w:t>OBRAZAC 10. Izjava o ustupanju resursa</w:t>
      </w:r>
      <w:bookmarkEnd w:id="152"/>
    </w:p>
    <w:p w14:paraId="6632E55F"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p>
    <w:p w14:paraId="49965D4E" w14:textId="77777777" w:rsidR="002C2F2A" w:rsidRPr="00650EB2" w:rsidRDefault="002C2F2A" w:rsidP="002C2F2A">
      <w:pPr>
        <w:spacing w:after="120" w:line="276" w:lineRule="auto"/>
        <w:ind w:left="720"/>
        <w:jc w:val="center"/>
        <w:rPr>
          <w:rFonts w:eastAsia="SimSun"/>
          <w:b/>
          <w:sz w:val="24"/>
          <w:szCs w:val="24"/>
        </w:rPr>
      </w:pPr>
      <w:r w:rsidRPr="00650EB2">
        <w:rPr>
          <w:rFonts w:eastAsia="SimSun"/>
          <w:b/>
          <w:sz w:val="24"/>
          <w:szCs w:val="24"/>
        </w:rPr>
        <w:t>IZJAVA O USTUPANJU RESURSA UKOLIKO PREDLOŽENI STRUČNJACI NISU ZAPOSLENICI PONUDITELJA, KAO DOKAZ DA ĆE BITI NA RASPOLAGANJU</w:t>
      </w:r>
    </w:p>
    <w:p w14:paraId="2886537A" w14:textId="77777777" w:rsidR="002C2F2A" w:rsidRPr="00650EB2" w:rsidRDefault="002C2F2A" w:rsidP="002C2F2A">
      <w:pPr>
        <w:widowControl w:val="0"/>
        <w:autoSpaceDE w:val="0"/>
        <w:autoSpaceDN w:val="0"/>
        <w:adjustRightInd w:val="0"/>
        <w:spacing w:after="0" w:line="240" w:lineRule="auto"/>
        <w:jc w:val="center"/>
        <w:rPr>
          <w:rFonts w:eastAsia="SimSun"/>
          <w:b/>
          <w:bCs/>
          <w:sz w:val="24"/>
          <w:szCs w:val="24"/>
        </w:rPr>
      </w:pPr>
    </w:p>
    <w:p w14:paraId="443D3681" w14:textId="77777777" w:rsidR="002C2F2A" w:rsidRPr="00650EB2" w:rsidRDefault="002C2F2A" w:rsidP="002C2F2A">
      <w:pPr>
        <w:spacing w:after="120" w:line="240" w:lineRule="auto"/>
        <w:jc w:val="both"/>
        <w:rPr>
          <w:rFonts w:eastAsia="Times New Roman" w:cs="Arial"/>
          <w:szCs w:val="18"/>
        </w:rPr>
      </w:pPr>
    </w:p>
    <w:p w14:paraId="7B60BBC4"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Naziv Gospodarskog subjekta:</w:t>
      </w:r>
      <w:r w:rsidRPr="00650EB2">
        <w:rPr>
          <w:rFonts w:eastAsia="Times New Roman" w:cs="Arial"/>
          <w:szCs w:val="18"/>
        </w:rPr>
        <w:tab/>
      </w:r>
      <w:r w:rsidRPr="00650EB2">
        <w:rPr>
          <w:rFonts w:eastAsia="Times New Roman" w:cs="Arial"/>
          <w:szCs w:val="18"/>
        </w:rPr>
        <w:tab/>
      </w:r>
      <w:r w:rsidRPr="00650EB2">
        <w:rPr>
          <w:rFonts w:eastAsia="Times New Roman" w:cs="Arial"/>
          <w:szCs w:val="18"/>
        </w:rPr>
        <w:tab/>
        <w:t>____________________________</w:t>
      </w:r>
    </w:p>
    <w:p w14:paraId="4910444A" w14:textId="77777777" w:rsidR="002C2F2A" w:rsidRPr="00650EB2" w:rsidRDefault="002C2F2A" w:rsidP="002C2F2A">
      <w:pPr>
        <w:spacing w:after="120" w:line="240" w:lineRule="auto"/>
        <w:jc w:val="both"/>
        <w:rPr>
          <w:rFonts w:eastAsia="Times New Roman" w:cs="Arial"/>
          <w:szCs w:val="18"/>
        </w:rPr>
      </w:pPr>
    </w:p>
    <w:p w14:paraId="1018AEEA"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Adresa sjedišta Gospodarskog subjekta:</w:t>
      </w:r>
      <w:r w:rsidRPr="00650EB2">
        <w:rPr>
          <w:rFonts w:eastAsia="Times New Roman" w:cs="Arial"/>
          <w:szCs w:val="18"/>
        </w:rPr>
        <w:tab/>
        <w:t>____________________________</w:t>
      </w:r>
    </w:p>
    <w:p w14:paraId="1DFB0D4B" w14:textId="77777777" w:rsidR="002C2F2A" w:rsidRPr="00650EB2" w:rsidRDefault="002C2F2A" w:rsidP="002C2F2A">
      <w:pPr>
        <w:spacing w:after="120" w:line="240" w:lineRule="auto"/>
        <w:jc w:val="both"/>
        <w:rPr>
          <w:rFonts w:eastAsia="Times New Roman" w:cs="Arial"/>
          <w:szCs w:val="18"/>
        </w:rPr>
      </w:pPr>
    </w:p>
    <w:p w14:paraId="4339B842"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OIB Gospodarskog subjekta: </w:t>
      </w:r>
      <w:r w:rsidRPr="00650EB2">
        <w:rPr>
          <w:rFonts w:eastAsia="Times New Roman" w:cs="Arial"/>
          <w:szCs w:val="18"/>
        </w:rPr>
        <w:tab/>
      </w:r>
      <w:r w:rsidRPr="00650EB2">
        <w:rPr>
          <w:rFonts w:eastAsia="Times New Roman" w:cs="Arial"/>
          <w:szCs w:val="18"/>
        </w:rPr>
        <w:tab/>
      </w:r>
      <w:r w:rsidRPr="00650EB2">
        <w:rPr>
          <w:rFonts w:eastAsia="Times New Roman" w:cs="Arial"/>
          <w:szCs w:val="18"/>
        </w:rPr>
        <w:tab/>
        <w:t>____________________________</w:t>
      </w:r>
    </w:p>
    <w:p w14:paraId="185E96CB" w14:textId="77777777" w:rsidR="002C2F2A" w:rsidRPr="00650EB2" w:rsidRDefault="002C2F2A" w:rsidP="002C2F2A">
      <w:pPr>
        <w:spacing w:after="120" w:line="240" w:lineRule="auto"/>
        <w:jc w:val="both"/>
        <w:rPr>
          <w:rFonts w:eastAsia="Times New Roman" w:cs="Arial"/>
          <w:szCs w:val="18"/>
        </w:rPr>
      </w:pPr>
    </w:p>
    <w:p w14:paraId="7FCBA2EA" w14:textId="77777777" w:rsidR="00CC1949" w:rsidRDefault="002C2F2A" w:rsidP="00CC1949">
      <w:pPr>
        <w:spacing w:after="120" w:line="240" w:lineRule="auto"/>
        <w:ind w:left="3540" w:hanging="3540"/>
        <w:jc w:val="both"/>
        <w:rPr>
          <w:rFonts w:eastAsia="Times New Roman" w:cs="Arial"/>
          <w:szCs w:val="18"/>
        </w:rPr>
      </w:pPr>
      <w:r w:rsidRPr="00650EB2">
        <w:rPr>
          <w:rFonts w:eastAsia="Times New Roman" w:cs="Arial"/>
          <w:szCs w:val="18"/>
        </w:rPr>
        <w:t>Predmet nabave:</w:t>
      </w:r>
      <w:r w:rsidRPr="00650EB2">
        <w:rPr>
          <w:rFonts w:eastAsia="Times New Roman" w:cs="Arial"/>
          <w:szCs w:val="18"/>
        </w:rPr>
        <w:tab/>
      </w:r>
      <w:r w:rsidR="003372C1" w:rsidRPr="003372C1">
        <w:rPr>
          <w:rFonts w:eastAsia="Times New Roman" w:cs="Arial"/>
          <w:szCs w:val="18"/>
        </w:rPr>
        <w:t>U</w:t>
      </w:r>
      <w:r w:rsidR="00CC1949" w:rsidRPr="003372C1">
        <w:rPr>
          <w:rFonts w:eastAsia="Times New Roman" w:cs="Arial"/>
          <w:szCs w:val="18"/>
        </w:rPr>
        <w:t>slug</w:t>
      </w:r>
      <w:r w:rsidR="003372C1" w:rsidRPr="003372C1">
        <w:rPr>
          <w:rFonts w:eastAsia="Times New Roman" w:cs="Arial"/>
          <w:szCs w:val="18"/>
        </w:rPr>
        <w:t>e</w:t>
      </w:r>
      <w:r w:rsidR="00CC1949" w:rsidRPr="003372C1">
        <w:rPr>
          <w:rFonts w:eastAsia="Times New Roman" w:cs="Arial"/>
          <w:szCs w:val="18"/>
        </w:rPr>
        <w:t xml:space="preserve"> informiranja, komunikacije i vidljivosti projekta</w:t>
      </w:r>
      <w:r w:rsidR="003372C1" w:rsidRPr="003372C1">
        <w:rPr>
          <w:rFonts w:eastAsia="Times New Roman" w:cs="Arial"/>
          <w:szCs w:val="18"/>
        </w:rPr>
        <w:t xml:space="preserve"> izgradnje Centra za gospodarenje otpadom u Splitsko-dalmatinskoj </w:t>
      </w:r>
      <w:r w:rsidR="003372C1" w:rsidRPr="005478A0">
        <w:rPr>
          <w:rFonts w:eastAsia="Times New Roman" w:cs="Arial"/>
          <w:szCs w:val="18"/>
        </w:rPr>
        <w:t xml:space="preserve">županiji </w:t>
      </w:r>
      <w:r w:rsidR="00CC1949" w:rsidRPr="005478A0">
        <w:rPr>
          <w:rFonts w:eastAsia="Times New Roman" w:cs="Arial"/>
          <w:szCs w:val="18"/>
        </w:rPr>
        <w:t xml:space="preserve">  </w:t>
      </w:r>
      <w:r w:rsidR="005478A0">
        <w:rPr>
          <w:rFonts w:eastAsia="Times New Roman" w:cs="Arial"/>
          <w:szCs w:val="18"/>
        </w:rPr>
        <w:t>Ev.br. M</w:t>
      </w:r>
      <w:r w:rsidR="00CC1949" w:rsidRPr="005478A0">
        <w:rPr>
          <w:rFonts w:eastAsia="Times New Roman" w:cs="Arial"/>
          <w:szCs w:val="18"/>
        </w:rPr>
        <w:t>V-0</w:t>
      </w:r>
      <w:r w:rsidR="005478A0">
        <w:rPr>
          <w:rFonts w:eastAsia="Times New Roman" w:cs="Arial"/>
          <w:szCs w:val="18"/>
        </w:rPr>
        <w:t>3</w:t>
      </w:r>
      <w:r w:rsidR="00CC1949" w:rsidRPr="005478A0">
        <w:rPr>
          <w:rFonts w:eastAsia="Times New Roman" w:cs="Arial"/>
          <w:szCs w:val="18"/>
        </w:rPr>
        <w:t>/18</w:t>
      </w:r>
    </w:p>
    <w:p w14:paraId="4235DB8D" w14:textId="77777777" w:rsidR="002C2F2A" w:rsidRPr="00650EB2" w:rsidRDefault="002C2F2A" w:rsidP="002C2F2A">
      <w:pPr>
        <w:spacing w:after="120" w:line="240" w:lineRule="auto"/>
        <w:jc w:val="both"/>
        <w:rPr>
          <w:rFonts w:eastAsia="Times New Roman" w:cs="Arial"/>
          <w:szCs w:val="18"/>
        </w:rPr>
      </w:pPr>
    </w:p>
    <w:p w14:paraId="27348378"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Stručnjak br.</w:t>
      </w:r>
      <w:r w:rsidRPr="00650EB2">
        <w:rPr>
          <w:rFonts w:eastAsia="Times New Roman" w:cs="Arial"/>
          <w:szCs w:val="18"/>
        </w:rPr>
        <w:tab/>
      </w:r>
      <w:r w:rsidRPr="00650EB2">
        <w:rPr>
          <w:rFonts w:eastAsia="Times New Roman" w:cs="Arial"/>
          <w:szCs w:val="18"/>
        </w:rPr>
        <w:tab/>
      </w:r>
      <w:r w:rsidRPr="00650EB2">
        <w:rPr>
          <w:rFonts w:eastAsia="Times New Roman" w:cs="Arial"/>
          <w:szCs w:val="18"/>
        </w:rPr>
        <w:tab/>
      </w:r>
      <w:r w:rsidRPr="00650EB2">
        <w:rPr>
          <w:rFonts w:eastAsia="Times New Roman" w:cs="Arial"/>
          <w:szCs w:val="18"/>
        </w:rPr>
        <w:tab/>
        <w:t>____________________________</w:t>
      </w:r>
    </w:p>
    <w:p w14:paraId="24A464DE" w14:textId="77777777" w:rsidR="002C2F2A" w:rsidRPr="00650EB2" w:rsidRDefault="002C2F2A" w:rsidP="002C2F2A">
      <w:pPr>
        <w:spacing w:after="120" w:line="240" w:lineRule="auto"/>
        <w:ind w:left="3540" w:firstLine="708"/>
        <w:jc w:val="both"/>
        <w:rPr>
          <w:rFonts w:eastAsia="Times New Roman" w:cs="Arial"/>
          <w:i/>
          <w:szCs w:val="18"/>
        </w:rPr>
      </w:pPr>
      <w:r w:rsidRPr="00650EB2">
        <w:rPr>
          <w:rFonts w:eastAsia="Times New Roman" w:cs="Arial"/>
          <w:i/>
          <w:szCs w:val="18"/>
        </w:rPr>
        <w:t>(navesti broj i funkciju ključnog stručnjaka)</w:t>
      </w:r>
    </w:p>
    <w:p w14:paraId="51BE5D0F" w14:textId="77777777" w:rsidR="002C2F2A" w:rsidRPr="00650EB2" w:rsidRDefault="002C2F2A" w:rsidP="002C2F2A">
      <w:pPr>
        <w:spacing w:after="120" w:line="240" w:lineRule="auto"/>
        <w:jc w:val="both"/>
        <w:rPr>
          <w:rFonts w:eastAsia="Times New Roman" w:cs="Arial"/>
          <w:szCs w:val="18"/>
        </w:rPr>
      </w:pPr>
    </w:p>
    <w:p w14:paraId="0F04DC13"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Izjavljujem da ja, __________________ </w:t>
      </w:r>
      <w:r w:rsidRPr="00650EB2">
        <w:rPr>
          <w:rFonts w:eastAsia="Times New Roman" w:cs="Arial"/>
          <w:i/>
          <w:szCs w:val="18"/>
        </w:rPr>
        <w:t>(navesti ime i prezime)</w:t>
      </w:r>
      <w:r w:rsidRPr="00650EB2">
        <w:rPr>
          <w:rFonts w:eastAsia="Times New Roman" w:cs="Arial"/>
          <w:szCs w:val="18"/>
        </w:rPr>
        <w:t xml:space="preserve"> odgovorna osoba društva </w:t>
      </w:r>
      <w:r w:rsidRPr="00650EB2">
        <w:rPr>
          <w:rFonts w:eastAsia="Times New Roman" w:cs="Arial"/>
          <w:i/>
          <w:szCs w:val="18"/>
        </w:rPr>
        <w:t>(navesti naziv društva)</w:t>
      </w:r>
      <w:r w:rsidRPr="00650EB2">
        <w:rPr>
          <w:rFonts w:eastAsia="Times New Roman" w:cs="Arial"/>
          <w:szCs w:val="18"/>
        </w:rPr>
        <w:t xml:space="preserve"> ________________ sa sjedištem u _______________ </w:t>
      </w:r>
      <w:r w:rsidRPr="00650EB2">
        <w:rPr>
          <w:rFonts w:eastAsia="Times New Roman" w:cs="Arial"/>
          <w:i/>
          <w:szCs w:val="18"/>
        </w:rPr>
        <w:t xml:space="preserve">(navesti sjedište društva) </w:t>
      </w:r>
      <w:r w:rsidRPr="00650EB2">
        <w:rPr>
          <w:rFonts w:eastAsia="Times New Roman" w:cs="Arial"/>
          <w:szCs w:val="18"/>
        </w:rPr>
        <w:t xml:space="preserve">potvrđujem da će za </w:t>
      </w:r>
      <w:r w:rsidRPr="00B953C7">
        <w:rPr>
          <w:rFonts w:eastAsia="Times New Roman" w:cs="Arial"/>
          <w:szCs w:val="18"/>
        </w:rPr>
        <w:t>potrebe</w:t>
      </w:r>
      <w:r w:rsidR="001F162C" w:rsidRPr="00B953C7">
        <w:rPr>
          <w:rFonts w:eastAsia="Times New Roman" w:cs="Arial"/>
          <w:szCs w:val="18"/>
        </w:rPr>
        <w:t xml:space="preserve"> </w:t>
      </w:r>
      <w:r w:rsidR="003372C1" w:rsidRPr="00B953C7">
        <w:rPr>
          <w:rFonts w:eastAsia="Times New Roman" w:cs="Arial"/>
          <w:szCs w:val="18"/>
        </w:rPr>
        <w:t>U</w:t>
      </w:r>
      <w:r w:rsidR="001F162C" w:rsidRPr="00B953C7">
        <w:rPr>
          <w:rFonts w:eastAsia="Times New Roman" w:cs="Arial"/>
          <w:szCs w:val="18"/>
        </w:rPr>
        <w:t>slug</w:t>
      </w:r>
      <w:r w:rsidR="003372C1" w:rsidRPr="00B953C7">
        <w:rPr>
          <w:rFonts w:eastAsia="Times New Roman" w:cs="Arial"/>
          <w:szCs w:val="18"/>
        </w:rPr>
        <w:t>e</w:t>
      </w:r>
      <w:r w:rsidR="00B953C7" w:rsidRPr="00B953C7">
        <w:rPr>
          <w:rFonts w:eastAsia="Times New Roman" w:cs="Arial"/>
          <w:szCs w:val="18"/>
        </w:rPr>
        <w:t xml:space="preserve"> informiranja, komunikacije i vidljivosti </w:t>
      </w:r>
      <w:r w:rsidR="001F162C" w:rsidRPr="00B953C7">
        <w:rPr>
          <w:rFonts w:eastAsia="Times New Roman" w:cs="Arial"/>
          <w:szCs w:val="18"/>
        </w:rPr>
        <w:t xml:space="preserve"> projekt</w:t>
      </w:r>
      <w:r w:rsidR="00B953C7" w:rsidRPr="00B953C7">
        <w:rPr>
          <w:rFonts w:eastAsia="Times New Roman" w:cs="Arial"/>
          <w:szCs w:val="18"/>
        </w:rPr>
        <w:t xml:space="preserve">a izgradnje </w:t>
      </w:r>
      <w:r w:rsidR="001F162C" w:rsidRPr="00B953C7">
        <w:rPr>
          <w:rFonts w:eastAsia="Times New Roman" w:cs="Arial"/>
          <w:szCs w:val="18"/>
        </w:rPr>
        <w:t>Centra za gospodarenje otpadom u Splitsko-dalmatinskoj županiji</w:t>
      </w:r>
      <w:r w:rsidR="001F162C" w:rsidRPr="00B953C7">
        <w:rPr>
          <w:rFonts w:eastAsia="Times New Roman" w:cs="Arial"/>
          <w:iCs/>
          <w:szCs w:val="18"/>
        </w:rPr>
        <w:t xml:space="preserve">, evidencijski broj nabave </w:t>
      </w:r>
      <w:r w:rsidR="005478A0">
        <w:rPr>
          <w:rFonts w:eastAsia="Times New Roman" w:cs="Arial"/>
          <w:iCs/>
          <w:szCs w:val="18"/>
        </w:rPr>
        <w:t>M</w:t>
      </w:r>
      <w:r w:rsidR="001F162C" w:rsidRPr="005478A0">
        <w:rPr>
          <w:rFonts w:eastAsia="Times New Roman" w:cs="Arial"/>
          <w:iCs/>
          <w:szCs w:val="18"/>
        </w:rPr>
        <w:t>V-0</w:t>
      </w:r>
      <w:r w:rsidR="005478A0">
        <w:rPr>
          <w:rFonts w:eastAsia="Times New Roman" w:cs="Arial"/>
          <w:iCs/>
          <w:szCs w:val="18"/>
        </w:rPr>
        <w:t>3</w:t>
      </w:r>
      <w:r w:rsidR="001F162C" w:rsidRPr="005478A0">
        <w:rPr>
          <w:rFonts w:eastAsia="Times New Roman" w:cs="Arial"/>
          <w:iCs/>
          <w:szCs w:val="18"/>
        </w:rPr>
        <w:t>/18</w:t>
      </w:r>
      <w:r w:rsidRPr="00B953C7">
        <w:rPr>
          <w:rFonts w:eastAsia="Times New Roman" w:cs="Arial"/>
          <w:szCs w:val="18"/>
        </w:rPr>
        <w:t xml:space="preserve"> kao tehnički i stručni resurs Ključni stručnjak br.__________________(navesti redni broj i</w:t>
      </w:r>
      <w:r w:rsidRPr="00650EB2">
        <w:rPr>
          <w:rFonts w:eastAsia="Times New Roman" w:cs="Arial"/>
          <w:szCs w:val="18"/>
        </w:rPr>
        <w:t xml:space="preserve"> funkciju ključnog stručnjaka) sljedeći zaposlenik biti stavljen na raspolaganje Ponuditelju ________________(navesti naziv, sjedište i OIB).</w:t>
      </w:r>
    </w:p>
    <w:p w14:paraId="487B6D4A"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Zaposlenik: _______________________________ </w:t>
      </w:r>
      <w:r w:rsidRPr="00650EB2">
        <w:rPr>
          <w:rFonts w:eastAsia="Times New Roman" w:cs="Arial"/>
          <w:i/>
          <w:szCs w:val="18"/>
        </w:rPr>
        <w:t>(navesti ime i prezime, struku, adresu i OIB ključnog stručnjaka)</w:t>
      </w:r>
    </w:p>
    <w:p w14:paraId="421C860D" w14:textId="77777777" w:rsidR="002C2F2A" w:rsidRPr="00650EB2" w:rsidRDefault="002C2F2A" w:rsidP="002C2F2A">
      <w:pPr>
        <w:spacing w:after="120" w:line="240" w:lineRule="auto"/>
        <w:jc w:val="both"/>
        <w:rPr>
          <w:rFonts w:eastAsia="Times New Roman" w:cs="Arial"/>
          <w:szCs w:val="18"/>
        </w:rPr>
      </w:pPr>
    </w:p>
    <w:p w14:paraId="5B4F7637"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kao ___________________________ </w:t>
      </w:r>
      <w:r w:rsidRPr="00650EB2">
        <w:rPr>
          <w:rFonts w:eastAsia="Times New Roman" w:cs="Arial"/>
          <w:i/>
          <w:szCs w:val="18"/>
        </w:rPr>
        <w:t>(navesti broj i funkciju ključnog stručnjaka</w:t>
      </w:r>
      <w:r w:rsidRPr="00650EB2">
        <w:rPr>
          <w:rFonts w:eastAsia="Times New Roman" w:cs="Arial"/>
          <w:szCs w:val="18"/>
        </w:rPr>
        <w:t>).</w:t>
      </w:r>
    </w:p>
    <w:p w14:paraId="1276FF7D" w14:textId="77777777" w:rsidR="002C2F2A" w:rsidRPr="00650EB2" w:rsidRDefault="002C2F2A" w:rsidP="002C2F2A">
      <w:pPr>
        <w:spacing w:after="120" w:line="240" w:lineRule="auto"/>
        <w:jc w:val="both"/>
        <w:rPr>
          <w:rFonts w:eastAsia="Times New Roman" w:cs="Arial"/>
          <w:szCs w:val="18"/>
        </w:rPr>
      </w:pPr>
    </w:p>
    <w:p w14:paraId="7A341A46" w14:textId="77777777" w:rsidR="002C2F2A" w:rsidRPr="00650EB2" w:rsidRDefault="002C2F2A" w:rsidP="002C2F2A">
      <w:pPr>
        <w:spacing w:after="120" w:line="240" w:lineRule="auto"/>
        <w:jc w:val="both"/>
        <w:rPr>
          <w:rFonts w:eastAsia="Times New Roman" w:cs="Arial"/>
          <w:bCs/>
          <w:szCs w:val="18"/>
        </w:rPr>
      </w:pPr>
    </w:p>
    <w:p w14:paraId="3BE0F4A7"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bCs/>
          <w:szCs w:val="18"/>
        </w:rPr>
        <w:t>U ______________, ______ godine</w:t>
      </w:r>
      <w:r w:rsidRPr="00650EB2">
        <w:rPr>
          <w:rFonts w:eastAsia="Times New Roman" w:cs="Arial"/>
          <w:bCs/>
          <w:szCs w:val="18"/>
        </w:rPr>
        <w:tab/>
      </w:r>
      <w:r w:rsidRPr="00650EB2">
        <w:rPr>
          <w:rFonts w:eastAsia="Times New Roman" w:cs="Arial"/>
          <w:bCs/>
          <w:szCs w:val="18"/>
        </w:rPr>
        <w:tab/>
      </w:r>
      <w:r w:rsidRPr="00650EB2">
        <w:rPr>
          <w:rFonts w:eastAsia="Times New Roman" w:cs="Arial"/>
          <w:bCs/>
          <w:szCs w:val="18"/>
        </w:rPr>
        <w:tab/>
      </w:r>
      <w:r w:rsidRPr="00650EB2">
        <w:rPr>
          <w:rFonts w:eastAsia="Times New Roman" w:cs="Arial"/>
          <w:szCs w:val="18"/>
        </w:rPr>
        <w:t>__________________________________</w:t>
      </w:r>
    </w:p>
    <w:p w14:paraId="40168302" w14:textId="77777777" w:rsidR="002C2F2A" w:rsidRPr="00650EB2" w:rsidRDefault="002C2F2A" w:rsidP="002C2F2A">
      <w:pPr>
        <w:spacing w:after="120" w:line="240" w:lineRule="auto"/>
        <w:ind w:left="4956"/>
        <w:jc w:val="both"/>
        <w:rPr>
          <w:rFonts w:eastAsia="Times New Roman" w:cs="Arial"/>
          <w:szCs w:val="18"/>
        </w:rPr>
      </w:pPr>
      <w:r w:rsidRPr="00650EB2">
        <w:rPr>
          <w:rFonts w:eastAsia="Times New Roman" w:cs="Arial"/>
          <w:szCs w:val="18"/>
        </w:rPr>
        <w:t xml:space="preserve">       (ime i prezime)</w:t>
      </w:r>
    </w:p>
    <w:p w14:paraId="3AACC37C" w14:textId="77777777" w:rsidR="002C2F2A" w:rsidRPr="00650EB2" w:rsidRDefault="002C2F2A" w:rsidP="002C2F2A">
      <w:pPr>
        <w:spacing w:after="120" w:line="240" w:lineRule="auto"/>
        <w:jc w:val="both"/>
        <w:rPr>
          <w:rFonts w:eastAsia="Times New Roman" w:cs="Arial"/>
          <w:szCs w:val="18"/>
        </w:rPr>
      </w:pPr>
    </w:p>
    <w:p w14:paraId="10D44B22" w14:textId="77777777" w:rsidR="002C2F2A" w:rsidRPr="00650EB2" w:rsidRDefault="002C2F2A" w:rsidP="002C2F2A">
      <w:pPr>
        <w:spacing w:after="120" w:line="240" w:lineRule="auto"/>
        <w:ind w:left="4248" w:firstLine="708"/>
        <w:jc w:val="both"/>
        <w:rPr>
          <w:rFonts w:eastAsia="Times New Roman" w:cs="Arial"/>
          <w:szCs w:val="18"/>
        </w:rPr>
      </w:pPr>
      <w:r w:rsidRPr="00650EB2">
        <w:rPr>
          <w:rFonts w:eastAsia="Times New Roman" w:cs="Arial"/>
          <w:szCs w:val="18"/>
        </w:rPr>
        <w:t>__________________________________</w:t>
      </w:r>
    </w:p>
    <w:p w14:paraId="3B531E16" w14:textId="77777777" w:rsidR="002C2F2A" w:rsidRPr="00650EB2" w:rsidRDefault="002C2F2A" w:rsidP="002C2F2A">
      <w:pPr>
        <w:spacing w:after="120" w:line="240" w:lineRule="auto"/>
        <w:ind w:left="4956" w:firstLine="708"/>
        <w:jc w:val="both"/>
        <w:rPr>
          <w:rFonts w:eastAsia="Times New Roman" w:cs="Arial"/>
          <w:szCs w:val="18"/>
        </w:rPr>
      </w:pPr>
      <w:r w:rsidRPr="00650EB2">
        <w:rPr>
          <w:rFonts w:eastAsia="Times New Roman" w:cs="Arial"/>
          <w:szCs w:val="18"/>
        </w:rPr>
        <w:t>(potpis)</w:t>
      </w:r>
    </w:p>
    <w:p w14:paraId="7EB5F772"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highlight w:val="yellow"/>
        </w:rPr>
        <w:br w:type="page"/>
      </w:r>
    </w:p>
    <w:p w14:paraId="25E2DF3B" w14:textId="77777777" w:rsidR="002C2F2A" w:rsidRPr="00650EB2" w:rsidRDefault="002C2F2A" w:rsidP="006316A9">
      <w:pPr>
        <w:pStyle w:val="Heading1"/>
      </w:pPr>
      <w:bookmarkStart w:id="153" w:name="_Toc509165331"/>
      <w:r w:rsidRPr="00650EB2">
        <w:lastRenderedPageBreak/>
        <w:t>OBRAZAC 11. Životopis i iskustvo ključnih stručnjaka</w:t>
      </w:r>
      <w:bookmarkEnd w:id="153"/>
    </w:p>
    <w:p w14:paraId="0B9A9601"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p>
    <w:p w14:paraId="44796759"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r w:rsidRPr="00650EB2">
        <w:rPr>
          <w:rFonts w:eastAsia="SimSun"/>
          <w:b/>
          <w:sz w:val="24"/>
          <w:szCs w:val="24"/>
        </w:rPr>
        <w:t>ŽIVOTOPIS I ISKUSTVO KLJUČNIH STRUČNJAKA</w:t>
      </w:r>
      <w:r w:rsidRPr="00650EB2">
        <w:rPr>
          <w:rFonts w:eastAsia="SimSun"/>
          <w:b/>
          <w:sz w:val="24"/>
          <w:szCs w:val="24"/>
          <w:vertAlign w:val="superscript"/>
        </w:rPr>
        <w:footnoteReference w:id="4"/>
      </w:r>
    </w:p>
    <w:p w14:paraId="007EAA03" w14:textId="77777777" w:rsidR="002C2F2A" w:rsidRPr="00650EB2" w:rsidRDefault="002C2F2A" w:rsidP="002C2F2A">
      <w:pPr>
        <w:spacing w:after="120" w:line="240" w:lineRule="auto"/>
        <w:jc w:val="both"/>
        <w:rPr>
          <w:rFonts w:eastAsia="Times New Roman" w:cs="Arial"/>
          <w:szCs w:val="18"/>
        </w:rPr>
      </w:pPr>
    </w:p>
    <w:p w14:paraId="164CDF0D" w14:textId="77777777" w:rsidR="002C2F2A" w:rsidRPr="00650EB2" w:rsidRDefault="002C2F2A" w:rsidP="002C2F2A">
      <w:pPr>
        <w:spacing w:after="120" w:line="240" w:lineRule="auto"/>
        <w:jc w:val="both"/>
        <w:rPr>
          <w:rFonts w:eastAsia="Times New Roman" w:cs="Arial"/>
          <w:b/>
          <w:szCs w:val="18"/>
        </w:rPr>
      </w:pPr>
    </w:p>
    <w:p w14:paraId="1E15C4C7" w14:textId="77777777" w:rsidR="002C2F2A" w:rsidRPr="00650EB2" w:rsidRDefault="002C2F2A" w:rsidP="002C2F2A">
      <w:pPr>
        <w:spacing w:after="120" w:line="240" w:lineRule="auto"/>
        <w:jc w:val="both"/>
        <w:rPr>
          <w:rFonts w:eastAsia="Times New Roman" w:cs="Arial"/>
          <w:b/>
          <w:szCs w:val="18"/>
        </w:rPr>
      </w:pPr>
      <w:r w:rsidRPr="00650EB2">
        <w:rPr>
          <w:rFonts w:eastAsia="Times New Roman" w:cs="Arial"/>
          <w:b/>
          <w:szCs w:val="18"/>
        </w:rPr>
        <w:t>Predloženi položaj: ______________________________</w:t>
      </w:r>
    </w:p>
    <w:p w14:paraId="442AB71C" w14:textId="77777777" w:rsidR="002C2F2A" w:rsidRPr="00650EB2" w:rsidRDefault="002C2F2A" w:rsidP="002C2F2A">
      <w:pPr>
        <w:spacing w:after="120" w:line="240" w:lineRule="auto"/>
        <w:jc w:val="both"/>
        <w:rPr>
          <w:rFonts w:eastAsia="Times New Roman" w:cs="Arial"/>
          <w:szCs w:val="18"/>
        </w:rPr>
      </w:pPr>
    </w:p>
    <w:p w14:paraId="35BF80D5"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1.</w:t>
      </w:r>
      <w:r w:rsidRPr="00650EB2">
        <w:rPr>
          <w:rFonts w:eastAsia="Times New Roman" w:cs="Arial"/>
          <w:szCs w:val="18"/>
        </w:rPr>
        <w:tab/>
        <w:t>Prezime:</w:t>
      </w:r>
    </w:p>
    <w:p w14:paraId="0EBE2A79"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2.</w:t>
      </w:r>
      <w:r w:rsidRPr="00650EB2">
        <w:rPr>
          <w:rFonts w:eastAsia="Times New Roman" w:cs="Arial"/>
          <w:szCs w:val="18"/>
        </w:rPr>
        <w:tab/>
        <w:t>Ime:</w:t>
      </w:r>
    </w:p>
    <w:p w14:paraId="30701530"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3. </w:t>
      </w:r>
      <w:r w:rsidRPr="00650EB2">
        <w:rPr>
          <w:rFonts w:eastAsia="Times New Roman" w:cs="Arial"/>
          <w:szCs w:val="18"/>
        </w:rPr>
        <w:tab/>
        <w:t>Datum i mjesto rođenja:</w:t>
      </w:r>
    </w:p>
    <w:p w14:paraId="56E992E0"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4.</w:t>
      </w:r>
      <w:r w:rsidRPr="00650EB2">
        <w:rPr>
          <w:rFonts w:eastAsia="Times New Roman" w:cs="Arial"/>
          <w:szCs w:val="18"/>
        </w:rPr>
        <w:tab/>
        <w:t>Državljanstvo:</w:t>
      </w:r>
    </w:p>
    <w:p w14:paraId="59B47D4E"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5.</w:t>
      </w:r>
      <w:r w:rsidRPr="00650EB2">
        <w:rPr>
          <w:rFonts w:eastAsia="Times New Roman" w:cs="Arial"/>
          <w:szCs w:val="18"/>
        </w:rPr>
        <w:tab/>
        <w:t>Adresa stanovanja:</w:t>
      </w:r>
    </w:p>
    <w:p w14:paraId="7C3802AF"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6.</w:t>
      </w:r>
      <w:r w:rsidRPr="00650EB2">
        <w:rPr>
          <w:rFonts w:eastAsia="Times New Roman" w:cs="Arial"/>
          <w:szCs w:val="18"/>
        </w:rPr>
        <w:tab/>
        <w:t>Telefon/fax/e-mail:</w:t>
      </w:r>
    </w:p>
    <w:p w14:paraId="0BCBDC41"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7. </w:t>
      </w:r>
      <w:r w:rsidRPr="00650EB2">
        <w:rPr>
          <w:rFonts w:eastAsia="Times New Roman" w:cs="Arial"/>
          <w:szCs w:val="18"/>
        </w:rPr>
        <w:tab/>
        <w:t>Obrazovanje:</w:t>
      </w:r>
    </w:p>
    <w:tbl>
      <w:tblPr>
        <w:tblW w:w="0" w:type="auto"/>
        <w:jc w:val="center"/>
        <w:tblLayout w:type="fixed"/>
        <w:tblCellMar>
          <w:left w:w="0" w:type="dxa"/>
          <w:right w:w="0" w:type="dxa"/>
        </w:tblCellMar>
        <w:tblLook w:val="0000" w:firstRow="0" w:lastRow="0" w:firstColumn="0" w:lastColumn="0" w:noHBand="0" w:noVBand="0"/>
      </w:tblPr>
      <w:tblGrid>
        <w:gridCol w:w="5208"/>
        <w:gridCol w:w="3958"/>
      </w:tblGrid>
      <w:tr w:rsidR="002C2F2A" w:rsidRPr="00775F11" w14:paraId="374F8B80" w14:textId="77777777" w:rsidTr="00F75CDB">
        <w:trPr>
          <w:cantSplit/>
          <w:jc w:val="center"/>
        </w:trPr>
        <w:tc>
          <w:tcPr>
            <w:tcW w:w="5208" w:type="dxa"/>
            <w:tcBorders>
              <w:top w:val="single" w:sz="4" w:space="0" w:color="000000"/>
              <w:left w:val="single" w:sz="4" w:space="0" w:color="000000"/>
              <w:bottom w:val="single" w:sz="4" w:space="0" w:color="000000"/>
              <w:right w:val="single" w:sz="4" w:space="0" w:color="000000"/>
            </w:tcBorders>
            <w:shd w:val="clear" w:color="auto" w:fill="E7E6E6"/>
          </w:tcPr>
          <w:p w14:paraId="26CD53A6"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Institucija</w:t>
            </w:r>
          </w:p>
          <w:p w14:paraId="2E0EDD53"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od (mjesec/godina) - do (mjesec/godina)</w:t>
            </w:r>
          </w:p>
        </w:tc>
        <w:tc>
          <w:tcPr>
            <w:tcW w:w="3958"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B4D80B6"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Zvanje/Diploma</w:t>
            </w:r>
          </w:p>
        </w:tc>
      </w:tr>
      <w:tr w:rsidR="002C2F2A" w:rsidRPr="00775F11" w14:paraId="6E403C07" w14:textId="77777777" w:rsidTr="00F75CDB">
        <w:trPr>
          <w:cantSplit/>
          <w:jc w:val="center"/>
        </w:trPr>
        <w:tc>
          <w:tcPr>
            <w:tcW w:w="5208" w:type="dxa"/>
            <w:tcBorders>
              <w:top w:val="single" w:sz="4" w:space="0" w:color="000000"/>
              <w:left w:val="single" w:sz="4" w:space="0" w:color="000000"/>
              <w:bottom w:val="single" w:sz="4" w:space="0" w:color="000000"/>
              <w:right w:val="single" w:sz="4" w:space="0" w:color="000000"/>
            </w:tcBorders>
          </w:tcPr>
          <w:p w14:paraId="01A78EFC" w14:textId="77777777" w:rsidR="002C2F2A" w:rsidRPr="00650EB2" w:rsidRDefault="002C2F2A" w:rsidP="00F75CDB">
            <w:pPr>
              <w:spacing w:after="120" w:line="240" w:lineRule="auto"/>
              <w:jc w:val="both"/>
              <w:rPr>
                <w:rFonts w:eastAsia="Times New Roman" w:cs="Arial"/>
                <w:i/>
                <w:szCs w:val="18"/>
              </w:rPr>
            </w:pPr>
          </w:p>
        </w:tc>
        <w:tc>
          <w:tcPr>
            <w:tcW w:w="3958" w:type="dxa"/>
            <w:tcBorders>
              <w:top w:val="single" w:sz="4" w:space="0" w:color="000000"/>
              <w:left w:val="single" w:sz="4" w:space="0" w:color="000000"/>
              <w:bottom w:val="single" w:sz="4" w:space="0" w:color="000000"/>
              <w:right w:val="single" w:sz="4" w:space="0" w:color="000000"/>
            </w:tcBorders>
          </w:tcPr>
          <w:p w14:paraId="14251917" w14:textId="77777777" w:rsidR="002C2F2A" w:rsidRPr="00650EB2" w:rsidRDefault="002C2F2A" w:rsidP="00F75CDB">
            <w:pPr>
              <w:spacing w:after="120" w:line="240" w:lineRule="auto"/>
              <w:jc w:val="both"/>
              <w:rPr>
                <w:rFonts w:eastAsia="Times New Roman" w:cs="Arial"/>
                <w:i/>
                <w:szCs w:val="18"/>
              </w:rPr>
            </w:pPr>
          </w:p>
        </w:tc>
      </w:tr>
      <w:tr w:rsidR="002C2F2A" w:rsidRPr="00775F11" w14:paraId="78F2BB27" w14:textId="77777777" w:rsidTr="00F75CDB">
        <w:trPr>
          <w:cantSplit/>
          <w:jc w:val="center"/>
        </w:trPr>
        <w:tc>
          <w:tcPr>
            <w:tcW w:w="5208" w:type="dxa"/>
            <w:tcBorders>
              <w:top w:val="single" w:sz="4" w:space="0" w:color="000000"/>
              <w:left w:val="single" w:sz="4" w:space="0" w:color="000000"/>
              <w:bottom w:val="single" w:sz="4" w:space="0" w:color="000000"/>
              <w:right w:val="single" w:sz="4" w:space="0" w:color="000000"/>
            </w:tcBorders>
          </w:tcPr>
          <w:p w14:paraId="314BD87C" w14:textId="77777777" w:rsidR="002C2F2A" w:rsidRPr="00650EB2" w:rsidRDefault="002C2F2A" w:rsidP="00F75CDB">
            <w:pPr>
              <w:spacing w:after="120" w:line="240" w:lineRule="auto"/>
              <w:jc w:val="both"/>
              <w:rPr>
                <w:rFonts w:eastAsia="Times New Roman" w:cs="Arial"/>
                <w:i/>
                <w:szCs w:val="18"/>
              </w:rPr>
            </w:pPr>
          </w:p>
        </w:tc>
        <w:tc>
          <w:tcPr>
            <w:tcW w:w="3958" w:type="dxa"/>
            <w:tcBorders>
              <w:top w:val="single" w:sz="4" w:space="0" w:color="000000"/>
              <w:left w:val="single" w:sz="4" w:space="0" w:color="000000"/>
              <w:bottom w:val="single" w:sz="4" w:space="0" w:color="000000"/>
              <w:right w:val="single" w:sz="4" w:space="0" w:color="000000"/>
            </w:tcBorders>
          </w:tcPr>
          <w:p w14:paraId="45BCD98C" w14:textId="77777777" w:rsidR="002C2F2A" w:rsidRPr="00650EB2" w:rsidRDefault="002C2F2A" w:rsidP="00F75CDB">
            <w:pPr>
              <w:spacing w:after="120" w:line="240" w:lineRule="auto"/>
              <w:jc w:val="both"/>
              <w:rPr>
                <w:rFonts w:eastAsia="Times New Roman" w:cs="Arial"/>
                <w:i/>
                <w:szCs w:val="18"/>
              </w:rPr>
            </w:pPr>
          </w:p>
        </w:tc>
      </w:tr>
    </w:tbl>
    <w:p w14:paraId="1302CB92" w14:textId="77777777" w:rsidR="002C2F2A" w:rsidRPr="00650EB2" w:rsidRDefault="002C2F2A" w:rsidP="002C2F2A">
      <w:pPr>
        <w:spacing w:after="120" w:line="240" w:lineRule="auto"/>
        <w:jc w:val="both"/>
        <w:rPr>
          <w:rFonts w:eastAsia="Times New Roman" w:cs="Arial"/>
          <w:i/>
          <w:szCs w:val="18"/>
        </w:rPr>
      </w:pPr>
    </w:p>
    <w:p w14:paraId="6D485204"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 xml:space="preserve">8. </w:t>
      </w:r>
      <w:r w:rsidRPr="00650EB2">
        <w:rPr>
          <w:rFonts w:eastAsia="Times New Roman" w:cs="Arial"/>
          <w:szCs w:val="18"/>
        </w:rPr>
        <w:tab/>
        <w:t xml:space="preserve"> Strani jezici: znanje jezika ocijeniti od 1 do 5 (5 - izvrsno, 1 – osnovno)</w:t>
      </w:r>
    </w:p>
    <w:p w14:paraId="0A7F4337" w14:textId="77777777" w:rsidR="002C2F2A" w:rsidRPr="00650EB2" w:rsidRDefault="002C2F2A" w:rsidP="002C2F2A">
      <w:pPr>
        <w:spacing w:after="120" w:line="240" w:lineRule="auto"/>
        <w:jc w:val="both"/>
        <w:rPr>
          <w:rFonts w:eastAsia="Times New Roman" w:cs="Arial"/>
          <w:szCs w:val="18"/>
        </w:rPr>
      </w:pPr>
    </w:p>
    <w:tbl>
      <w:tblPr>
        <w:tblW w:w="0" w:type="auto"/>
        <w:jc w:val="center"/>
        <w:tblLayout w:type="fixed"/>
        <w:tblCellMar>
          <w:left w:w="0" w:type="dxa"/>
          <w:right w:w="0" w:type="dxa"/>
        </w:tblCellMar>
        <w:tblLook w:val="0000" w:firstRow="0" w:lastRow="0" w:firstColumn="0" w:lastColumn="0" w:noHBand="0" w:noVBand="0"/>
      </w:tblPr>
      <w:tblGrid>
        <w:gridCol w:w="2185"/>
        <w:gridCol w:w="1819"/>
        <w:gridCol w:w="1820"/>
        <w:gridCol w:w="1820"/>
      </w:tblGrid>
      <w:tr w:rsidR="002C2F2A" w:rsidRPr="00775F11" w14:paraId="1EF51BCA" w14:textId="77777777" w:rsidTr="00F75CDB">
        <w:trPr>
          <w:cantSplit/>
          <w:trHeight w:val="240"/>
          <w:jc w:val="center"/>
        </w:trPr>
        <w:tc>
          <w:tcPr>
            <w:tcW w:w="2185" w:type="dxa"/>
            <w:tcBorders>
              <w:top w:val="single" w:sz="6" w:space="0" w:color="000000"/>
              <w:left w:val="single" w:sz="6" w:space="0" w:color="000000"/>
              <w:bottom w:val="single" w:sz="6" w:space="0" w:color="000000"/>
              <w:right w:val="single" w:sz="6" w:space="0" w:color="000000"/>
            </w:tcBorders>
            <w:shd w:val="clear" w:color="auto" w:fill="E7E6E6"/>
            <w:vAlign w:val="center"/>
          </w:tcPr>
          <w:p w14:paraId="4F424DDA"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Jezik</w:t>
            </w:r>
          </w:p>
        </w:tc>
        <w:tc>
          <w:tcPr>
            <w:tcW w:w="1819" w:type="dxa"/>
            <w:tcBorders>
              <w:top w:val="single" w:sz="6" w:space="0" w:color="000000"/>
              <w:left w:val="single" w:sz="6" w:space="0" w:color="000000"/>
              <w:bottom w:val="single" w:sz="6" w:space="0" w:color="000000"/>
              <w:right w:val="single" w:sz="6" w:space="0" w:color="000000"/>
            </w:tcBorders>
            <w:shd w:val="clear" w:color="auto" w:fill="E7E6E6"/>
            <w:vAlign w:val="center"/>
          </w:tcPr>
          <w:p w14:paraId="3DB178DD"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Čitanje</w:t>
            </w:r>
          </w:p>
        </w:tc>
        <w:tc>
          <w:tcPr>
            <w:tcW w:w="1820" w:type="dxa"/>
            <w:tcBorders>
              <w:top w:val="single" w:sz="6" w:space="0" w:color="000000"/>
              <w:left w:val="single" w:sz="6" w:space="0" w:color="000000"/>
              <w:bottom w:val="single" w:sz="6" w:space="0" w:color="000000"/>
              <w:right w:val="single" w:sz="6" w:space="0" w:color="000000"/>
            </w:tcBorders>
            <w:shd w:val="clear" w:color="auto" w:fill="E7E6E6"/>
            <w:vAlign w:val="center"/>
          </w:tcPr>
          <w:p w14:paraId="5C7699DD"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Govor</w:t>
            </w:r>
          </w:p>
        </w:tc>
        <w:tc>
          <w:tcPr>
            <w:tcW w:w="1820" w:type="dxa"/>
            <w:tcBorders>
              <w:top w:val="single" w:sz="6" w:space="0" w:color="000000"/>
              <w:left w:val="single" w:sz="6" w:space="0" w:color="000000"/>
              <w:bottom w:val="single" w:sz="6" w:space="0" w:color="000000"/>
              <w:right w:val="single" w:sz="6" w:space="0" w:color="000000"/>
            </w:tcBorders>
            <w:shd w:val="clear" w:color="auto" w:fill="E7E6E6"/>
          </w:tcPr>
          <w:p w14:paraId="4CF99C7C"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Pisanje</w:t>
            </w:r>
          </w:p>
        </w:tc>
      </w:tr>
      <w:tr w:rsidR="002C2F2A" w:rsidRPr="00775F11" w14:paraId="5419B009" w14:textId="77777777" w:rsidTr="00F75CDB">
        <w:trPr>
          <w:cantSplit/>
          <w:trHeight w:val="240"/>
          <w:jc w:val="center"/>
        </w:trPr>
        <w:tc>
          <w:tcPr>
            <w:tcW w:w="2185" w:type="dxa"/>
            <w:tcBorders>
              <w:top w:val="single" w:sz="6" w:space="0" w:color="000000"/>
              <w:left w:val="single" w:sz="6" w:space="0" w:color="000000"/>
              <w:bottom w:val="single" w:sz="6" w:space="0" w:color="000000"/>
              <w:right w:val="single" w:sz="6" w:space="0" w:color="000000"/>
            </w:tcBorders>
            <w:vAlign w:val="center"/>
          </w:tcPr>
          <w:p w14:paraId="3C37C696" w14:textId="77777777" w:rsidR="002C2F2A" w:rsidRPr="00650EB2" w:rsidRDefault="002C2F2A" w:rsidP="00F75CDB">
            <w:pPr>
              <w:spacing w:after="120" w:line="240" w:lineRule="auto"/>
              <w:jc w:val="both"/>
              <w:rPr>
                <w:rFonts w:eastAsia="Times New Roman" w:cs="Arial"/>
                <w:i/>
                <w:szCs w:val="18"/>
              </w:rPr>
            </w:pPr>
          </w:p>
        </w:tc>
        <w:tc>
          <w:tcPr>
            <w:tcW w:w="1819" w:type="dxa"/>
            <w:tcBorders>
              <w:top w:val="single" w:sz="6" w:space="0" w:color="000000"/>
              <w:left w:val="single" w:sz="6" w:space="0" w:color="000000"/>
              <w:bottom w:val="single" w:sz="6" w:space="0" w:color="000000"/>
              <w:right w:val="single" w:sz="6" w:space="0" w:color="000000"/>
            </w:tcBorders>
            <w:vAlign w:val="center"/>
          </w:tcPr>
          <w:p w14:paraId="42CA36CB" w14:textId="77777777" w:rsidR="002C2F2A" w:rsidRPr="00650EB2" w:rsidRDefault="002C2F2A" w:rsidP="00F75CDB">
            <w:pPr>
              <w:spacing w:after="120" w:line="240" w:lineRule="auto"/>
              <w:jc w:val="both"/>
              <w:rPr>
                <w:rFonts w:eastAsia="Times New Roman" w:cs="Arial"/>
                <w:i/>
                <w:szCs w:val="18"/>
              </w:rPr>
            </w:pPr>
          </w:p>
        </w:tc>
        <w:tc>
          <w:tcPr>
            <w:tcW w:w="1820" w:type="dxa"/>
            <w:tcBorders>
              <w:top w:val="single" w:sz="6" w:space="0" w:color="000000"/>
              <w:left w:val="single" w:sz="6" w:space="0" w:color="000000"/>
              <w:bottom w:val="single" w:sz="6" w:space="0" w:color="000000"/>
              <w:right w:val="single" w:sz="6" w:space="0" w:color="000000"/>
            </w:tcBorders>
            <w:vAlign w:val="center"/>
          </w:tcPr>
          <w:p w14:paraId="62A4DC77" w14:textId="77777777" w:rsidR="002C2F2A" w:rsidRPr="00650EB2" w:rsidRDefault="002C2F2A" w:rsidP="00F75CDB">
            <w:pPr>
              <w:spacing w:after="120" w:line="240" w:lineRule="auto"/>
              <w:jc w:val="both"/>
              <w:rPr>
                <w:rFonts w:eastAsia="Times New Roman" w:cs="Arial"/>
                <w:i/>
                <w:szCs w:val="18"/>
              </w:rPr>
            </w:pPr>
          </w:p>
        </w:tc>
        <w:tc>
          <w:tcPr>
            <w:tcW w:w="1820" w:type="dxa"/>
            <w:tcBorders>
              <w:top w:val="single" w:sz="6" w:space="0" w:color="000000"/>
              <w:left w:val="single" w:sz="6" w:space="0" w:color="000000"/>
              <w:bottom w:val="single" w:sz="6" w:space="0" w:color="000000"/>
              <w:right w:val="single" w:sz="6" w:space="0" w:color="000000"/>
            </w:tcBorders>
          </w:tcPr>
          <w:p w14:paraId="69AAAF73" w14:textId="77777777" w:rsidR="002C2F2A" w:rsidRPr="00650EB2" w:rsidRDefault="002C2F2A" w:rsidP="00F75CDB">
            <w:pPr>
              <w:spacing w:after="120" w:line="240" w:lineRule="auto"/>
              <w:jc w:val="both"/>
              <w:rPr>
                <w:rFonts w:eastAsia="Times New Roman" w:cs="Arial"/>
                <w:i/>
                <w:szCs w:val="18"/>
              </w:rPr>
            </w:pPr>
          </w:p>
        </w:tc>
      </w:tr>
      <w:tr w:rsidR="002C2F2A" w:rsidRPr="00775F11" w14:paraId="49E0F704" w14:textId="77777777" w:rsidTr="00F75CDB">
        <w:trPr>
          <w:cantSplit/>
          <w:trHeight w:val="240"/>
          <w:jc w:val="center"/>
        </w:trPr>
        <w:tc>
          <w:tcPr>
            <w:tcW w:w="2185" w:type="dxa"/>
            <w:tcBorders>
              <w:top w:val="single" w:sz="6" w:space="0" w:color="000000"/>
              <w:left w:val="single" w:sz="6" w:space="0" w:color="000000"/>
              <w:bottom w:val="single" w:sz="6" w:space="0" w:color="000000"/>
              <w:right w:val="single" w:sz="6" w:space="0" w:color="000000"/>
            </w:tcBorders>
            <w:vAlign w:val="center"/>
          </w:tcPr>
          <w:p w14:paraId="78831A44" w14:textId="77777777" w:rsidR="002C2F2A" w:rsidRPr="00650EB2" w:rsidRDefault="002C2F2A" w:rsidP="00F75CDB">
            <w:pPr>
              <w:spacing w:after="120" w:line="240" w:lineRule="auto"/>
              <w:jc w:val="both"/>
              <w:rPr>
                <w:rFonts w:eastAsia="Times New Roman" w:cs="Arial"/>
                <w:i/>
                <w:szCs w:val="18"/>
              </w:rPr>
            </w:pPr>
          </w:p>
        </w:tc>
        <w:tc>
          <w:tcPr>
            <w:tcW w:w="1819" w:type="dxa"/>
            <w:tcBorders>
              <w:top w:val="single" w:sz="6" w:space="0" w:color="000000"/>
              <w:left w:val="single" w:sz="6" w:space="0" w:color="000000"/>
              <w:bottom w:val="single" w:sz="6" w:space="0" w:color="000000"/>
              <w:right w:val="single" w:sz="6" w:space="0" w:color="000000"/>
            </w:tcBorders>
            <w:vAlign w:val="center"/>
          </w:tcPr>
          <w:p w14:paraId="58938A1A" w14:textId="77777777" w:rsidR="002C2F2A" w:rsidRPr="00650EB2" w:rsidRDefault="002C2F2A" w:rsidP="00F75CDB">
            <w:pPr>
              <w:spacing w:after="120" w:line="240" w:lineRule="auto"/>
              <w:jc w:val="both"/>
              <w:rPr>
                <w:rFonts w:eastAsia="Times New Roman" w:cs="Arial"/>
                <w:i/>
                <w:szCs w:val="18"/>
              </w:rPr>
            </w:pPr>
          </w:p>
        </w:tc>
        <w:tc>
          <w:tcPr>
            <w:tcW w:w="1820" w:type="dxa"/>
            <w:tcBorders>
              <w:top w:val="single" w:sz="6" w:space="0" w:color="000000"/>
              <w:left w:val="single" w:sz="6" w:space="0" w:color="000000"/>
              <w:bottom w:val="single" w:sz="6" w:space="0" w:color="000000"/>
              <w:right w:val="single" w:sz="6" w:space="0" w:color="000000"/>
            </w:tcBorders>
            <w:vAlign w:val="center"/>
          </w:tcPr>
          <w:p w14:paraId="2F25FAC3" w14:textId="77777777" w:rsidR="002C2F2A" w:rsidRPr="00650EB2" w:rsidRDefault="002C2F2A" w:rsidP="00F75CDB">
            <w:pPr>
              <w:spacing w:after="120" w:line="240" w:lineRule="auto"/>
              <w:jc w:val="both"/>
              <w:rPr>
                <w:rFonts w:eastAsia="Times New Roman" w:cs="Arial"/>
                <w:i/>
                <w:szCs w:val="18"/>
              </w:rPr>
            </w:pPr>
          </w:p>
        </w:tc>
        <w:tc>
          <w:tcPr>
            <w:tcW w:w="1820" w:type="dxa"/>
            <w:tcBorders>
              <w:top w:val="single" w:sz="6" w:space="0" w:color="000000"/>
              <w:left w:val="single" w:sz="6" w:space="0" w:color="000000"/>
              <w:bottom w:val="single" w:sz="6" w:space="0" w:color="000000"/>
              <w:right w:val="single" w:sz="6" w:space="0" w:color="000000"/>
            </w:tcBorders>
          </w:tcPr>
          <w:p w14:paraId="5F11D338" w14:textId="77777777" w:rsidR="002C2F2A" w:rsidRPr="00650EB2" w:rsidRDefault="002C2F2A" w:rsidP="00F75CDB">
            <w:pPr>
              <w:spacing w:after="120" w:line="240" w:lineRule="auto"/>
              <w:jc w:val="both"/>
              <w:rPr>
                <w:rFonts w:eastAsia="Times New Roman" w:cs="Arial"/>
                <w:i/>
                <w:szCs w:val="18"/>
              </w:rPr>
            </w:pPr>
          </w:p>
        </w:tc>
      </w:tr>
      <w:tr w:rsidR="002C2F2A" w:rsidRPr="00775F11" w14:paraId="6EE2D93F" w14:textId="77777777" w:rsidTr="00F75CDB">
        <w:trPr>
          <w:cantSplit/>
          <w:trHeight w:val="240"/>
          <w:jc w:val="center"/>
        </w:trPr>
        <w:tc>
          <w:tcPr>
            <w:tcW w:w="2185" w:type="dxa"/>
            <w:tcBorders>
              <w:top w:val="single" w:sz="6" w:space="0" w:color="000000"/>
              <w:left w:val="single" w:sz="6" w:space="0" w:color="000000"/>
              <w:bottom w:val="single" w:sz="6" w:space="0" w:color="000000"/>
              <w:right w:val="single" w:sz="6" w:space="0" w:color="000000"/>
            </w:tcBorders>
            <w:vAlign w:val="center"/>
          </w:tcPr>
          <w:p w14:paraId="56712EF7" w14:textId="77777777" w:rsidR="002C2F2A" w:rsidRPr="00650EB2" w:rsidRDefault="002C2F2A" w:rsidP="00F75CDB">
            <w:pPr>
              <w:spacing w:after="120" w:line="240" w:lineRule="auto"/>
              <w:jc w:val="both"/>
              <w:rPr>
                <w:rFonts w:eastAsia="Times New Roman" w:cs="Arial"/>
                <w:i/>
                <w:szCs w:val="18"/>
              </w:rPr>
            </w:pPr>
          </w:p>
        </w:tc>
        <w:tc>
          <w:tcPr>
            <w:tcW w:w="1819" w:type="dxa"/>
            <w:tcBorders>
              <w:top w:val="single" w:sz="6" w:space="0" w:color="000000"/>
              <w:left w:val="single" w:sz="6" w:space="0" w:color="000000"/>
              <w:bottom w:val="single" w:sz="6" w:space="0" w:color="000000"/>
              <w:right w:val="single" w:sz="6" w:space="0" w:color="000000"/>
            </w:tcBorders>
            <w:vAlign w:val="center"/>
          </w:tcPr>
          <w:p w14:paraId="4F23A3C1" w14:textId="77777777" w:rsidR="002C2F2A" w:rsidRPr="00650EB2" w:rsidRDefault="002C2F2A" w:rsidP="00F75CDB">
            <w:pPr>
              <w:spacing w:after="120" w:line="240" w:lineRule="auto"/>
              <w:jc w:val="both"/>
              <w:rPr>
                <w:rFonts w:eastAsia="Times New Roman" w:cs="Arial"/>
                <w:i/>
                <w:szCs w:val="18"/>
              </w:rPr>
            </w:pPr>
          </w:p>
        </w:tc>
        <w:tc>
          <w:tcPr>
            <w:tcW w:w="1820" w:type="dxa"/>
            <w:tcBorders>
              <w:top w:val="single" w:sz="6" w:space="0" w:color="000000"/>
              <w:left w:val="single" w:sz="6" w:space="0" w:color="000000"/>
              <w:bottom w:val="single" w:sz="6" w:space="0" w:color="000000"/>
              <w:right w:val="single" w:sz="6" w:space="0" w:color="000000"/>
            </w:tcBorders>
            <w:vAlign w:val="center"/>
          </w:tcPr>
          <w:p w14:paraId="254DFDC7" w14:textId="77777777" w:rsidR="002C2F2A" w:rsidRPr="00650EB2" w:rsidRDefault="002C2F2A" w:rsidP="00F75CDB">
            <w:pPr>
              <w:spacing w:after="120" w:line="240" w:lineRule="auto"/>
              <w:jc w:val="both"/>
              <w:rPr>
                <w:rFonts w:eastAsia="Times New Roman" w:cs="Arial"/>
                <w:i/>
                <w:szCs w:val="18"/>
              </w:rPr>
            </w:pPr>
          </w:p>
        </w:tc>
        <w:tc>
          <w:tcPr>
            <w:tcW w:w="1820" w:type="dxa"/>
            <w:tcBorders>
              <w:top w:val="single" w:sz="6" w:space="0" w:color="000000"/>
              <w:left w:val="single" w:sz="6" w:space="0" w:color="000000"/>
              <w:bottom w:val="single" w:sz="6" w:space="0" w:color="000000"/>
              <w:right w:val="single" w:sz="6" w:space="0" w:color="000000"/>
            </w:tcBorders>
          </w:tcPr>
          <w:p w14:paraId="3C0D8CE4" w14:textId="77777777" w:rsidR="002C2F2A" w:rsidRPr="00650EB2" w:rsidRDefault="002C2F2A" w:rsidP="00F75CDB">
            <w:pPr>
              <w:spacing w:after="120" w:line="240" w:lineRule="auto"/>
              <w:jc w:val="both"/>
              <w:rPr>
                <w:rFonts w:eastAsia="Times New Roman" w:cs="Arial"/>
                <w:i/>
                <w:szCs w:val="18"/>
              </w:rPr>
            </w:pPr>
          </w:p>
        </w:tc>
      </w:tr>
    </w:tbl>
    <w:p w14:paraId="0FB53E99" w14:textId="77777777" w:rsidR="002C2F2A" w:rsidRPr="00650EB2" w:rsidRDefault="002C2F2A" w:rsidP="002C2F2A">
      <w:pPr>
        <w:spacing w:after="120" w:line="240" w:lineRule="auto"/>
        <w:jc w:val="both"/>
        <w:rPr>
          <w:rFonts w:eastAsia="Times New Roman" w:cs="Arial"/>
          <w:i/>
          <w:szCs w:val="18"/>
        </w:rPr>
      </w:pPr>
    </w:p>
    <w:p w14:paraId="372F3F09"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9.</w:t>
      </w:r>
      <w:r w:rsidRPr="00650EB2">
        <w:rPr>
          <w:rFonts w:eastAsia="Times New Roman" w:cs="Arial"/>
          <w:szCs w:val="18"/>
        </w:rPr>
        <w:tab/>
        <w:t>Članstvo u strukovnim tijelima:</w:t>
      </w:r>
    </w:p>
    <w:p w14:paraId="2A9212BD"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10.</w:t>
      </w:r>
      <w:r w:rsidRPr="00650EB2">
        <w:rPr>
          <w:rFonts w:eastAsia="Times New Roman" w:cs="Arial"/>
          <w:szCs w:val="18"/>
        </w:rPr>
        <w:tab/>
        <w:t>Ostale vještine (npr. poznavanje rada na računalu):</w:t>
      </w:r>
    </w:p>
    <w:p w14:paraId="40E5A7AA"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11.</w:t>
      </w:r>
      <w:r w:rsidRPr="00650EB2">
        <w:rPr>
          <w:rFonts w:eastAsia="Times New Roman" w:cs="Arial"/>
          <w:szCs w:val="18"/>
        </w:rPr>
        <w:tab/>
        <w:t>Sadašnje radno mjesto (naziv tvrtke i pozicija):</w:t>
      </w:r>
    </w:p>
    <w:p w14:paraId="455DF7C7"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12.</w:t>
      </w:r>
      <w:r w:rsidRPr="00650EB2">
        <w:rPr>
          <w:rFonts w:eastAsia="Times New Roman" w:cs="Arial"/>
          <w:szCs w:val="18"/>
        </w:rPr>
        <w:tab/>
        <w:t>Godine provedene u sadašnjoj tvrtki:</w:t>
      </w:r>
    </w:p>
    <w:p w14:paraId="40F77106"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13.</w:t>
      </w:r>
      <w:r w:rsidRPr="00650EB2">
        <w:rPr>
          <w:rFonts w:eastAsia="Times New Roman" w:cs="Arial"/>
          <w:szCs w:val="18"/>
        </w:rPr>
        <w:tab/>
        <w:t>Ključne kvalifikacije (relevantne za projekt):</w:t>
      </w:r>
    </w:p>
    <w:p w14:paraId="6FB7C3F3" w14:textId="77777777" w:rsidR="002C2F2A" w:rsidRPr="00650EB2" w:rsidRDefault="002C2F2A" w:rsidP="002C2F2A">
      <w:pPr>
        <w:spacing w:after="120" w:line="240" w:lineRule="auto"/>
        <w:jc w:val="both"/>
        <w:rPr>
          <w:rFonts w:eastAsia="Times New Roman" w:cs="Arial"/>
          <w:szCs w:val="18"/>
        </w:rPr>
        <w:sectPr w:rsidR="002C2F2A" w:rsidRPr="00650EB2" w:rsidSect="00F75CDB">
          <w:footerReference w:type="default" r:id="rId27"/>
          <w:headerReference w:type="first" r:id="rId28"/>
          <w:footerReference w:type="first" r:id="rId29"/>
          <w:footnotePr>
            <w:numRestart w:val="eachPage"/>
          </w:footnotePr>
          <w:pgSz w:w="11906" w:h="16838"/>
          <w:pgMar w:top="1417" w:right="1417" w:bottom="1417" w:left="1417" w:header="708" w:footer="708" w:gutter="0"/>
          <w:cols w:space="708"/>
          <w:titlePg/>
          <w:docGrid w:linePitch="360"/>
        </w:sectPr>
      </w:pPr>
    </w:p>
    <w:p w14:paraId="77E53A22"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lastRenderedPageBreak/>
        <w:t>14.</w:t>
      </w:r>
      <w:r w:rsidRPr="00650EB2">
        <w:rPr>
          <w:rFonts w:eastAsia="Times New Roman" w:cs="Arial"/>
          <w:szCs w:val="18"/>
        </w:rPr>
        <w:tab/>
        <w:t>Specifično stručno iskustvo</w:t>
      </w:r>
      <w:r w:rsidRPr="00650EB2">
        <w:rPr>
          <w:rStyle w:val="FootnoteReference"/>
          <w:rFonts w:eastAsia="Times New Roman" w:cs="Arial"/>
          <w:szCs w:val="18"/>
        </w:rPr>
        <w:footnoteReference w:id="5"/>
      </w:r>
      <w:r w:rsidRPr="00650EB2">
        <w:rPr>
          <w:rFonts w:eastAsia="Times New Roman" w:cs="Arial"/>
          <w:szCs w:val="18"/>
        </w:rPr>
        <w:t>:</w:t>
      </w:r>
    </w:p>
    <w:tbl>
      <w:tblPr>
        <w:tblW w:w="152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1828"/>
        <w:gridCol w:w="5803"/>
        <w:gridCol w:w="1559"/>
        <w:gridCol w:w="3081"/>
      </w:tblGrid>
      <w:tr w:rsidR="002C2F2A" w:rsidRPr="00775F11" w14:paraId="2F6B86F5" w14:textId="77777777" w:rsidTr="00F75CDB">
        <w:tc>
          <w:tcPr>
            <w:tcW w:w="851" w:type="dxa"/>
            <w:shd w:val="clear" w:color="auto" w:fill="E7E6E6"/>
            <w:vAlign w:val="center"/>
          </w:tcPr>
          <w:p w14:paraId="2FF42A1B"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Red.</w:t>
            </w:r>
          </w:p>
          <w:p w14:paraId="45001C1C"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broj</w:t>
            </w:r>
          </w:p>
        </w:tc>
        <w:tc>
          <w:tcPr>
            <w:tcW w:w="2150" w:type="dxa"/>
            <w:shd w:val="clear" w:color="auto" w:fill="E7E6E6"/>
            <w:vAlign w:val="center"/>
          </w:tcPr>
          <w:p w14:paraId="304330E5"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Trajanje angažmana na poslu/projektu</w:t>
            </w:r>
          </w:p>
          <w:p w14:paraId="1CB7890D"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od - do (mjesec</w:t>
            </w:r>
            <w:r w:rsidRPr="00650EB2">
              <w:rPr>
                <w:rFonts w:eastAsia="Times New Roman" w:cs="Arial"/>
                <w:szCs w:val="18"/>
              </w:rPr>
              <w:softHyphen/>
              <w:t>/godina)</w:t>
            </w:r>
          </w:p>
        </w:tc>
        <w:tc>
          <w:tcPr>
            <w:tcW w:w="1828" w:type="dxa"/>
            <w:shd w:val="clear" w:color="auto" w:fill="E7E6E6"/>
            <w:vAlign w:val="center"/>
          </w:tcPr>
          <w:p w14:paraId="4811729E"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Pozicija na poslu /projektu</w:t>
            </w:r>
          </w:p>
        </w:tc>
        <w:tc>
          <w:tcPr>
            <w:tcW w:w="5803" w:type="dxa"/>
            <w:shd w:val="clear" w:color="auto" w:fill="E7E6E6"/>
            <w:vAlign w:val="center"/>
          </w:tcPr>
          <w:p w14:paraId="6066E865"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Opis usluga/Projekta</w:t>
            </w:r>
          </w:p>
        </w:tc>
        <w:tc>
          <w:tcPr>
            <w:tcW w:w="1559" w:type="dxa"/>
            <w:shd w:val="clear" w:color="auto" w:fill="E7E6E6"/>
            <w:vAlign w:val="center"/>
          </w:tcPr>
          <w:p w14:paraId="66EE5217"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Vrijednost usluga</w:t>
            </w:r>
          </w:p>
          <w:p w14:paraId="5FD02FAB"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(bez PDV-a)</w:t>
            </w:r>
          </w:p>
        </w:tc>
        <w:tc>
          <w:tcPr>
            <w:tcW w:w="3081" w:type="dxa"/>
            <w:shd w:val="clear" w:color="auto" w:fill="E7E6E6"/>
            <w:vAlign w:val="center"/>
          </w:tcPr>
          <w:p w14:paraId="50C1A1DD"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Naručitelj, ime i kontakt osobe</w:t>
            </w:r>
          </w:p>
        </w:tc>
      </w:tr>
      <w:tr w:rsidR="002C2F2A" w:rsidRPr="00775F11" w14:paraId="6616CCE0" w14:textId="77777777" w:rsidTr="00F75CDB">
        <w:tc>
          <w:tcPr>
            <w:tcW w:w="851" w:type="dxa"/>
            <w:shd w:val="clear" w:color="auto" w:fill="E7E6E6"/>
            <w:vAlign w:val="center"/>
          </w:tcPr>
          <w:p w14:paraId="4B253F84"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1</w:t>
            </w:r>
          </w:p>
        </w:tc>
        <w:tc>
          <w:tcPr>
            <w:tcW w:w="2150" w:type="dxa"/>
            <w:shd w:val="clear" w:color="auto" w:fill="E7E6E6"/>
            <w:vAlign w:val="center"/>
          </w:tcPr>
          <w:p w14:paraId="6F0294F9"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2</w:t>
            </w:r>
          </w:p>
        </w:tc>
        <w:tc>
          <w:tcPr>
            <w:tcW w:w="1828" w:type="dxa"/>
            <w:shd w:val="clear" w:color="auto" w:fill="E7E6E6"/>
            <w:vAlign w:val="center"/>
          </w:tcPr>
          <w:p w14:paraId="511A157C"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3</w:t>
            </w:r>
          </w:p>
        </w:tc>
        <w:tc>
          <w:tcPr>
            <w:tcW w:w="5803" w:type="dxa"/>
            <w:shd w:val="clear" w:color="auto" w:fill="E7E6E6"/>
            <w:vAlign w:val="center"/>
          </w:tcPr>
          <w:p w14:paraId="70B707CA"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4</w:t>
            </w:r>
          </w:p>
        </w:tc>
        <w:tc>
          <w:tcPr>
            <w:tcW w:w="1559" w:type="dxa"/>
            <w:shd w:val="clear" w:color="auto" w:fill="E7E6E6"/>
          </w:tcPr>
          <w:p w14:paraId="38B2D71B"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5</w:t>
            </w:r>
          </w:p>
        </w:tc>
        <w:tc>
          <w:tcPr>
            <w:tcW w:w="3081" w:type="dxa"/>
            <w:shd w:val="clear" w:color="auto" w:fill="E7E6E6"/>
            <w:vAlign w:val="center"/>
          </w:tcPr>
          <w:p w14:paraId="3FF2F110"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6</w:t>
            </w:r>
          </w:p>
        </w:tc>
      </w:tr>
      <w:tr w:rsidR="002C2F2A" w:rsidRPr="00775F11" w14:paraId="36A586E0" w14:textId="77777777" w:rsidTr="00F75CDB">
        <w:tc>
          <w:tcPr>
            <w:tcW w:w="851" w:type="dxa"/>
            <w:vAlign w:val="center"/>
          </w:tcPr>
          <w:p w14:paraId="13BE93F4"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1.</w:t>
            </w:r>
          </w:p>
        </w:tc>
        <w:tc>
          <w:tcPr>
            <w:tcW w:w="2150" w:type="dxa"/>
          </w:tcPr>
          <w:p w14:paraId="113EC4AC" w14:textId="77777777" w:rsidR="002C2F2A" w:rsidRPr="00650EB2" w:rsidRDefault="002C2F2A" w:rsidP="00F75CDB">
            <w:pPr>
              <w:spacing w:after="120" w:line="240" w:lineRule="auto"/>
              <w:jc w:val="both"/>
              <w:rPr>
                <w:rFonts w:eastAsia="Times New Roman" w:cs="Arial"/>
                <w:szCs w:val="18"/>
              </w:rPr>
            </w:pPr>
          </w:p>
        </w:tc>
        <w:tc>
          <w:tcPr>
            <w:tcW w:w="1828" w:type="dxa"/>
          </w:tcPr>
          <w:p w14:paraId="300BA379" w14:textId="77777777" w:rsidR="002C2F2A" w:rsidRPr="00650EB2" w:rsidRDefault="002C2F2A" w:rsidP="00F75CDB">
            <w:pPr>
              <w:spacing w:after="120" w:line="240" w:lineRule="auto"/>
              <w:jc w:val="both"/>
              <w:rPr>
                <w:rFonts w:eastAsia="Times New Roman" w:cs="Arial"/>
                <w:szCs w:val="18"/>
              </w:rPr>
            </w:pPr>
          </w:p>
        </w:tc>
        <w:tc>
          <w:tcPr>
            <w:tcW w:w="5803" w:type="dxa"/>
          </w:tcPr>
          <w:p w14:paraId="498B1A25" w14:textId="77777777" w:rsidR="002C2F2A" w:rsidRPr="00650EB2" w:rsidRDefault="002C2F2A" w:rsidP="00F75CDB">
            <w:pPr>
              <w:spacing w:after="120" w:line="240" w:lineRule="auto"/>
              <w:jc w:val="both"/>
              <w:rPr>
                <w:rFonts w:eastAsia="Times New Roman" w:cs="Arial"/>
                <w:szCs w:val="18"/>
              </w:rPr>
            </w:pPr>
          </w:p>
        </w:tc>
        <w:tc>
          <w:tcPr>
            <w:tcW w:w="1559" w:type="dxa"/>
          </w:tcPr>
          <w:p w14:paraId="7876D854" w14:textId="77777777" w:rsidR="002C2F2A" w:rsidRPr="00650EB2" w:rsidRDefault="002C2F2A" w:rsidP="00F75CDB">
            <w:pPr>
              <w:spacing w:after="120" w:line="240" w:lineRule="auto"/>
              <w:jc w:val="both"/>
              <w:rPr>
                <w:rFonts w:eastAsia="Times New Roman" w:cs="Arial"/>
                <w:szCs w:val="18"/>
              </w:rPr>
            </w:pPr>
          </w:p>
        </w:tc>
        <w:tc>
          <w:tcPr>
            <w:tcW w:w="3081" w:type="dxa"/>
          </w:tcPr>
          <w:p w14:paraId="0255F506" w14:textId="77777777" w:rsidR="002C2F2A" w:rsidRPr="00650EB2" w:rsidRDefault="002C2F2A" w:rsidP="00F75CDB">
            <w:pPr>
              <w:spacing w:after="120" w:line="240" w:lineRule="auto"/>
              <w:jc w:val="both"/>
              <w:rPr>
                <w:rFonts w:eastAsia="Times New Roman" w:cs="Arial"/>
                <w:szCs w:val="18"/>
              </w:rPr>
            </w:pPr>
          </w:p>
        </w:tc>
      </w:tr>
      <w:tr w:rsidR="002C2F2A" w:rsidRPr="00775F11" w14:paraId="1A03EDF8" w14:textId="77777777" w:rsidTr="00F75CDB">
        <w:tc>
          <w:tcPr>
            <w:tcW w:w="851" w:type="dxa"/>
            <w:vAlign w:val="center"/>
          </w:tcPr>
          <w:p w14:paraId="073412DA"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2.</w:t>
            </w:r>
          </w:p>
        </w:tc>
        <w:tc>
          <w:tcPr>
            <w:tcW w:w="2150" w:type="dxa"/>
          </w:tcPr>
          <w:p w14:paraId="73C3E6A5" w14:textId="77777777" w:rsidR="002C2F2A" w:rsidRPr="00650EB2" w:rsidRDefault="002C2F2A" w:rsidP="00F75CDB">
            <w:pPr>
              <w:spacing w:after="120" w:line="240" w:lineRule="auto"/>
              <w:jc w:val="both"/>
              <w:rPr>
                <w:rFonts w:eastAsia="Times New Roman" w:cs="Arial"/>
                <w:szCs w:val="18"/>
              </w:rPr>
            </w:pPr>
          </w:p>
        </w:tc>
        <w:tc>
          <w:tcPr>
            <w:tcW w:w="1828" w:type="dxa"/>
          </w:tcPr>
          <w:p w14:paraId="3D7443A6" w14:textId="77777777" w:rsidR="002C2F2A" w:rsidRPr="00650EB2" w:rsidRDefault="002C2F2A" w:rsidP="00F75CDB">
            <w:pPr>
              <w:spacing w:after="120" w:line="240" w:lineRule="auto"/>
              <w:jc w:val="both"/>
              <w:rPr>
                <w:rFonts w:eastAsia="Times New Roman" w:cs="Arial"/>
                <w:szCs w:val="18"/>
              </w:rPr>
            </w:pPr>
          </w:p>
        </w:tc>
        <w:tc>
          <w:tcPr>
            <w:tcW w:w="5803" w:type="dxa"/>
          </w:tcPr>
          <w:p w14:paraId="30540CF3" w14:textId="77777777" w:rsidR="002C2F2A" w:rsidRPr="00650EB2" w:rsidRDefault="002C2F2A" w:rsidP="00F75CDB">
            <w:pPr>
              <w:spacing w:after="120" w:line="240" w:lineRule="auto"/>
              <w:jc w:val="both"/>
              <w:rPr>
                <w:rFonts w:eastAsia="Times New Roman" w:cs="Arial"/>
                <w:szCs w:val="18"/>
              </w:rPr>
            </w:pPr>
          </w:p>
        </w:tc>
        <w:tc>
          <w:tcPr>
            <w:tcW w:w="1559" w:type="dxa"/>
          </w:tcPr>
          <w:p w14:paraId="2381915C" w14:textId="77777777" w:rsidR="002C2F2A" w:rsidRPr="00650EB2" w:rsidRDefault="002C2F2A" w:rsidP="00F75CDB">
            <w:pPr>
              <w:spacing w:after="120" w:line="240" w:lineRule="auto"/>
              <w:jc w:val="both"/>
              <w:rPr>
                <w:rFonts w:eastAsia="Times New Roman" w:cs="Arial"/>
                <w:szCs w:val="18"/>
              </w:rPr>
            </w:pPr>
          </w:p>
        </w:tc>
        <w:tc>
          <w:tcPr>
            <w:tcW w:w="3081" w:type="dxa"/>
          </w:tcPr>
          <w:p w14:paraId="3CB22A0C" w14:textId="77777777" w:rsidR="002C2F2A" w:rsidRPr="00650EB2" w:rsidRDefault="002C2F2A" w:rsidP="00F75CDB">
            <w:pPr>
              <w:spacing w:after="120" w:line="240" w:lineRule="auto"/>
              <w:jc w:val="both"/>
              <w:rPr>
                <w:rFonts w:eastAsia="Times New Roman" w:cs="Arial"/>
                <w:szCs w:val="18"/>
              </w:rPr>
            </w:pPr>
          </w:p>
        </w:tc>
      </w:tr>
      <w:tr w:rsidR="002C2F2A" w:rsidRPr="00775F11" w14:paraId="0920F9AC" w14:textId="77777777" w:rsidTr="00F75CDB">
        <w:tc>
          <w:tcPr>
            <w:tcW w:w="851" w:type="dxa"/>
            <w:vAlign w:val="center"/>
          </w:tcPr>
          <w:p w14:paraId="23CD143E"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3.</w:t>
            </w:r>
          </w:p>
        </w:tc>
        <w:tc>
          <w:tcPr>
            <w:tcW w:w="2150" w:type="dxa"/>
          </w:tcPr>
          <w:p w14:paraId="0D8E5D80" w14:textId="77777777" w:rsidR="002C2F2A" w:rsidRPr="00650EB2" w:rsidRDefault="002C2F2A" w:rsidP="00F75CDB">
            <w:pPr>
              <w:spacing w:after="120" w:line="240" w:lineRule="auto"/>
              <w:jc w:val="both"/>
              <w:rPr>
                <w:rFonts w:eastAsia="Times New Roman" w:cs="Arial"/>
                <w:szCs w:val="18"/>
              </w:rPr>
            </w:pPr>
          </w:p>
        </w:tc>
        <w:tc>
          <w:tcPr>
            <w:tcW w:w="1828" w:type="dxa"/>
          </w:tcPr>
          <w:p w14:paraId="29A5BC36" w14:textId="77777777" w:rsidR="002C2F2A" w:rsidRPr="00650EB2" w:rsidRDefault="002C2F2A" w:rsidP="00F75CDB">
            <w:pPr>
              <w:spacing w:after="120" w:line="240" w:lineRule="auto"/>
              <w:jc w:val="both"/>
              <w:rPr>
                <w:rFonts w:eastAsia="Times New Roman" w:cs="Arial"/>
                <w:szCs w:val="18"/>
              </w:rPr>
            </w:pPr>
          </w:p>
        </w:tc>
        <w:tc>
          <w:tcPr>
            <w:tcW w:w="5803" w:type="dxa"/>
          </w:tcPr>
          <w:p w14:paraId="56322CBF" w14:textId="77777777" w:rsidR="002C2F2A" w:rsidRPr="00650EB2" w:rsidRDefault="002C2F2A" w:rsidP="00F75CDB">
            <w:pPr>
              <w:spacing w:after="120" w:line="240" w:lineRule="auto"/>
              <w:jc w:val="both"/>
              <w:rPr>
                <w:rFonts w:eastAsia="Times New Roman" w:cs="Arial"/>
                <w:szCs w:val="18"/>
              </w:rPr>
            </w:pPr>
          </w:p>
        </w:tc>
        <w:tc>
          <w:tcPr>
            <w:tcW w:w="1559" w:type="dxa"/>
          </w:tcPr>
          <w:p w14:paraId="5DEB8004" w14:textId="77777777" w:rsidR="002C2F2A" w:rsidRPr="00650EB2" w:rsidRDefault="002C2F2A" w:rsidP="00F75CDB">
            <w:pPr>
              <w:spacing w:after="120" w:line="240" w:lineRule="auto"/>
              <w:jc w:val="both"/>
              <w:rPr>
                <w:rFonts w:eastAsia="Times New Roman" w:cs="Arial"/>
                <w:szCs w:val="18"/>
              </w:rPr>
            </w:pPr>
          </w:p>
        </w:tc>
        <w:tc>
          <w:tcPr>
            <w:tcW w:w="3081" w:type="dxa"/>
          </w:tcPr>
          <w:p w14:paraId="2E9AF11F" w14:textId="77777777" w:rsidR="002C2F2A" w:rsidRPr="00650EB2" w:rsidRDefault="002C2F2A" w:rsidP="00F75CDB">
            <w:pPr>
              <w:spacing w:after="120" w:line="240" w:lineRule="auto"/>
              <w:jc w:val="both"/>
              <w:rPr>
                <w:rFonts w:eastAsia="Times New Roman" w:cs="Arial"/>
                <w:szCs w:val="18"/>
              </w:rPr>
            </w:pPr>
          </w:p>
        </w:tc>
      </w:tr>
      <w:tr w:rsidR="002C2F2A" w:rsidRPr="00775F11" w14:paraId="68EABDDD" w14:textId="77777777" w:rsidTr="00F75CDB">
        <w:tc>
          <w:tcPr>
            <w:tcW w:w="851" w:type="dxa"/>
            <w:vAlign w:val="center"/>
          </w:tcPr>
          <w:p w14:paraId="5116F2EE"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w:t>
            </w:r>
          </w:p>
        </w:tc>
        <w:tc>
          <w:tcPr>
            <w:tcW w:w="2150" w:type="dxa"/>
          </w:tcPr>
          <w:p w14:paraId="78727E2E" w14:textId="77777777" w:rsidR="002C2F2A" w:rsidRPr="00650EB2" w:rsidRDefault="002C2F2A" w:rsidP="00F75CDB">
            <w:pPr>
              <w:spacing w:after="120" w:line="240" w:lineRule="auto"/>
              <w:jc w:val="both"/>
              <w:rPr>
                <w:rFonts w:eastAsia="Times New Roman" w:cs="Arial"/>
                <w:szCs w:val="18"/>
              </w:rPr>
            </w:pPr>
          </w:p>
        </w:tc>
        <w:tc>
          <w:tcPr>
            <w:tcW w:w="1828" w:type="dxa"/>
          </w:tcPr>
          <w:p w14:paraId="5B5FB63A" w14:textId="77777777" w:rsidR="002C2F2A" w:rsidRPr="00650EB2" w:rsidRDefault="002C2F2A" w:rsidP="00F75CDB">
            <w:pPr>
              <w:spacing w:after="120" w:line="240" w:lineRule="auto"/>
              <w:jc w:val="both"/>
              <w:rPr>
                <w:rFonts w:eastAsia="Times New Roman" w:cs="Arial"/>
                <w:szCs w:val="18"/>
              </w:rPr>
            </w:pPr>
          </w:p>
        </w:tc>
        <w:tc>
          <w:tcPr>
            <w:tcW w:w="5803" w:type="dxa"/>
          </w:tcPr>
          <w:p w14:paraId="01DEB14E" w14:textId="77777777" w:rsidR="002C2F2A" w:rsidRPr="00650EB2" w:rsidRDefault="002C2F2A" w:rsidP="00F75CDB">
            <w:pPr>
              <w:spacing w:after="120" w:line="240" w:lineRule="auto"/>
              <w:jc w:val="both"/>
              <w:rPr>
                <w:rFonts w:eastAsia="Times New Roman" w:cs="Arial"/>
                <w:szCs w:val="18"/>
              </w:rPr>
            </w:pPr>
          </w:p>
        </w:tc>
        <w:tc>
          <w:tcPr>
            <w:tcW w:w="1559" w:type="dxa"/>
          </w:tcPr>
          <w:p w14:paraId="5744B5D5" w14:textId="77777777" w:rsidR="002C2F2A" w:rsidRPr="00650EB2" w:rsidRDefault="002C2F2A" w:rsidP="00F75CDB">
            <w:pPr>
              <w:spacing w:after="120" w:line="240" w:lineRule="auto"/>
              <w:jc w:val="both"/>
              <w:rPr>
                <w:rFonts w:eastAsia="Times New Roman" w:cs="Arial"/>
                <w:szCs w:val="18"/>
              </w:rPr>
            </w:pPr>
          </w:p>
        </w:tc>
        <w:tc>
          <w:tcPr>
            <w:tcW w:w="3081" w:type="dxa"/>
          </w:tcPr>
          <w:p w14:paraId="02008493" w14:textId="77777777" w:rsidR="002C2F2A" w:rsidRPr="00650EB2" w:rsidRDefault="002C2F2A" w:rsidP="00F75CDB">
            <w:pPr>
              <w:spacing w:after="120" w:line="240" w:lineRule="auto"/>
              <w:jc w:val="both"/>
              <w:rPr>
                <w:rFonts w:eastAsia="Times New Roman" w:cs="Arial"/>
                <w:szCs w:val="18"/>
              </w:rPr>
            </w:pPr>
          </w:p>
        </w:tc>
      </w:tr>
    </w:tbl>
    <w:p w14:paraId="1082A58D"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NAPOMENA: Naručitelj pridržava pravo kontaktirati kontakt osobu za provjeru točnosti podataka prikazanih u životopisu.</w:t>
      </w:r>
    </w:p>
    <w:p w14:paraId="7F15C9AB"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15.</w:t>
      </w:r>
      <w:r w:rsidRPr="00650EB2">
        <w:rPr>
          <w:rFonts w:eastAsia="Times New Roman" w:cs="Arial"/>
          <w:szCs w:val="18"/>
        </w:rPr>
        <w:tab/>
        <w:t>Povijest zaposlenja:</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4087"/>
        <w:gridCol w:w="3544"/>
      </w:tblGrid>
      <w:tr w:rsidR="002C2F2A" w:rsidRPr="00775F11" w14:paraId="48E802B9" w14:textId="77777777" w:rsidTr="00F75CDB">
        <w:trPr>
          <w:jc w:val="center"/>
        </w:trPr>
        <w:tc>
          <w:tcPr>
            <w:tcW w:w="851" w:type="dxa"/>
            <w:shd w:val="clear" w:color="auto" w:fill="E7E6E6"/>
            <w:vAlign w:val="center"/>
          </w:tcPr>
          <w:p w14:paraId="01E68ED9"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Red.</w:t>
            </w:r>
          </w:p>
          <w:p w14:paraId="0502D9B3"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broj</w:t>
            </w:r>
          </w:p>
        </w:tc>
        <w:tc>
          <w:tcPr>
            <w:tcW w:w="2150" w:type="dxa"/>
            <w:shd w:val="clear" w:color="auto" w:fill="E7E6E6"/>
            <w:vAlign w:val="center"/>
          </w:tcPr>
          <w:p w14:paraId="59666AB7"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Datum</w:t>
            </w:r>
          </w:p>
          <w:p w14:paraId="4918D246"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od (mjesec</w:t>
            </w:r>
            <w:r w:rsidRPr="00650EB2">
              <w:rPr>
                <w:rFonts w:eastAsia="Times New Roman" w:cs="Arial"/>
                <w:szCs w:val="18"/>
              </w:rPr>
              <w:softHyphen/>
              <w:t>/godina) -</w:t>
            </w:r>
          </w:p>
          <w:p w14:paraId="5847B63F"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do (mjesec/godina)</w:t>
            </w:r>
          </w:p>
        </w:tc>
        <w:tc>
          <w:tcPr>
            <w:tcW w:w="4087" w:type="dxa"/>
            <w:shd w:val="clear" w:color="auto" w:fill="E7E6E6"/>
            <w:vAlign w:val="center"/>
          </w:tcPr>
          <w:p w14:paraId="52278187"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Naziv i adresa pravna osobe, ime i kontakt osobe</w:t>
            </w:r>
          </w:p>
        </w:tc>
        <w:tc>
          <w:tcPr>
            <w:tcW w:w="3544" w:type="dxa"/>
            <w:shd w:val="clear" w:color="auto" w:fill="E7E6E6"/>
            <w:vAlign w:val="center"/>
          </w:tcPr>
          <w:p w14:paraId="50A0EE6F"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Položaj</w:t>
            </w:r>
          </w:p>
        </w:tc>
      </w:tr>
      <w:tr w:rsidR="002C2F2A" w:rsidRPr="00775F11" w14:paraId="74C1C035" w14:textId="77777777" w:rsidTr="00F75CDB">
        <w:trPr>
          <w:jc w:val="center"/>
        </w:trPr>
        <w:tc>
          <w:tcPr>
            <w:tcW w:w="851" w:type="dxa"/>
            <w:shd w:val="clear" w:color="auto" w:fill="E7E6E6"/>
            <w:vAlign w:val="center"/>
          </w:tcPr>
          <w:p w14:paraId="07BD4A5A"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1</w:t>
            </w:r>
          </w:p>
        </w:tc>
        <w:tc>
          <w:tcPr>
            <w:tcW w:w="2150" w:type="dxa"/>
            <w:shd w:val="clear" w:color="auto" w:fill="E7E6E6"/>
            <w:vAlign w:val="center"/>
          </w:tcPr>
          <w:p w14:paraId="03DA1BB1"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2</w:t>
            </w:r>
          </w:p>
        </w:tc>
        <w:tc>
          <w:tcPr>
            <w:tcW w:w="4087" w:type="dxa"/>
            <w:shd w:val="clear" w:color="auto" w:fill="E7E6E6"/>
            <w:vAlign w:val="center"/>
          </w:tcPr>
          <w:p w14:paraId="6165033B"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3</w:t>
            </w:r>
          </w:p>
        </w:tc>
        <w:tc>
          <w:tcPr>
            <w:tcW w:w="3544" w:type="dxa"/>
            <w:shd w:val="clear" w:color="auto" w:fill="E7E6E6"/>
            <w:vAlign w:val="center"/>
          </w:tcPr>
          <w:p w14:paraId="7B39D588" w14:textId="77777777" w:rsidR="002C2F2A" w:rsidRPr="00650EB2" w:rsidRDefault="002C2F2A" w:rsidP="00F75CDB">
            <w:pPr>
              <w:spacing w:after="120" w:line="240" w:lineRule="auto"/>
              <w:jc w:val="center"/>
              <w:rPr>
                <w:rFonts w:eastAsia="Times New Roman" w:cs="Arial"/>
                <w:szCs w:val="18"/>
              </w:rPr>
            </w:pPr>
            <w:r w:rsidRPr="00650EB2">
              <w:rPr>
                <w:rFonts w:eastAsia="Times New Roman" w:cs="Arial"/>
                <w:szCs w:val="18"/>
              </w:rPr>
              <w:t>4</w:t>
            </w:r>
          </w:p>
        </w:tc>
      </w:tr>
      <w:tr w:rsidR="002C2F2A" w:rsidRPr="00775F11" w14:paraId="1ED479FF" w14:textId="77777777" w:rsidTr="00F75CDB">
        <w:trPr>
          <w:jc w:val="center"/>
        </w:trPr>
        <w:tc>
          <w:tcPr>
            <w:tcW w:w="851" w:type="dxa"/>
            <w:vAlign w:val="center"/>
          </w:tcPr>
          <w:p w14:paraId="47F7B08F"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1.</w:t>
            </w:r>
          </w:p>
        </w:tc>
        <w:tc>
          <w:tcPr>
            <w:tcW w:w="2150" w:type="dxa"/>
          </w:tcPr>
          <w:p w14:paraId="043D28CE" w14:textId="77777777" w:rsidR="002C2F2A" w:rsidRPr="00650EB2" w:rsidRDefault="002C2F2A" w:rsidP="00F75CDB">
            <w:pPr>
              <w:spacing w:after="120" w:line="240" w:lineRule="auto"/>
              <w:jc w:val="both"/>
              <w:rPr>
                <w:rFonts w:eastAsia="Times New Roman" w:cs="Arial"/>
                <w:szCs w:val="18"/>
              </w:rPr>
            </w:pPr>
          </w:p>
        </w:tc>
        <w:tc>
          <w:tcPr>
            <w:tcW w:w="4087" w:type="dxa"/>
          </w:tcPr>
          <w:p w14:paraId="39532BEC" w14:textId="77777777" w:rsidR="002C2F2A" w:rsidRPr="00650EB2" w:rsidRDefault="002C2F2A" w:rsidP="00F75CDB">
            <w:pPr>
              <w:spacing w:after="120" w:line="240" w:lineRule="auto"/>
              <w:jc w:val="both"/>
              <w:rPr>
                <w:rFonts w:eastAsia="Times New Roman" w:cs="Arial"/>
                <w:szCs w:val="18"/>
              </w:rPr>
            </w:pPr>
          </w:p>
        </w:tc>
        <w:tc>
          <w:tcPr>
            <w:tcW w:w="3544" w:type="dxa"/>
          </w:tcPr>
          <w:p w14:paraId="46C8C258" w14:textId="77777777" w:rsidR="002C2F2A" w:rsidRPr="00650EB2" w:rsidRDefault="002C2F2A" w:rsidP="00F75CDB">
            <w:pPr>
              <w:spacing w:after="120" w:line="240" w:lineRule="auto"/>
              <w:jc w:val="both"/>
              <w:rPr>
                <w:rFonts w:eastAsia="Times New Roman" w:cs="Arial"/>
                <w:szCs w:val="18"/>
              </w:rPr>
            </w:pPr>
          </w:p>
        </w:tc>
      </w:tr>
      <w:tr w:rsidR="002C2F2A" w:rsidRPr="00775F11" w14:paraId="1243C2E7" w14:textId="77777777" w:rsidTr="00F75CDB">
        <w:trPr>
          <w:jc w:val="center"/>
        </w:trPr>
        <w:tc>
          <w:tcPr>
            <w:tcW w:w="851" w:type="dxa"/>
            <w:vAlign w:val="center"/>
          </w:tcPr>
          <w:p w14:paraId="5858DED0" w14:textId="77777777" w:rsidR="002C2F2A" w:rsidRPr="00650EB2" w:rsidRDefault="002C2F2A" w:rsidP="00F75CDB">
            <w:pPr>
              <w:spacing w:after="120" w:line="240" w:lineRule="auto"/>
              <w:jc w:val="both"/>
              <w:rPr>
                <w:rFonts w:eastAsia="Times New Roman" w:cs="Arial"/>
                <w:szCs w:val="18"/>
              </w:rPr>
            </w:pPr>
            <w:r w:rsidRPr="00650EB2">
              <w:rPr>
                <w:rFonts w:eastAsia="Times New Roman" w:cs="Arial"/>
                <w:szCs w:val="18"/>
              </w:rPr>
              <w:t>2.</w:t>
            </w:r>
          </w:p>
        </w:tc>
        <w:tc>
          <w:tcPr>
            <w:tcW w:w="2150" w:type="dxa"/>
          </w:tcPr>
          <w:p w14:paraId="6468ADB9" w14:textId="77777777" w:rsidR="002C2F2A" w:rsidRPr="00650EB2" w:rsidRDefault="002C2F2A" w:rsidP="00F75CDB">
            <w:pPr>
              <w:spacing w:after="120" w:line="240" w:lineRule="auto"/>
              <w:jc w:val="both"/>
              <w:rPr>
                <w:rFonts w:eastAsia="Times New Roman" w:cs="Arial"/>
                <w:szCs w:val="18"/>
              </w:rPr>
            </w:pPr>
          </w:p>
        </w:tc>
        <w:tc>
          <w:tcPr>
            <w:tcW w:w="4087" w:type="dxa"/>
          </w:tcPr>
          <w:p w14:paraId="1EDD7C15" w14:textId="77777777" w:rsidR="002C2F2A" w:rsidRPr="00650EB2" w:rsidRDefault="002C2F2A" w:rsidP="00F75CDB">
            <w:pPr>
              <w:spacing w:after="120" w:line="240" w:lineRule="auto"/>
              <w:jc w:val="both"/>
              <w:rPr>
                <w:rFonts w:eastAsia="Times New Roman" w:cs="Arial"/>
                <w:szCs w:val="18"/>
              </w:rPr>
            </w:pPr>
          </w:p>
        </w:tc>
        <w:tc>
          <w:tcPr>
            <w:tcW w:w="3544" w:type="dxa"/>
          </w:tcPr>
          <w:p w14:paraId="31EDFE5B" w14:textId="77777777" w:rsidR="002C2F2A" w:rsidRPr="00650EB2" w:rsidRDefault="002C2F2A" w:rsidP="00F75CDB">
            <w:pPr>
              <w:spacing w:after="120" w:line="240" w:lineRule="auto"/>
              <w:jc w:val="both"/>
              <w:rPr>
                <w:rFonts w:eastAsia="Times New Roman" w:cs="Arial"/>
                <w:szCs w:val="18"/>
              </w:rPr>
            </w:pPr>
          </w:p>
        </w:tc>
      </w:tr>
      <w:tr w:rsidR="002C2F2A" w:rsidRPr="00775F11" w14:paraId="678C4BEF" w14:textId="77777777" w:rsidTr="00F75CDB">
        <w:trPr>
          <w:jc w:val="center"/>
        </w:trPr>
        <w:tc>
          <w:tcPr>
            <w:tcW w:w="851" w:type="dxa"/>
            <w:vAlign w:val="center"/>
          </w:tcPr>
          <w:p w14:paraId="4C98C33A" w14:textId="77777777" w:rsidR="002C2F2A" w:rsidRPr="00650EB2" w:rsidRDefault="00C65550" w:rsidP="00F75CDB">
            <w:pPr>
              <w:spacing w:after="120" w:line="240" w:lineRule="auto"/>
              <w:jc w:val="both"/>
              <w:rPr>
                <w:rFonts w:eastAsia="Times New Roman" w:cs="Arial"/>
                <w:szCs w:val="18"/>
              </w:rPr>
            </w:pPr>
            <w:r>
              <w:rPr>
                <w:rFonts w:eastAsia="Times New Roman" w:cs="Arial"/>
                <w:szCs w:val="18"/>
              </w:rPr>
              <w:t>…..</w:t>
            </w:r>
          </w:p>
        </w:tc>
        <w:tc>
          <w:tcPr>
            <w:tcW w:w="2150" w:type="dxa"/>
          </w:tcPr>
          <w:p w14:paraId="1B866176" w14:textId="77777777" w:rsidR="002C2F2A" w:rsidRPr="00650EB2" w:rsidRDefault="002C2F2A" w:rsidP="00F75CDB">
            <w:pPr>
              <w:spacing w:after="120" w:line="240" w:lineRule="auto"/>
              <w:jc w:val="both"/>
              <w:rPr>
                <w:rFonts w:eastAsia="Times New Roman" w:cs="Arial"/>
                <w:szCs w:val="18"/>
              </w:rPr>
            </w:pPr>
          </w:p>
        </w:tc>
        <w:tc>
          <w:tcPr>
            <w:tcW w:w="4087" w:type="dxa"/>
          </w:tcPr>
          <w:p w14:paraId="0D55BA19" w14:textId="77777777" w:rsidR="002C2F2A" w:rsidRPr="00650EB2" w:rsidRDefault="002C2F2A" w:rsidP="00F75CDB">
            <w:pPr>
              <w:spacing w:after="120" w:line="240" w:lineRule="auto"/>
              <w:jc w:val="both"/>
              <w:rPr>
                <w:rFonts w:eastAsia="Times New Roman" w:cs="Arial"/>
                <w:szCs w:val="18"/>
              </w:rPr>
            </w:pPr>
          </w:p>
        </w:tc>
        <w:tc>
          <w:tcPr>
            <w:tcW w:w="3544" w:type="dxa"/>
          </w:tcPr>
          <w:p w14:paraId="2CD0F679" w14:textId="77777777" w:rsidR="002C2F2A" w:rsidRPr="00650EB2" w:rsidRDefault="002C2F2A" w:rsidP="00F75CDB">
            <w:pPr>
              <w:spacing w:after="120" w:line="240" w:lineRule="auto"/>
              <w:jc w:val="both"/>
              <w:rPr>
                <w:rFonts w:eastAsia="Times New Roman" w:cs="Arial"/>
                <w:szCs w:val="18"/>
              </w:rPr>
            </w:pPr>
          </w:p>
        </w:tc>
      </w:tr>
    </w:tbl>
    <w:p w14:paraId="0C49F0B6"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NAPOMENA: Naručitelj pridržava pravo kontaktirati kontakt osobu za provjeru točnosti podataka prikazanih u životopisu.</w:t>
      </w:r>
    </w:p>
    <w:p w14:paraId="0BA42447" w14:textId="77777777" w:rsidR="002C2F2A" w:rsidRPr="00650EB2" w:rsidRDefault="002C2F2A" w:rsidP="002C2F2A">
      <w:pPr>
        <w:spacing w:after="120" w:line="240" w:lineRule="auto"/>
        <w:jc w:val="both"/>
        <w:rPr>
          <w:rFonts w:eastAsia="Times New Roman" w:cs="Arial"/>
          <w:szCs w:val="18"/>
        </w:rPr>
      </w:pPr>
      <w:r w:rsidRPr="00650EB2">
        <w:rPr>
          <w:rFonts w:eastAsia="Times New Roman" w:cs="Arial"/>
          <w:szCs w:val="18"/>
        </w:rPr>
        <w:t>16.</w:t>
      </w:r>
      <w:r w:rsidRPr="00650EB2">
        <w:rPr>
          <w:rFonts w:eastAsia="Times New Roman" w:cs="Arial"/>
          <w:szCs w:val="18"/>
        </w:rPr>
        <w:tab/>
        <w:t>Ostale relevantne informacije:</w:t>
      </w:r>
    </w:p>
    <w:p w14:paraId="33106713" w14:textId="77777777" w:rsidR="002C2F2A" w:rsidRPr="00650EB2" w:rsidRDefault="002C2F2A" w:rsidP="002C2F2A">
      <w:pPr>
        <w:spacing w:after="120" w:line="240" w:lineRule="auto"/>
        <w:jc w:val="right"/>
        <w:rPr>
          <w:rFonts w:eastAsia="Times New Roman" w:cs="Arial"/>
          <w:szCs w:val="18"/>
        </w:rPr>
      </w:pPr>
      <w:r w:rsidRPr="00650EB2">
        <w:rPr>
          <w:rFonts w:eastAsia="Times New Roman" w:cs="Arial"/>
          <w:szCs w:val="18"/>
        </w:rPr>
        <w:t>Izjavljujem da ovi podaci ispravno opisuju moje radno iskustvo i stručne sposobnosti.</w:t>
      </w:r>
    </w:p>
    <w:p w14:paraId="174F0EFC" w14:textId="77777777" w:rsidR="002C2F2A" w:rsidRPr="00650EB2" w:rsidRDefault="002C2F2A" w:rsidP="002C2F2A">
      <w:pPr>
        <w:spacing w:after="120" w:line="240" w:lineRule="auto"/>
        <w:jc w:val="right"/>
        <w:rPr>
          <w:rFonts w:eastAsia="Times New Roman" w:cs="Arial"/>
          <w:szCs w:val="18"/>
        </w:rPr>
      </w:pPr>
      <w:r w:rsidRPr="00650EB2">
        <w:rPr>
          <w:rFonts w:eastAsia="Times New Roman" w:cs="Arial"/>
          <w:szCs w:val="18"/>
        </w:rPr>
        <w:t>_________________________________________</w:t>
      </w:r>
    </w:p>
    <w:p w14:paraId="4EFE8D2C" w14:textId="77777777" w:rsidR="002C2F2A" w:rsidRPr="00650EB2" w:rsidRDefault="002C2F2A" w:rsidP="002C2F2A">
      <w:pPr>
        <w:spacing w:after="120" w:line="240" w:lineRule="auto"/>
        <w:ind w:left="8496" w:firstLine="708"/>
        <w:jc w:val="center"/>
        <w:rPr>
          <w:rFonts w:eastAsia="Times New Roman" w:cs="Arial"/>
          <w:szCs w:val="18"/>
        </w:rPr>
      </w:pPr>
      <w:r w:rsidRPr="00650EB2">
        <w:rPr>
          <w:rFonts w:eastAsia="Times New Roman" w:cs="Arial"/>
          <w:i/>
          <w:szCs w:val="18"/>
        </w:rPr>
        <w:t>(potpis)</w:t>
      </w:r>
    </w:p>
    <w:p w14:paraId="167AB099" w14:textId="77777777" w:rsidR="002C2F2A" w:rsidRPr="00650EB2" w:rsidRDefault="002C2F2A" w:rsidP="002C2F2A">
      <w:pPr>
        <w:spacing w:after="120" w:line="240" w:lineRule="auto"/>
        <w:jc w:val="both"/>
        <w:rPr>
          <w:rFonts w:eastAsia="Times New Roman" w:cs="Arial"/>
          <w:szCs w:val="18"/>
          <w:highlight w:val="yellow"/>
        </w:rPr>
        <w:sectPr w:rsidR="002C2F2A" w:rsidRPr="00650EB2" w:rsidSect="00F75CDB">
          <w:footnotePr>
            <w:numRestart w:val="eachPage"/>
          </w:footnotePr>
          <w:pgSz w:w="16838" w:h="11906" w:orient="landscape"/>
          <w:pgMar w:top="1417" w:right="1417" w:bottom="1417" w:left="1417" w:header="708" w:footer="708" w:gutter="0"/>
          <w:cols w:space="708"/>
          <w:titlePg/>
          <w:docGrid w:linePitch="360"/>
        </w:sectPr>
      </w:pPr>
    </w:p>
    <w:p w14:paraId="7BD5885D" w14:textId="77777777" w:rsidR="002C2F2A" w:rsidRPr="00650EB2" w:rsidRDefault="002C2F2A" w:rsidP="002C2F2A">
      <w:pPr>
        <w:spacing w:after="120" w:line="240" w:lineRule="auto"/>
        <w:rPr>
          <w:rFonts w:cs="Arial"/>
          <w:bCs/>
          <w:szCs w:val="18"/>
        </w:rPr>
      </w:pPr>
    </w:p>
    <w:p w14:paraId="49DD4D1F" w14:textId="77777777" w:rsidR="002C2F2A" w:rsidRPr="00650EB2" w:rsidRDefault="002C2F2A" w:rsidP="002C2F2A">
      <w:pPr>
        <w:keepNext/>
        <w:keepLines/>
        <w:shd w:val="clear" w:color="auto" w:fill="E7E6E6"/>
        <w:spacing w:after="120" w:line="276" w:lineRule="auto"/>
        <w:jc w:val="both"/>
        <w:outlineLvl w:val="0"/>
        <w:rPr>
          <w:rFonts w:eastAsia="DengXian Light" w:cs="Arial"/>
          <w:szCs w:val="18"/>
        </w:rPr>
      </w:pPr>
      <w:bookmarkStart w:id="154" w:name="_Toc509165332"/>
      <w:r w:rsidRPr="00650EB2">
        <w:rPr>
          <w:rFonts w:eastAsia="DengXian Light" w:cs="Arial"/>
          <w:b/>
          <w:szCs w:val="18"/>
        </w:rPr>
        <w:t>OBRAZAC 12. Jamstvo za ozbiljnost ponude</w:t>
      </w:r>
      <w:r w:rsidRPr="00650EB2">
        <w:rPr>
          <w:rFonts w:eastAsia="DengXian Light" w:cs="Arial"/>
          <w:b/>
          <w:szCs w:val="18"/>
          <w:vertAlign w:val="superscript"/>
        </w:rPr>
        <w:footnoteReference w:id="6"/>
      </w:r>
      <w:bookmarkEnd w:id="154"/>
    </w:p>
    <w:p w14:paraId="49E4897C" w14:textId="77777777" w:rsidR="002C2F2A" w:rsidRPr="00650EB2" w:rsidRDefault="002C2F2A" w:rsidP="002C2F2A">
      <w:pPr>
        <w:widowControl w:val="0"/>
        <w:autoSpaceDE w:val="0"/>
        <w:autoSpaceDN w:val="0"/>
        <w:adjustRightInd w:val="0"/>
        <w:spacing w:after="0" w:line="240" w:lineRule="auto"/>
        <w:jc w:val="center"/>
        <w:rPr>
          <w:rFonts w:eastAsia="SimSun"/>
          <w:b/>
          <w:sz w:val="24"/>
          <w:szCs w:val="24"/>
        </w:rPr>
      </w:pPr>
    </w:p>
    <w:p w14:paraId="5F7B311D" w14:textId="77777777" w:rsidR="002C2F2A" w:rsidRPr="00650EB2" w:rsidRDefault="002C2F2A" w:rsidP="002C2F2A">
      <w:pPr>
        <w:spacing w:after="120" w:line="240" w:lineRule="auto"/>
        <w:jc w:val="both"/>
        <w:rPr>
          <w:rFonts w:cs="Arial"/>
          <w:szCs w:val="18"/>
        </w:rPr>
      </w:pPr>
      <w:r w:rsidRPr="00650EB2">
        <w:rPr>
          <w:rFonts w:cs="Arial"/>
          <w:szCs w:val="18"/>
        </w:rPr>
        <w:t>_____________________________(</w:t>
      </w:r>
      <w:r w:rsidRPr="00650EB2">
        <w:rPr>
          <w:rFonts w:cs="Arial"/>
          <w:i/>
          <w:szCs w:val="18"/>
        </w:rPr>
        <w:t>u daljnjem tekstu: Banka</w:t>
      </w:r>
      <w:r w:rsidRPr="00650EB2">
        <w:rPr>
          <w:rFonts w:cs="Arial"/>
          <w:szCs w:val="18"/>
        </w:rPr>
        <w:t>) izdaje po nalogu i za račun tvrtke</w:t>
      </w:r>
    </w:p>
    <w:p w14:paraId="141801ED" w14:textId="77777777" w:rsidR="002C2F2A" w:rsidRPr="00650EB2" w:rsidRDefault="002C2F2A" w:rsidP="002C2F2A">
      <w:pPr>
        <w:spacing w:after="120" w:line="240" w:lineRule="auto"/>
        <w:jc w:val="both"/>
        <w:rPr>
          <w:rFonts w:cs="Arial"/>
          <w:szCs w:val="18"/>
        </w:rPr>
      </w:pPr>
      <w:r w:rsidRPr="00650EB2">
        <w:rPr>
          <w:rFonts w:cs="Arial"/>
          <w:szCs w:val="18"/>
        </w:rPr>
        <w:t>(naziv i adresa sjedišta banke)</w:t>
      </w:r>
    </w:p>
    <w:p w14:paraId="780E9326" w14:textId="77777777" w:rsidR="002C2F2A" w:rsidRPr="00650EB2" w:rsidRDefault="002C2F2A" w:rsidP="002C2F2A">
      <w:pPr>
        <w:spacing w:after="120" w:line="240" w:lineRule="auto"/>
        <w:jc w:val="both"/>
        <w:rPr>
          <w:rFonts w:cs="Arial"/>
          <w:szCs w:val="18"/>
        </w:rPr>
      </w:pPr>
    </w:p>
    <w:p w14:paraId="622FFF88" w14:textId="77777777" w:rsidR="002C2F2A" w:rsidRPr="00650EB2" w:rsidRDefault="002C2F2A" w:rsidP="002C2F2A">
      <w:pPr>
        <w:spacing w:after="120" w:line="240" w:lineRule="auto"/>
        <w:jc w:val="both"/>
        <w:rPr>
          <w:rFonts w:cs="Arial"/>
          <w:szCs w:val="18"/>
        </w:rPr>
      </w:pPr>
      <w:r w:rsidRPr="00650EB2">
        <w:rPr>
          <w:rFonts w:cs="Arial"/>
          <w:szCs w:val="18"/>
        </w:rPr>
        <w:t>____________________________________________(</w:t>
      </w:r>
      <w:r w:rsidRPr="00650EB2">
        <w:rPr>
          <w:rFonts w:cs="Arial"/>
          <w:i/>
          <w:szCs w:val="18"/>
        </w:rPr>
        <w:t>u daljnjem tekstu: Nalogodavac</w:t>
      </w:r>
      <w:r w:rsidRPr="00650EB2">
        <w:rPr>
          <w:rFonts w:cs="Arial"/>
          <w:szCs w:val="18"/>
        </w:rPr>
        <w:t>), a u korist</w:t>
      </w:r>
    </w:p>
    <w:p w14:paraId="666ADF71" w14:textId="77777777" w:rsidR="002C2F2A" w:rsidRPr="00650EB2" w:rsidRDefault="002C2F2A" w:rsidP="002C2F2A">
      <w:pPr>
        <w:spacing w:after="120" w:line="240" w:lineRule="auto"/>
        <w:jc w:val="both"/>
        <w:rPr>
          <w:rFonts w:cs="Arial"/>
          <w:szCs w:val="18"/>
        </w:rPr>
      </w:pPr>
      <w:r w:rsidRPr="00650EB2">
        <w:rPr>
          <w:rFonts w:cs="Arial"/>
          <w:szCs w:val="18"/>
        </w:rPr>
        <w:t>(naziv i adresa sjedišta gospodarskog subjekta i OIB)</w:t>
      </w:r>
    </w:p>
    <w:p w14:paraId="2D0AE67E" w14:textId="77777777" w:rsidR="002C2F2A" w:rsidRPr="00650EB2" w:rsidRDefault="002C2F2A" w:rsidP="002C2F2A">
      <w:pPr>
        <w:spacing w:after="120" w:line="240" w:lineRule="auto"/>
        <w:jc w:val="both"/>
        <w:rPr>
          <w:rFonts w:cs="Arial"/>
          <w:szCs w:val="18"/>
        </w:rPr>
      </w:pPr>
    </w:p>
    <w:p w14:paraId="16392D98" w14:textId="77777777" w:rsidR="002C2F2A" w:rsidRPr="00650EB2" w:rsidRDefault="002C2F2A" w:rsidP="002C2F2A">
      <w:pPr>
        <w:spacing w:after="120" w:line="240" w:lineRule="auto"/>
        <w:jc w:val="both"/>
        <w:rPr>
          <w:rFonts w:cs="Arial"/>
          <w:szCs w:val="18"/>
        </w:rPr>
      </w:pPr>
      <w:r w:rsidRPr="00650EB2">
        <w:rPr>
          <w:rFonts w:cs="Arial"/>
          <w:szCs w:val="18"/>
        </w:rPr>
        <w:t xml:space="preserve">Regionalni centar čistog okoliša d.o.o., Vukovarska 148b, 21000 Split, OIB: 54045399638 (u daljnjem tekstu: Korisnik jamstva) slijedeće </w:t>
      </w:r>
    </w:p>
    <w:p w14:paraId="2A96CE14" w14:textId="77777777" w:rsidR="002C2F2A" w:rsidRPr="00650EB2" w:rsidRDefault="002C2F2A" w:rsidP="002C2F2A">
      <w:pPr>
        <w:spacing w:after="120" w:line="240" w:lineRule="auto"/>
        <w:jc w:val="both"/>
        <w:rPr>
          <w:rFonts w:cs="Arial"/>
          <w:szCs w:val="18"/>
        </w:rPr>
      </w:pPr>
    </w:p>
    <w:p w14:paraId="766C8F08" w14:textId="77777777" w:rsidR="002C2F2A" w:rsidRPr="00650EB2" w:rsidRDefault="002C2F2A" w:rsidP="002C2F2A">
      <w:pPr>
        <w:spacing w:after="120" w:line="240" w:lineRule="auto"/>
        <w:jc w:val="center"/>
        <w:rPr>
          <w:rFonts w:cs="Arial"/>
          <w:b/>
          <w:sz w:val="24"/>
          <w:szCs w:val="24"/>
        </w:rPr>
      </w:pPr>
      <w:r w:rsidRPr="00650EB2">
        <w:rPr>
          <w:rFonts w:cs="Arial"/>
          <w:b/>
          <w:sz w:val="24"/>
          <w:szCs w:val="24"/>
        </w:rPr>
        <w:t>JAMSTVO br.________________</w:t>
      </w:r>
    </w:p>
    <w:p w14:paraId="3DB827D5" w14:textId="77777777" w:rsidR="002C2F2A" w:rsidRPr="00650EB2" w:rsidRDefault="002C2F2A" w:rsidP="002C2F2A">
      <w:pPr>
        <w:spacing w:after="120" w:line="240" w:lineRule="auto"/>
        <w:jc w:val="center"/>
        <w:rPr>
          <w:rFonts w:cs="Arial"/>
          <w:b/>
          <w:sz w:val="24"/>
          <w:szCs w:val="24"/>
        </w:rPr>
      </w:pPr>
      <w:r w:rsidRPr="00650EB2">
        <w:rPr>
          <w:rFonts w:cs="Arial"/>
          <w:b/>
          <w:sz w:val="24"/>
          <w:szCs w:val="24"/>
        </w:rPr>
        <w:t>za ozbiljnost ponude</w:t>
      </w:r>
    </w:p>
    <w:p w14:paraId="5CDCEF05" w14:textId="77777777" w:rsidR="002C2F2A" w:rsidRPr="00650EB2" w:rsidRDefault="002C2F2A" w:rsidP="002C2F2A">
      <w:pPr>
        <w:spacing w:after="120" w:line="240" w:lineRule="auto"/>
        <w:jc w:val="both"/>
        <w:rPr>
          <w:rFonts w:cs="Arial"/>
          <w:b/>
          <w:szCs w:val="18"/>
        </w:rPr>
      </w:pPr>
    </w:p>
    <w:p w14:paraId="22CA6816" w14:textId="77777777" w:rsidR="002C2F2A" w:rsidRPr="005478A0" w:rsidRDefault="002C2F2A" w:rsidP="002C2F2A">
      <w:pPr>
        <w:tabs>
          <w:tab w:val="center" w:pos="4536"/>
          <w:tab w:val="right" w:pos="9072"/>
        </w:tabs>
        <w:spacing w:after="0" w:line="240" w:lineRule="auto"/>
        <w:jc w:val="both"/>
        <w:rPr>
          <w:rFonts w:cs="Arial"/>
          <w:szCs w:val="18"/>
        </w:rPr>
      </w:pPr>
      <w:r w:rsidRPr="00650EB2">
        <w:rPr>
          <w:rFonts w:cs="Arial"/>
          <w:szCs w:val="18"/>
        </w:rPr>
        <w:t xml:space="preserve">Banka je upoznata da Nalogodavac (kao vodeći član zajednice gospodarskih subjekata koju čine ______ </w:t>
      </w:r>
      <w:r w:rsidRPr="00650EB2">
        <w:rPr>
          <w:rFonts w:cs="Arial"/>
          <w:i/>
          <w:szCs w:val="18"/>
        </w:rPr>
        <w:t>(upisati u slučaju zajednice gospodarskih subjekata)</w:t>
      </w:r>
      <w:r w:rsidRPr="00650EB2">
        <w:rPr>
          <w:rFonts w:cs="Arial"/>
          <w:szCs w:val="18"/>
        </w:rPr>
        <w:t>) podnosi ponudu za predmet nabave</w:t>
      </w:r>
      <w:r w:rsidR="001F162C" w:rsidRPr="007D60DB">
        <w:rPr>
          <w:rFonts w:cs="Arial"/>
          <w:b/>
          <w:szCs w:val="18"/>
          <w:highlight w:val="yellow"/>
        </w:rPr>
        <w:t xml:space="preserve"> </w:t>
      </w:r>
      <w:r w:rsidR="00B953C7" w:rsidRPr="007D60DB">
        <w:rPr>
          <w:rFonts w:cs="Arial"/>
          <w:b/>
          <w:szCs w:val="18"/>
        </w:rPr>
        <w:t>U</w:t>
      </w:r>
      <w:r w:rsidR="001F162C" w:rsidRPr="007D60DB">
        <w:rPr>
          <w:rFonts w:cs="Arial"/>
          <w:b/>
          <w:szCs w:val="18"/>
        </w:rPr>
        <w:t>slug</w:t>
      </w:r>
      <w:r w:rsidR="00B953C7" w:rsidRPr="007D60DB">
        <w:rPr>
          <w:rFonts w:cs="Arial"/>
          <w:b/>
          <w:szCs w:val="18"/>
        </w:rPr>
        <w:t>e informiranj</w:t>
      </w:r>
      <w:r w:rsidR="001F162C" w:rsidRPr="007D60DB">
        <w:rPr>
          <w:rFonts w:cs="Arial"/>
          <w:b/>
          <w:szCs w:val="18"/>
        </w:rPr>
        <w:t>a</w:t>
      </w:r>
      <w:r w:rsidR="00B953C7" w:rsidRPr="007D60DB">
        <w:rPr>
          <w:rFonts w:cs="Arial"/>
          <w:b/>
          <w:szCs w:val="18"/>
        </w:rPr>
        <w:t xml:space="preserve">, komunikacije i vidljivosti </w:t>
      </w:r>
      <w:r w:rsidR="001F162C" w:rsidRPr="007D60DB">
        <w:rPr>
          <w:rFonts w:cs="Arial"/>
          <w:b/>
          <w:szCs w:val="18"/>
        </w:rPr>
        <w:t xml:space="preserve"> projekt</w:t>
      </w:r>
      <w:r w:rsidR="007D60DB" w:rsidRPr="007D60DB">
        <w:rPr>
          <w:rFonts w:cs="Arial"/>
          <w:b/>
          <w:szCs w:val="18"/>
        </w:rPr>
        <w:t>a</w:t>
      </w:r>
      <w:r w:rsidR="001F162C" w:rsidRPr="007D60DB">
        <w:rPr>
          <w:rFonts w:cs="Arial"/>
          <w:b/>
          <w:szCs w:val="18"/>
        </w:rPr>
        <w:t xml:space="preserve"> </w:t>
      </w:r>
      <w:r w:rsidR="007D60DB" w:rsidRPr="007D60DB">
        <w:rPr>
          <w:rFonts w:cs="Arial"/>
          <w:b/>
          <w:szCs w:val="18"/>
        </w:rPr>
        <w:t>i</w:t>
      </w:r>
      <w:r w:rsidR="001F162C" w:rsidRPr="007D60DB">
        <w:rPr>
          <w:rFonts w:cs="Arial"/>
          <w:b/>
          <w:szCs w:val="18"/>
        </w:rPr>
        <w:t xml:space="preserve">zgradnje Centra za gospodarenje otpadom u Splitsko-dalmatinskoj županiji </w:t>
      </w:r>
      <w:r w:rsidR="001F162C" w:rsidRPr="007D60DB">
        <w:rPr>
          <w:rFonts w:cs="Arial"/>
          <w:szCs w:val="18"/>
        </w:rPr>
        <w:t xml:space="preserve">temeljem obavijesti o nadmetanju </w:t>
      </w:r>
      <w:r w:rsidR="001F162C" w:rsidRPr="005478A0">
        <w:rPr>
          <w:rFonts w:cs="Arial"/>
          <w:szCs w:val="18"/>
        </w:rPr>
        <w:t>od dana _______</w:t>
      </w:r>
      <w:r w:rsidR="00156125">
        <w:rPr>
          <w:rFonts w:cs="Arial"/>
          <w:szCs w:val="18"/>
        </w:rPr>
        <w:t>__, evidencijski broj nabave: MV</w:t>
      </w:r>
      <w:r w:rsidR="001F162C" w:rsidRPr="005478A0">
        <w:rPr>
          <w:rFonts w:cs="Arial"/>
          <w:szCs w:val="18"/>
        </w:rPr>
        <w:t>-0</w:t>
      </w:r>
      <w:r w:rsidR="00156125">
        <w:rPr>
          <w:rFonts w:cs="Arial"/>
          <w:szCs w:val="18"/>
        </w:rPr>
        <w:t>3</w:t>
      </w:r>
      <w:r w:rsidR="001F162C" w:rsidRPr="005478A0">
        <w:rPr>
          <w:rFonts w:cs="Arial"/>
          <w:szCs w:val="18"/>
        </w:rPr>
        <w:t xml:space="preserve">/18, od strane Korisnika garancije. Jamstvo se izdaje u iznosu od: </w:t>
      </w:r>
      <w:r w:rsidR="00AB254F" w:rsidRPr="005478A0">
        <w:rPr>
          <w:rFonts w:cs="Arial"/>
          <w:b/>
          <w:szCs w:val="18"/>
        </w:rPr>
        <w:t>45.000</w:t>
      </w:r>
      <w:r w:rsidR="001F162C" w:rsidRPr="005478A0">
        <w:rPr>
          <w:rFonts w:cs="Arial"/>
          <w:b/>
          <w:szCs w:val="18"/>
        </w:rPr>
        <w:t>,00 HRK</w:t>
      </w:r>
      <w:r w:rsidR="00AB254F" w:rsidRPr="005478A0">
        <w:rPr>
          <w:rFonts w:cs="Arial"/>
          <w:b/>
          <w:szCs w:val="18"/>
        </w:rPr>
        <w:t xml:space="preserve"> riječima</w:t>
      </w:r>
      <w:r w:rsidR="005478A0">
        <w:rPr>
          <w:rFonts w:cs="Arial"/>
          <w:b/>
          <w:szCs w:val="18"/>
        </w:rPr>
        <w:t>: četrdesetpettisuća</w:t>
      </w:r>
      <w:r w:rsidR="00AB254F" w:rsidRPr="005478A0">
        <w:rPr>
          <w:rFonts w:cs="Arial"/>
          <w:b/>
          <w:szCs w:val="18"/>
        </w:rPr>
        <w:t xml:space="preserve"> </w:t>
      </w:r>
      <w:r w:rsidR="001F162C" w:rsidRPr="005478A0">
        <w:rPr>
          <w:rFonts w:cs="Arial"/>
          <w:i/>
          <w:szCs w:val="18"/>
        </w:rPr>
        <w:t>[ili druga valuta</w:t>
      </w:r>
      <w:r w:rsidR="001F162C" w:rsidRPr="005478A0">
        <w:rPr>
          <w:rFonts w:cs="Arial"/>
          <w:i/>
          <w:szCs w:val="18"/>
          <w:vertAlign w:val="superscript"/>
        </w:rPr>
        <w:footnoteReference w:id="7"/>
      </w:r>
      <w:r w:rsidR="001F162C" w:rsidRPr="005478A0">
        <w:rPr>
          <w:rFonts w:cs="Arial"/>
          <w:i/>
          <w:szCs w:val="18"/>
        </w:rPr>
        <w:t>]</w:t>
      </w:r>
      <w:r w:rsidR="001F162C" w:rsidRPr="005478A0">
        <w:rPr>
          <w:rFonts w:cs="Arial"/>
          <w:szCs w:val="18"/>
        </w:rPr>
        <w:t>.</w:t>
      </w:r>
    </w:p>
    <w:p w14:paraId="4A07E297" w14:textId="77777777" w:rsidR="002C2F2A" w:rsidRPr="00650EB2" w:rsidRDefault="002C2F2A" w:rsidP="002C2F2A">
      <w:pPr>
        <w:numPr>
          <w:ilvl w:val="0"/>
          <w:numId w:val="32"/>
        </w:numPr>
        <w:spacing w:after="120" w:line="240" w:lineRule="auto"/>
        <w:ind w:hanging="720"/>
        <w:jc w:val="both"/>
        <w:rPr>
          <w:rFonts w:cs="Arial"/>
          <w:szCs w:val="18"/>
        </w:rPr>
      </w:pPr>
      <w:r w:rsidRPr="005478A0">
        <w:rPr>
          <w:rFonts w:cs="Arial"/>
          <w:szCs w:val="18"/>
        </w:rPr>
        <w:t xml:space="preserve">Ovim Jamstvom Banka se obvezuje da će Korisniku jamstva neopozivo, bezuvjetno, na prvi pisani poziv i bez prava prigovora isplatiti jamčeni iznos </w:t>
      </w:r>
      <w:r w:rsidR="001F162C" w:rsidRPr="005478A0">
        <w:rPr>
          <w:rFonts w:cs="Arial"/>
          <w:szCs w:val="18"/>
        </w:rPr>
        <w:t>od</w:t>
      </w:r>
      <w:r w:rsidR="005478A0">
        <w:rPr>
          <w:rFonts w:cs="Arial"/>
          <w:b/>
          <w:szCs w:val="18"/>
        </w:rPr>
        <w:t xml:space="preserve"> 45.000,</w:t>
      </w:r>
      <w:r w:rsidR="001F162C" w:rsidRPr="005478A0">
        <w:rPr>
          <w:rFonts w:cs="Arial"/>
          <w:b/>
          <w:szCs w:val="18"/>
        </w:rPr>
        <w:t>00 HRK</w:t>
      </w:r>
      <w:r w:rsidR="001F162C" w:rsidRPr="005478A0">
        <w:rPr>
          <w:rFonts w:cs="Arial"/>
          <w:szCs w:val="18"/>
        </w:rPr>
        <w:t xml:space="preserve"> (</w:t>
      </w:r>
      <w:r w:rsidRPr="005478A0">
        <w:rPr>
          <w:rFonts w:cs="Arial"/>
          <w:szCs w:val="18"/>
        </w:rPr>
        <w:t xml:space="preserve">slovima: </w:t>
      </w:r>
      <w:r w:rsidR="001F162C" w:rsidRPr="005478A0">
        <w:rPr>
          <w:rFonts w:cs="Arial"/>
          <w:szCs w:val="18"/>
        </w:rPr>
        <w:t>d</w:t>
      </w:r>
      <w:r w:rsidR="005478A0">
        <w:rPr>
          <w:rFonts w:cs="Arial"/>
          <w:szCs w:val="18"/>
        </w:rPr>
        <w:t>četrdesetpettisuća</w:t>
      </w:r>
      <w:r w:rsidR="001F162C" w:rsidRPr="005478A0">
        <w:rPr>
          <w:rFonts w:cs="Arial"/>
          <w:szCs w:val="18"/>
        </w:rPr>
        <w:t>)</w:t>
      </w:r>
      <w:r w:rsidRPr="00650EB2">
        <w:rPr>
          <w:rFonts w:cs="Arial"/>
          <w:szCs w:val="18"/>
        </w:rPr>
        <w:t xml:space="preserve"> na temelju pisanog zahtjeva Korisnika jamstva ako Nalogodavac:</w:t>
      </w:r>
    </w:p>
    <w:p w14:paraId="2B8CA974" w14:textId="77777777" w:rsidR="002C2F2A" w:rsidRPr="00650EB2" w:rsidRDefault="002C2F2A" w:rsidP="002C2F2A">
      <w:pPr>
        <w:numPr>
          <w:ilvl w:val="0"/>
          <w:numId w:val="33"/>
        </w:numPr>
        <w:spacing w:after="120" w:line="240" w:lineRule="auto"/>
        <w:jc w:val="both"/>
        <w:rPr>
          <w:rFonts w:cs="Arial"/>
          <w:szCs w:val="18"/>
        </w:rPr>
      </w:pPr>
      <w:r w:rsidRPr="00650EB2">
        <w:rPr>
          <w:rFonts w:cs="Arial"/>
          <w:szCs w:val="18"/>
        </w:rPr>
        <w:t>odustane od svoje ponude u roku njezine valjanosti,</w:t>
      </w:r>
    </w:p>
    <w:p w14:paraId="4E4D7E83" w14:textId="77777777" w:rsidR="002C2F2A" w:rsidRPr="00650EB2" w:rsidRDefault="002C2F2A" w:rsidP="002C2F2A">
      <w:pPr>
        <w:numPr>
          <w:ilvl w:val="0"/>
          <w:numId w:val="33"/>
        </w:numPr>
        <w:spacing w:after="120" w:line="240" w:lineRule="auto"/>
        <w:jc w:val="both"/>
        <w:rPr>
          <w:rFonts w:cs="Arial"/>
          <w:szCs w:val="18"/>
        </w:rPr>
      </w:pPr>
      <w:r w:rsidRPr="00650EB2">
        <w:rPr>
          <w:rFonts w:cs="Arial"/>
          <w:szCs w:val="18"/>
        </w:rPr>
        <w:t>ne dostavi ažurirane popratne dokumente sukladno članku 263. ZJN 2016,</w:t>
      </w:r>
    </w:p>
    <w:p w14:paraId="0DFB4A59" w14:textId="77777777" w:rsidR="002C2F2A" w:rsidRPr="00650EB2" w:rsidRDefault="002C2F2A" w:rsidP="002C2F2A">
      <w:pPr>
        <w:numPr>
          <w:ilvl w:val="0"/>
          <w:numId w:val="33"/>
        </w:numPr>
        <w:spacing w:after="120" w:line="240" w:lineRule="auto"/>
        <w:jc w:val="both"/>
        <w:rPr>
          <w:rFonts w:cs="Arial"/>
          <w:szCs w:val="18"/>
        </w:rPr>
      </w:pPr>
      <w:r w:rsidRPr="00650EB2">
        <w:rPr>
          <w:rFonts w:cs="Arial"/>
          <w:szCs w:val="18"/>
        </w:rPr>
        <w:t>ne prihvati ispravak računske greške,</w:t>
      </w:r>
    </w:p>
    <w:p w14:paraId="7C5FFB3D" w14:textId="77777777" w:rsidR="002C2F2A" w:rsidRPr="00650EB2" w:rsidRDefault="002C2F2A" w:rsidP="002C2F2A">
      <w:pPr>
        <w:numPr>
          <w:ilvl w:val="0"/>
          <w:numId w:val="33"/>
        </w:numPr>
        <w:spacing w:after="120" w:line="240" w:lineRule="auto"/>
        <w:jc w:val="both"/>
        <w:rPr>
          <w:rFonts w:cs="Arial"/>
          <w:szCs w:val="18"/>
        </w:rPr>
      </w:pPr>
      <w:r w:rsidRPr="00650EB2">
        <w:rPr>
          <w:rFonts w:cs="Arial"/>
          <w:szCs w:val="18"/>
        </w:rPr>
        <w:t>odbije potpisati ugovor o javnoj nabavi, ili</w:t>
      </w:r>
    </w:p>
    <w:p w14:paraId="09365B3C" w14:textId="77777777" w:rsidR="002C2F2A" w:rsidRPr="00650EB2" w:rsidRDefault="002C2F2A" w:rsidP="002C2F2A">
      <w:pPr>
        <w:numPr>
          <w:ilvl w:val="0"/>
          <w:numId w:val="33"/>
        </w:numPr>
        <w:spacing w:after="120" w:line="240" w:lineRule="auto"/>
        <w:jc w:val="both"/>
        <w:rPr>
          <w:rFonts w:cs="Arial"/>
          <w:szCs w:val="18"/>
        </w:rPr>
      </w:pPr>
      <w:r w:rsidRPr="00650EB2">
        <w:rPr>
          <w:rFonts w:cs="Arial"/>
          <w:szCs w:val="18"/>
        </w:rPr>
        <w:t>ne dostavi jamstvo za uredno ispunjenje ugovora o javnoj nabavi u traženom roku od 28 dana od dana dostave Ugovora potpisanog od strane Naručitelja.</w:t>
      </w:r>
    </w:p>
    <w:p w14:paraId="0556BAE2" w14:textId="77777777" w:rsidR="002C2F2A" w:rsidRPr="00650EB2" w:rsidRDefault="002C2F2A" w:rsidP="002C2F2A">
      <w:pPr>
        <w:numPr>
          <w:ilvl w:val="0"/>
          <w:numId w:val="32"/>
        </w:numPr>
        <w:spacing w:after="120" w:line="240" w:lineRule="auto"/>
        <w:ind w:hanging="720"/>
        <w:jc w:val="both"/>
        <w:rPr>
          <w:rFonts w:cs="Arial"/>
          <w:szCs w:val="18"/>
        </w:rPr>
      </w:pPr>
      <w:r w:rsidRPr="00650EB2">
        <w:rPr>
          <w:rFonts w:cs="Arial"/>
          <w:szCs w:val="18"/>
        </w:rPr>
        <w:t xml:space="preserve">Ovo Jamstvo stupa na snagu </w:t>
      </w:r>
      <w:r w:rsidRPr="00650EB2">
        <w:rPr>
          <w:rFonts w:cs="Arial"/>
          <w:i/>
          <w:szCs w:val="18"/>
        </w:rPr>
        <w:t>[upisati datum]</w:t>
      </w:r>
      <w:r w:rsidRPr="00650EB2">
        <w:rPr>
          <w:rFonts w:cs="Arial"/>
          <w:szCs w:val="18"/>
        </w:rPr>
        <w:t xml:space="preserve"> i vrijedi do </w:t>
      </w:r>
      <w:r w:rsidRPr="00650EB2">
        <w:rPr>
          <w:rFonts w:cs="Arial"/>
          <w:i/>
          <w:szCs w:val="18"/>
        </w:rPr>
        <w:t>[upisati datum]</w:t>
      </w:r>
      <w:r w:rsidRPr="00650EB2">
        <w:rPr>
          <w:rFonts w:cs="Arial"/>
          <w:szCs w:val="18"/>
        </w:rPr>
        <w:t xml:space="preserve"> i svaki zahtjev za plaćanje prema ovom Jamstvu, zajedno sa dokazima iz prethodnog stavka ovog Jamstva mora biti zaprimljen u Banci unutar tog roka.</w:t>
      </w:r>
    </w:p>
    <w:p w14:paraId="6B4C1869" w14:textId="77777777" w:rsidR="002C2F2A" w:rsidRPr="00650EB2" w:rsidRDefault="002C2F2A" w:rsidP="002C2F2A">
      <w:pPr>
        <w:spacing w:after="120" w:line="240" w:lineRule="auto"/>
        <w:jc w:val="both"/>
        <w:rPr>
          <w:rFonts w:cs="Arial"/>
          <w:szCs w:val="18"/>
        </w:rPr>
      </w:pPr>
      <w:r w:rsidRPr="00650EB2">
        <w:rPr>
          <w:rFonts w:cs="Arial"/>
          <w:szCs w:val="18"/>
        </w:rPr>
        <w:t>Po isteku roka važnosti prestaje obveza Banke po ovom Jamstvu i bez povrata istog.</w:t>
      </w:r>
    </w:p>
    <w:p w14:paraId="615169B5" w14:textId="77777777" w:rsidR="002C2F2A" w:rsidRPr="00650EB2" w:rsidRDefault="002C2F2A" w:rsidP="002C2F2A">
      <w:pPr>
        <w:spacing w:after="120" w:line="240" w:lineRule="auto"/>
        <w:jc w:val="both"/>
        <w:rPr>
          <w:rFonts w:cs="Arial"/>
          <w:szCs w:val="18"/>
        </w:rPr>
      </w:pPr>
      <w:r w:rsidRPr="00650EB2">
        <w:rPr>
          <w:rFonts w:cs="Arial"/>
          <w:szCs w:val="18"/>
        </w:rPr>
        <w:tab/>
      </w:r>
      <w:r w:rsidRPr="00650EB2">
        <w:rPr>
          <w:rFonts w:cs="Arial"/>
          <w:szCs w:val="18"/>
        </w:rPr>
        <w:tab/>
        <w:t>(M.P)</w:t>
      </w:r>
      <w:r w:rsidRPr="00650EB2">
        <w:rPr>
          <w:rFonts w:cs="Arial"/>
          <w:szCs w:val="18"/>
        </w:rPr>
        <w:tab/>
      </w:r>
      <w:r w:rsidRPr="00650EB2">
        <w:rPr>
          <w:rFonts w:cs="Arial"/>
          <w:szCs w:val="18"/>
        </w:rPr>
        <w:tab/>
      </w:r>
      <w:r w:rsidRPr="00650EB2">
        <w:rPr>
          <w:rFonts w:cs="Arial"/>
          <w:szCs w:val="18"/>
        </w:rPr>
        <w:tab/>
      </w:r>
      <w:r w:rsidRPr="00650EB2">
        <w:rPr>
          <w:rFonts w:cs="Arial"/>
          <w:szCs w:val="18"/>
        </w:rPr>
        <w:tab/>
      </w:r>
      <w:r w:rsidRPr="00650EB2">
        <w:rPr>
          <w:rFonts w:cs="Arial"/>
          <w:szCs w:val="18"/>
        </w:rPr>
        <w:tab/>
      </w:r>
      <w:r w:rsidRPr="00650EB2">
        <w:rPr>
          <w:rFonts w:cs="Arial"/>
          <w:szCs w:val="18"/>
        </w:rPr>
        <w:tab/>
      </w:r>
      <w:r w:rsidRPr="00650EB2">
        <w:rPr>
          <w:rFonts w:cs="Arial"/>
          <w:szCs w:val="18"/>
        </w:rPr>
        <w:tab/>
        <w:t xml:space="preserve">                 BANKA:</w:t>
      </w:r>
    </w:p>
    <w:p w14:paraId="0B511E72" w14:textId="77777777" w:rsidR="002C2F2A" w:rsidRPr="00650EB2" w:rsidRDefault="002C2F2A" w:rsidP="002C2F2A">
      <w:pPr>
        <w:spacing w:after="120" w:line="240" w:lineRule="auto"/>
        <w:jc w:val="both"/>
        <w:rPr>
          <w:rFonts w:cs="Arial"/>
          <w:szCs w:val="18"/>
        </w:rPr>
      </w:pPr>
      <w:r w:rsidRPr="00650EB2">
        <w:rPr>
          <w:rFonts w:cs="Arial"/>
          <w:szCs w:val="18"/>
        </w:rPr>
        <w:tab/>
      </w:r>
      <w:r w:rsidRPr="00650EB2">
        <w:rPr>
          <w:rFonts w:cs="Arial"/>
          <w:szCs w:val="18"/>
        </w:rPr>
        <w:tab/>
      </w:r>
      <w:r w:rsidRPr="00650EB2">
        <w:rPr>
          <w:rFonts w:cs="Arial"/>
          <w:szCs w:val="18"/>
        </w:rPr>
        <w:tab/>
      </w:r>
      <w:r w:rsidRPr="00650EB2">
        <w:rPr>
          <w:rFonts w:cs="Arial"/>
          <w:szCs w:val="18"/>
        </w:rPr>
        <w:tab/>
      </w:r>
      <w:r w:rsidRPr="00650EB2">
        <w:rPr>
          <w:rFonts w:cs="Arial"/>
          <w:szCs w:val="18"/>
        </w:rPr>
        <w:tab/>
      </w:r>
      <w:r w:rsidRPr="00650EB2">
        <w:rPr>
          <w:rFonts w:cs="Arial"/>
          <w:szCs w:val="18"/>
        </w:rPr>
        <w:tab/>
      </w:r>
      <w:r w:rsidRPr="00650EB2">
        <w:rPr>
          <w:rFonts w:cs="Arial"/>
          <w:szCs w:val="18"/>
        </w:rPr>
        <w:tab/>
      </w:r>
      <w:r w:rsidRPr="00650EB2">
        <w:rPr>
          <w:rFonts w:cs="Arial"/>
          <w:szCs w:val="18"/>
        </w:rPr>
        <w:tab/>
        <w:t>________________________</w:t>
      </w:r>
    </w:p>
    <w:p w14:paraId="4209BF26" w14:textId="77777777" w:rsidR="002C2F2A" w:rsidRPr="00650EB2" w:rsidRDefault="002C2F2A" w:rsidP="002C2F2A">
      <w:pPr>
        <w:spacing w:after="120" w:line="240" w:lineRule="auto"/>
        <w:jc w:val="right"/>
        <w:rPr>
          <w:rFonts w:cs="Arial"/>
          <w:szCs w:val="18"/>
        </w:rPr>
      </w:pPr>
      <w:r w:rsidRPr="00650EB2">
        <w:rPr>
          <w:rFonts w:cs="Arial"/>
          <w:szCs w:val="18"/>
        </w:rPr>
        <w:t>(ime i prezime ovlaštene osobe za izdavanje jamstva  i potpis)</w:t>
      </w:r>
    </w:p>
    <w:p w14:paraId="0AF6F671" w14:textId="77777777" w:rsidR="002C2F2A" w:rsidRPr="00650EB2" w:rsidRDefault="002C2F2A" w:rsidP="002C2F2A">
      <w:pPr>
        <w:spacing w:after="120" w:line="240" w:lineRule="auto"/>
        <w:rPr>
          <w:rFonts w:eastAsia="Times New Roman" w:cs="Arial"/>
          <w:bCs/>
          <w:szCs w:val="18"/>
        </w:rPr>
      </w:pPr>
      <w:r w:rsidRPr="00650EB2">
        <w:rPr>
          <w:rFonts w:cs="Arial"/>
          <w:szCs w:val="18"/>
        </w:rPr>
        <w:br w:type="page"/>
      </w:r>
    </w:p>
    <w:p w14:paraId="3F58F42A" w14:textId="77777777" w:rsidR="002C2F2A" w:rsidRPr="00650EB2" w:rsidRDefault="00B06734" w:rsidP="00B06734">
      <w:pPr>
        <w:shd w:val="clear" w:color="auto" w:fill="A6A6A6"/>
        <w:ind w:left="1416"/>
        <w:jc w:val="center"/>
        <w:rPr>
          <w:b/>
        </w:rPr>
      </w:pPr>
      <w:r>
        <w:rPr>
          <w:b/>
        </w:rPr>
        <w:lastRenderedPageBreak/>
        <w:t xml:space="preserve">C  </w:t>
      </w:r>
      <w:r w:rsidR="002C2F2A" w:rsidRPr="00650EB2">
        <w:rPr>
          <w:b/>
        </w:rPr>
        <w:t>PRILOZI</w:t>
      </w:r>
    </w:p>
    <w:p w14:paraId="529BC20E" w14:textId="77777777" w:rsidR="002C2F2A" w:rsidRPr="00650EB2" w:rsidRDefault="002C2F2A" w:rsidP="002C2F2A">
      <w:pPr>
        <w:numPr>
          <w:ilvl w:val="0"/>
          <w:numId w:val="59"/>
        </w:numPr>
        <w:spacing w:before="120" w:after="120" w:line="240" w:lineRule="auto"/>
        <w:jc w:val="both"/>
        <w:rPr>
          <w:b/>
          <w:szCs w:val="18"/>
          <w:lang w:eastAsia="en-GB"/>
        </w:rPr>
      </w:pPr>
      <w:r w:rsidRPr="00650EB2">
        <w:rPr>
          <w:b/>
          <w:szCs w:val="18"/>
          <w:lang w:eastAsia="en-GB"/>
        </w:rPr>
        <w:t>Prilog 1 – Podloge</w:t>
      </w:r>
    </w:p>
    <w:p w14:paraId="3C7061E9" w14:textId="77777777" w:rsidR="00B747C5" w:rsidRPr="00B06734" w:rsidRDefault="002A7F15" w:rsidP="002C2F2A">
      <w:pPr>
        <w:spacing w:before="120" w:after="120" w:line="240" w:lineRule="auto"/>
        <w:jc w:val="both"/>
        <w:rPr>
          <w:b/>
          <w:sz w:val="24"/>
          <w:lang w:eastAsia="en-GB"/>
        </w:rPr>
      </w:pPr>
      <w:r w:rsidRPr="00B06734">
        <w:rPr>
          <w:b/>
          <w:sz w:val="24"/>
          <w:lang w:eastAsia="en-GB"/>
        </w:rPr>
        <w:t>DOKUMENTACIJA  NARUČITELJA</w:t>
      </w:r>
      <w:r w:rsidR="00CC1949" w:rsidRPr="00B06734">
        <w:rPr>
          <w:b/>
          <w:sz w:val="24"/>
          <w:lang w:eastAsia="en-GB"/>
        </w:rPr>
        <w:t xml:space="preserve"> </w:t>
      </w:r>
    </w:p>
    <w:p w14:paraId="3E6904C8" w14:textId="77777777" w:rsidR="00B06734" w:rsidRPr="00B06734" w:rsidRDefault="00B06734" w:rsidP="002C2F2A">
      <w:pPr>
        <w:spacing w:before="120" w:after="120" w:line="240" w:lineRule="auto"/>
        <w:jc w:val="both"/>
        <w:rPr>
          <w:b/>
          <w:sz w:val="24"/>
          <w:lang w:eastAsia="en-GB"/>
        </w:rPr>
      </w:pPr>
    </w:p>
    <w:p w14:paraId="5DE93E07" w14:textId="77777777" w:rsidR="00B06734" w:rsidRPr="00CD4682" w:rsidRDefault="00B06734" w:rsidP="00B06734">
      <w:pPr>
        <w:spacing w:before="120" w:after="120" w:line="240" w:lineRule="auto"/>
        <w:jc w:val="both"/>
        <w:rPr>
          <w:szCs w:val="18"/>
          <w:lang w:eastAsia="en-GB"/>
        </w:rPr>
      </w:pPr>
      <w:r w:rsidRPr="00B06734">
        <w:rPr>
          <w:b/>
          <w:sz w:val="24"/>
          <w:szCs w:val="24"/>
          <w:lang w:eastAsia="en-GB"/>
        </w:rPr>
        <w:t xml:space="preserve">ODNOSI S JAVNOŠĆU </w:t>
      </w:r>
      <w:r w:rsidRPr="00CD4682">
        <w:rPr>
          <w:szCs w:val="18"/>
          <w:lang w:eastAsia="en-GB"/>
        </w:rPr>
        <w:t xml:space="preserve">- </w:t>
      </w:r>
      <w:r w:rsidR="00CC1949" w:rsidRPr="00CD4682">
        <w:rPr>
          <w:szCs w:val="18"/>
          <w:lang w:eastAsia="en-GB"/>
        </w:rPr>
        <w:t xml:space="preserve">Strategija odnosa s javnošću u razvoju cjelovitog sustava gospodarenja otpadom u Splitsko-dalmatinskoj županiji za razdoblje od 2015.-2018. </w:t>
      </w:r>
    </w:p>
    <w:p w14:paraId="57FD766C" w14:textId="77777777" w:rsidR="00C5209A" w:rsidRPr="00CD4682" w:rsidRDefault="00B06734" w:rsidP="00B06734">
      <w:pPr>
        <w:spacing w:before="120" w:after="120" w:line="240" w:lineRule="auto"/>
        <w:jc w:val="both"/>
        <w:rPr>
          <w:szCs w:val="18"/>
          <w:lang w:eastAsia="en-GB"/>
        </w:rPr>
      </w:pPr>
      <w:r w:rsidRPr="00CD4682">
        <w:rPr>
          <w:szCs w:val="18"/>
          <w:lang w:eastAsia="en-GB"/>
        </w:rPr>
        <w:t xml:space="preserve">- </w:t>
      </w:r>
      <w:r w:rsidR="00C5209A" w:rsidRPr="00CD4682">
        <w:rPr>
          <w:szCs w:val="18"/>
          <w:lang w:eastAsia="en-GB"/>
        </w:rPr>
        <w:t>Plan komunikacij</w:t>
      </w:r>
      <w:r w:rsidR="00CC1949" w:rsidRPr="00CD4682">
        <w:rPr>
          <w:szCs w:val="18"/>
          <w:lang w:eastAsia="en-GB"/>
        </w:rPr>
        <w:t>e s javnošću u uspostavi cjelovitog i održvog sustava gospodarenja ot</w:t>
      </w:r>
      <w:r w:rsidR="007D60DB" w:rsidRPr="00CD4682">
        <w:rPr>
          <w:szCs w:val="18"/>
          <w:lang w:eastAsia="en-GB"/>
        </w:rPr>
        <w:t>padom</w:t>
      </w:r>
      <w:r w:rsidR="00CC1949" w:rsidRPr="00CD4682">
        <w:rPr>
          <w:szCs w:val="18"/>
          <w:lang w:eastAsia="en-GB"/>
        </w:rPr>
        <w:t xml:space="preserve"> u Splitsko-dalmatinskoj županiji </w:t>
      </w:r>
      <w:r w:rsidR="00C5209A" w:rsidRPr="00CD4682">
        <w:rPr>
          <w:szCs w:val="18"/>
          <w:lang w:eastAsia="en-GB"/>
        </w:rPr>
        <w:t>za razdoblje od 2015. -2018.</w:t>
      </w:r>
    </w:p>
    <w:p w14:paraId="31B4EBF2" w14:textId="77777777" w:rsidR="003430B8" w:rsidRPr="00B06734" w:rsidRDefault="003430B8" w:rsidP="002C2F2A">
      <w:pPr>
        <w:spacing w:before="120" w:after="120" w:line="240" w:lineRule="auto"/>
        <w:jc w:val="both"/>
        <w:rPr>
          <w:b/>
          <w:sz w:val="24"/>
          <w:lang w:eastAsia="en-GB"/>
        </w:rPr>
      </w:pPr>
    </w:p>
    <w:p w14:paraId="04CC6D2C" w14:textId="77777777" w:rsidR="00912A30" w:rsidRPr="00B06734" w:rsidRDefault="002C2F2A" w:rsidP="00F436D9">
      <w:pPr>
        <w:spacing w:before="120" w:after="120" w:line="240" w:lineRule="auto"/>
        <w:jc w:val="both"/>
        <w:rPr>
          <w:b/>
          <w:sz w:val="24"/>
          <w:lang w:eastAsia="en-GB"/>
        </w:rPr>
      </w:pPr>
      <w:r w:rsidRPr="00B06734">
        <w:rPr>
          <w:b/>
          <w:sz w:val="24"/>
          <w:lang w:eastAsia="en-GB"/>
        </w:rPr>
        <w:t>CENTAR ZA GOSPODARENJE OTPADOM</w:t>
      </w:r>
    </w:p>
    <w:p w14:paraId="3184E4B0" w14:textId="77777777" w:rsidR="00CD4682" w:rsidRDefault="002C2F2A" w:rsidP="00CD4682">
      <w:pPr>
        <w:numPr>
          <w:ilvl w:val="0"/>
          <w:numId w:val="60"/>
        </w:numPr>
        <w:spacing w:after="120" w:line="240" w:lineRule="auto"/>
        <w:ind w:left="0"/>
        <w:jc w:val="both"/>
        <w:rPr>
          <w:rFonts w:cs="Arial"/>
          <w:szCs w:val="18"/>
        </w:rPr>
      </w:pPr>
      <w:r w:rsidRPr="00650EB2">
        <w:rPr>
          <w:rFonts w:cs="Arial"/>
          <w:szCs w:val="18"/>
        </w:rPr>
        <w:t xml:space="preserve">Elaborat o kompleksnim geoistraživanjima lokacije Kladnjice Lećevica,  Knjiga I i II, (2004.) </w:t>
      </w:r>
    </w:p>
    <w:p w14:paraId="5245F426" w14:textId="77777777" w:rsidR="00CD4682" w:rsidRPr="00CD4682" w:rsidRDefault="00CD4682" w:rsidP="00CD4682">
      <w:pPr>
        <w:numPr>
          <w:ilvl w:val="0"/>
          <w:numId w:val="60"/>
        </w:numPr>
        <w:spacing w:after="120" w:line="240" w:lineRule="auto"/>
        <w:ind w:left="0"/>
        <w:jc w:val="both"/>
        <w:rPr>
          <w:rFonts w:cs="Arial"/>
          <w:szCs w:val="18"/>
        </w:rPr>
      </w:pPr>
      <w:r w:rsidRPr="00CD4682">
        <w:rPr>
          <w:szCs w:val="18"/>
          <w:lang w:eastAsia="en-GB"/>
        </w:rPr>
        <w:t xml:space="preserve">Idejno rješenje Upravne zgrade ŽCGO </w:t>
      </w:r>
    </w:p>
    <w:p w14:paraId="60B44931"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Studija o utjecaju na okoliš Centra za gospodarenje otpadom Splitsko-dalmatinske županije u Lećevici (2005.)</w:t>
      </w:r>
    </w:p>
    <w:p w14:paraId="7F68D282"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Geološka i hidrogeološka istraživanja na području predložene lokacije Centra za gospodarenje otpadom Splitsko-dalmatinske županije kod Lećevice (2006.)</w:t>
      </w:r>
    </w:p>
    <w:p w14:paraId="7360D323"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Rješenje Ministarstva zaštite okoliša, prostornog uređenja i graditeljstva o provedenom postupku procjene utjecaja na okoliš Centra za gospodarenje otpadom u Splitsko-dalmatinskoj županiji (2006.)</w:t>
      </w:r>
    </w:p>
    <w:p w14:paraId="6490E71D"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 xml:space="preserve">Seizmološka i seizmotektonska studija šire okolice lokacije Županijskog centra za gospodarenje otpadom u Općini Lećevica (2010.)  </w:t>
      </w:r>
    </w:p>
    <w:p w14:paraId="25FF380D"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 xml:space="preserve">Elaborat izvorišta Jadra i Žrnovnice, Zone sanitarne zaštite (2010.) </w:t>
      </w:r>
    </w:p>
    <w:p w14:paraId="4B160F82"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 xml:space="preserve">Rezultati analize morfološkog sastava  miješanog komunalnog otpada na području Splitsko-dalmatinske županije (2014.)  </w:t>
      </w:r>
    </w:p>
    <w:p w14:paraId="285DBE54"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Izvješće o provedbi analize fizikalno-kemijskih svojstava i ispitivanja biorazgradivosti komunalnog otpada Splitsko - Dalmatinske županije, Faza I i Faza II (2014.)</w:t>
      </w:r>
    </w:p>
    <w:p w14:paraId="2F5B56A9"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Odluka o utvrđivanju zona sanitarne zaštite izvorišta javne vodooposkrbe izvora Jadra i Žrnovnice (2014.)</w:t>
      </w:r>
    </w:p>
    <w:p w14:paraId="5E18696F"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Tehnoekonomska podloga za Studiju izvodivosti fotonaponske elektrane u sklopu ŽCGO Lećevica i pretovarnih stanica (2015.)</w:t>
      </w:r>
    </w:p>
    <w:p w14:paraId="6991B192"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Geotehnički eleborat o istraživanju temeljnog tla na prostoru Centra za gospodarenje otpadom Splitsko-dalmatinske županije – Kladnjice (2016.)</w:t>
      </w:r>
    </w:p>
    <w:p w14:paraId="15561D9C"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Elaborat zaštite okoliša za postupak ocjene o potrebi procjene utjecaja izmjene zahvata Centra za gospodarenje otpadom  u Splitsko-dalmatinskoj županiji na okoliš (2017.)</w:t>
      </w:r>
    </w:p>
    <w:p w14:paraId="23BAAEE8"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Rješenje Ministarstva zaštite okoliša i energetike o provedenom postupku ocjene o potrebi procjene utjecaja izmjene zahvata na okoliš   (2017.)</w:t>
      </w:r>
    </w:p>
    <w:p w14:paraId="4BD4CDD3"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 xml:space="preserve">Idejni projekt </w:t>
      </w:r>
      <w:bookmarkStart w:id="155" w:name="_Hlk506884851"/>
      <w:r w:rsidRPr="00650EB2">
        <w:rPr>
          <w:rFonts w:cs="Arial"/>
          <w:szCs w:val="18"/>
        </w:rPr>
        <w:t>Centra za gospodarenje otpadom u Splitsko-dalmatinskoj županiji</w:t>
      </w:r>
      <w:bookmarkEnd w:id="155"/>
      <w:r w:rsidRPr="00650EB2">
        <w:rPr>
          <w:rFonts w:cs="Arial"/>
          <w:szCs w:val="18"/>
        </w:rPr>
        <w:t xml:space="preserve"> (2017.)</w:t>
      </w:r>
    </w:p>
    <w:p w14:paraId="3DE905CC"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Pravomoćna Lokacijska dozvola za izgradnju Centra za gospodarenje otpadom u Splitsko-dalmatinskoj županiji (2017.)</w:t>
      </w:r>
    </w:p>
    <w:p w14:paraId="2F903D66"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 xml:space="preserve">Izvješće o ispitivanju kvalitete zraka na područuju mjerne postaje Lećevica (2017.) </w:t>
      </w:r>
    </w:p>
    <w:p w14:paraId="4B90472C"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Građevinska dozvola za 1. dionicu ceste do ŽCGO (2016.)</w:t>
      </w:r>
    </w:p>
    <w:p w14:paraId="79074A02"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Izmjena i dopuna lokacijske dozvole za 1. dionicu ceste do ŽCGO (2015.)</w:t>
      </w:r>
    </w:p>
    <w:p w14:paraId="27AF2591"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lastRenderedPageBreak/>
        <w:t>Građevinska dozvola za 2. dionicu ceste do ŽCGO (2016.)</w:t>
      </w:r>
    </w:p>
    <w:p w14:paraId="0540E274"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Lokacijska dozvola za 2. dionicu ceste do ŽCGO (2012.)</w:t>
      </w:r>
    </w:p>
    <w:p w14:paraId="253C2727"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Lokacijska dozvola za 3. dionicu ceste do ŽCGO (2013.)</w:t>
      </w:r>
    </w:p>
    <w:p w14:paraId="0FB6C0B0"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Idejni projekt za rekonstrukciju raskrižja i ulaza u ŽCGO (2015.)</w:t>
      </w:r>
    </w:p>
    <w:p w14:paraId="710AD848"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Glavni projekt za rekonstrukciju raskrižja i ulaza u ŽCGO (2015.)</w:t>
      </w:r>
    </w:p>
    <w:p w14:paraId="481832C6"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Građevinska dozvola za rekonstrukciju raskrižja i ulaza u ŽCGO (2016.)</w:t>
      </w:r>
    </w:p>
    <w:p w14:paraId="6360B011" w14:textId="77777777" w:rsidR="002C2F2A" w:rsidRPr="00650EB2" w:rsidRDefault="002C2F2A" w:rsidP="00B747C5">
      <w:pPr>
        <w:numPr>
          <w:ilvl w:val="0"/>
          <w:numId w:val="60"/>
        </w:numPr>
        <w:spacing w:after="120" w:line="240" w:lineRule="auto"/>
        <w:ind w:left="0"/>
        <w:jc w:val="both"/>
        <w:rPr>
          <w:rFonts w:cs="Arial"/>
          <w:szCs w:val="18"/>
        </w:rPr>
      </w:pPr>
      <w:r w:rsidRPr="00650EB2">
        <w:rPr>
          <w:rFonts w:cs="Arial"/>
          <w:szCs w:val="18"/>
        </w:rPr>
        <w:t>Prethodna elektroenergetska suglasnost za priključak kupca s vlastitom elektranom ŽCGO Lećevica (2017.)</w:t>
      </w:r>
    </w:p>
    <w:p w14:paraId="0F4F69B9" w14:textId="77777777" w:rsidR="002C2F2A" w:rsidRPr="00650EB2" w:rsidRDefault="002C2F2A" w:rsidP="00B747C5">
      <w:pPr>
        <w:spacing w:after="120" w:line="240" w:lineRule="auto"/>
        <w:jc w:val="both"/>
        <w:rPr>
          <w:rFonts w:cs="Arial"/>
          <w:szCs w:val="18"/>
        </w:rPr>
      </w:pPr>
    </w:p>
    <w:p w14:paraId="7497A71C" w14:textId="77777777" w:rsidR="002C2F2A" w:rsidRPr="00650EB2" w:rsidRDefault="002C2F2A" w:rsidP="002C2F2A">
      <w:pPr>
        <w:spacing w:before="120" w:after="120" w:line="240" w:lineRule="auto"/>
        <w:jc w:val="both"/>
        <w:rPr>
          <w:rFonts w:cs="Arial"/>
          <w:b/>
          <w:sz w:val="24"/>
          <w:szCs w:val="24"/>
        </w:rPr>
      </w:pPr>
      <w:r w:rsidRPr="00650EB2">
        <w:rPr>
          <w:rFonts w:cs="Arial"/>
          <w:b/>
          <w:sz w:val="24"/>
          <w:szCs w:val="24"/>
        </w:rPr>
        <w:t xml:space="preserve">PRETOVARNE STANICE </w:t>
      </w:r>
    </w:p>
    <w:p w14:paraId="78F2D341" w14:textId="77777777" w:rsidR="002C2F2A" w:rsidRPr="00650EB2" w:rsidRDefault="002C2F2A" w:rsidP="002C2F2A">
      <w:pPr>
        <w:spacing w:after="120" w:line="240" w:lineRule="auto"/>
        <w:jc w:val="both"/>
        <w:rPr>
          <w:rFonts w:cs="Arial"/>
          <w:szCs w:val="18"/>
        </w:rPr>
      </w:pPr>
    </w:p>
    <w:p w14:paraId="169F6F02" w14:textId="77777777" w:rsidR="002C2F2A" w:rsidRPr="00650EB2" w:rsidRDefault="002C2F2A" w:rsidP="002C2F2A">
      <w:pPr>
        <w:spacing w:after="120" w:line="240" w:lineRule="auto"/>
        <w:jc w:val="both"/>
        <w:rPr>
          <w:rFonts w:cs="Arial"/>
          <w:b/>
          <w:szCs w:val="18"/>
        </w:rPr>
      </w:pPr>
      <w:r w:rsidRPr="00650EB2">
        <w:rPr>
          <w:rFonts w:cs="Arial"/>
          <w:b/>
          <w:szCs w:val="18"/>
        </w:rPr>
        <w:t>PS SPLIT</w:t>
      </w:r>
    </w:p>
    <w:p w14:paraId="7D726615"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Idejni projekt Pretovarne stanice Split (2015.)</w:t>
      </w:r>
    </w:p>
    <w:p w14:paraId="28C322F9"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 xml:space="preserve">Geodetski projekt Pretovarne stanice Split na k.č. 83/2 K.O. Kamen (2015.) </w:t>
      </w:r>
    </w:p>
    <w:p w14:paraId="6121814C"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 xml:space="preserve">Elaborat zaštite okoliša za zahvat: Pretovarna stanica „Karepovac“, Grad Split za ocjenu o potrebi procjene utjecaja zahvata na okoliš (2015.) </w:t>
      </w:r>
    </w:p>
    <w:p w14:paraId="5D6A2E74"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Rješenje Ministarstva zaštite okoliša i energetike o  ocjeni o potrebi procjene utjecaja na okoliš (2015.)</w:t>
      </w:r>
    </w:p>
    <w:p w14:paraId="4D84FCEB"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Sporazum o ustupanju izgradnje pretovarne stanice u sklopu odlagališta komunalnog otpada Karepovac u Splitu Regionalnom centru čistog okoliša d.o.o. (2016.)</w:t>
      </w:r>
    </w:p>
    <w:p w14:paraId="01E7A8FA"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Lokacijska dozvola za izgradnju PS Split (2017.)</w:t>
      </w:r>
    </w:p>
    <w:p w14:paraId="2F4A3DFC"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Ugovor o osnivanju prava građenja između Regionalnog centra čistog okoliša d.o.o. i Grada Splita za izgradnju PS Split (2018.)</w:t>
      </w:r>
    </w:p>
    <w:p w14:paraId="4E38CB1C"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Rješenje o promjeni podataka u katastarskom operatu K.O. Kamen (2018.)</w:t>
      </w:r>
    </w:p>
    <w:p w14:paraId="73D4C47D"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Lokacijska dozvola za pristupni put Put Kamena  do PS Split (2017.)</w:t>
      </w:r>
    </w:p>
    <w:p w14:paraId="4482EF03"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Prethodna elektroenergetska suglasnost za priključak kupca s vlastitom elektranom PS Split (2016.)</w:t>
      </w:r>
    </w:p>
    <w:p w14:paraId="6E182CD0" w14:textId="77777777" w:rsidR="002C2F2A" w:rsidRPr="00650EB2" w:rsidRDefault="002C2F2A" w:rsidP="002C2F2A">
      <w:pPr>
        <w:spacing w:after="120" w:line="240" w:lineRule="auto"/>
        <w:ind w:left="720"/>
        <w:jc w:val="both"/>
        <w:rPr>
          <w:rFonts w:cs="Arial"/>
          <w:szCs w:val="18"/>
        </w:rPr>
      </w:pPr>
    </w:p>
    <w:p w14:paraId="307C28E4" w14:textId="77777777" w:rsidR="002C2F2A" w:rsidRPr="00650EB2" w:rsidRDefault="002C2F2A" w:rsidP="002C2F2A">
      <w:pPr>
        <w:spacing w:after="120" w:line="240" w:lineRule="auto"/>
        <w:jc w:val="both"/>
        <w:rPr>
          <w:rFonts w:cs="Arial"/>
          <w:b/>
          <w:szCs w:val="18"/>
        </w:rPr>
      </w:pPr>
      <w:bookmarkStart w:id="156" w:name="_Toc499803806"/>
      <w:r w:rsidRPr="00650EB2">
        <w:rPr>
          <w:rFonts w:cs="Arial"/>
          <w:b/>
          <w:szCs w:val="18"/>
        </w:rPr>
        <w:t>PS SINJ</w:t>
      </w:r>
      <w:bookmarkEnd w:id="156"/>
    </w:p>
    <w:p w14:paraId="26397A16"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Idejni projekt Pretovarne stanice Sinj (2015.)</w:t>
      </w:r>
    </w:p>
    <w:p w14:paraId="060D6DDF"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 xml:space="preserve">Geodetski projekt Pretovarne stanice Sinj na k.č. 1718/6 K.O. Brnaze (2015.) </w:t>
      </w:r>
    </w:p>
    <w:p w14:paraId="4C3CA940"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 xml:space="preserve">Elaborat zaštite okoliša za zahvat: Pretovarna stanica „Kukuzovac“ Grad Sinj za ocjenu o potrebi procjene utjecaja zahvata na okoliš (2015.godine) </w:t>
      </w:r>
    </w:p>
    <w:p w14:paraId="4E35E0A7"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Rješenje Ministarstva zaštite okoliša i energetike o  ocjeni o potrebi procjene utjecaja na okoliš (2015.)</w:t>
      </w:r>
    </w:p>
    <w:p w14:paraId="03F84FCC"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 xml:space="preserve">Lokacijska dozvola za građenje građevine gospodarske namjene, pretežito djelatnost gospodarenja otpadom – PS SINJ, 3. skupine, (2016.) </w:t>
      </w:r>
    </w:p>
    <w:p w14:paraId="6819F284"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Rješenje o promjeni podataka u katastarskom operatu K.O. Brnaze (2016.)</w:t>
      </w:r>
    </w:p>
    <w:p w14:paraId="46798EA4"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Ugovor o osnivanju prava građenja između Regionalnog centra čistog okoliša d.o.o. i Grada Sinja za izgradnju PS (2016.)</w:t>
      </w:r>
    </w:p>
    <w:p w14:paraId="4061F781"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lastRenderedPageBreak/>
        <w:t xml:space="preserve">Rješenje o upisu prava građenja PS Sinj, Općinski sud u Splitu, Stalna služba u Sinju, (2016.) </w:t>
      </w:r>
    </w:p>
    <w:p w14:paraId="0960E61C"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Prethodna elektroenergetska suglasnost za priključak kupca s vlastitom elektranom PS Sinj (2015.)</w:t>
      </w:r>
    </w:p>
    <w:p w14:paraId="65687645" w14:textId="77777777" w:rsidR="002C2F2A" w:rsidRPr="00650EB2" w:rsidRDefault="002C2F2A" w:rsidP="002C2F2A">
      <w:pPr>
        <w:spacing w:after="120" w:line="240" w:lineRule="auto"/>
        <w:ind w:left="360"/>
        <w:jc w:val="both"/>
        <w:rPr>
          <w:rFonts w:cs="Arial"/>
          <w:szCs w:val="18"/>
        </w:rPr>
      </w:pPr>
    </w:p>
    <w:p w14:paraId="738E1473" w14:textId="77777777" w:rsidR="002C2F2A" w:rsidRPr="00650EB2" w:rsidRDefault="002C2F2A" w:rsidP="002C2F2A">
      <w:pPr>
        <w:spacing w:after="120" w:line="240" w:lineRule="auto"/>
        <w:jc w:val="both"/>
        <w:rPr>
          <w:rFonts w:cs="Arial"/>
          <w:b/>
          <w:szCs w:val="18"/>
        </w:rPr>
      </w:pPr>
      <w:bookmarkStart w:id="157" w:name="_Toc499803807"/>
      <w:r w:rsidRPr="00650EB2">
        <w:rPr>
          <w:rFonts w:cs="Arial"/>
          <w:b/>
          <w:szCs w:val="18"/>
        </w:rPr>
        <w:t>PS ZAGVOZD</w:t>
      </w:r>
      <w:bookmarkEnd w:id="157"/>
    </w:p>
    <w:p w14:paraId="2CB36262"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 xml:space="preserve">Idejni projekt Pretovarne stanice Zagvozd (2015.) </w:t>
      </w:r>
    </w:p>
    <w:p w14:paraId="78D224F0"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 xml:space="preserve">Geodetski projekt Pretovarne stanice Zagvozd na k.č. 9274/113 K.O. Zagvozd (2016.) </w:t>
      </w:r>
    </w:p>
    <w:p w14:paraId="30DFF523"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 xml:space="preserve">Elaborat zaštite okoliša za zahvat: Pretovarna stanica „Zagvozd“ Općina Zagvozd za ocjenu o potrebi procjene utjecaja zahvata na okoliš (2015.) </w:t>
      </w:r>
    </w:p>
    <w:p w14:paraId="1ACC1390"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Rješenje Ministarstva zaštite okoliša i energetike o  ocjeni o potrebi procjene utjecaja na okoliš (2015.)</w:t>
      </w:r>
    </w:p>
    <w:p w14:paraId="2217389B"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Lokacijska dozvola za izgradnju PS Zagvozd (2016.)</w:t>
      </w:r>
    </w:p>
    <w:p w14:paraId="6FE35C1C"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 xml:space="preserve">Rješenje o promjeni podataka u katastarskom operatu za K.O. Zagvozd (2016.) </w:t>
      </w:r>
    </w:p>
    <w:p w14:paraId="00519B28"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Ugovor o osnivanju prava građenja između Regionalnog centra čistog okoliša d.o.o. i Općine Zagvozd za izgradnju PS (2016.)</w:t>
      </w:r>
    </w:p>
    <w:p w14:paraId="55BA001B"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Rješenje o upisu prava građenja PS Zagvozd – polog u sudske isprave, Zemljišno-knjižni odjel Imotski (2016.)</w:t>
      </w:r>
    </w:p>
    <w:p w14:paraId="5BA2FCF3"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Lokacijska dozvola prometnog priključka na državnu cestu od PS Zagvozd (2015)</w:t>
      </w:r>
    </w:p>
    <w:p w14:paraId="16CEE925" w14:textId="77777777" w:rsidR="002C2F2A" w:rsidRPr="00650EB2" w:rsidRDefault="002C2F2A" w:rsidP="002C2F2A">
      <w:pPr>
        <w:spacing w:after="120" w:line="240" w:lineRule="auto"/>
        <w:ind w:left="360"/>
        <w:jc w:val="both"/>
        <w:rPr>
          <w:rFonts w:cs="Arial"/>
          <w:szCs w:val="18"/>
        </w:rPr>
      </w:pPr>
    </w:p>
    <w:p w14:paraId="1AD2F561" w14:textId="77777777" w:rsidR="002C2F2A" w:rsidRPr="00650EB2" w:rsidRDefault="002C2F2A" w:rsidP="002C2F2A">
      <w:pPr>
        <w:spacing w:after="120" w:line="240" w:lineRule="auto"/>
        <w:jc w:val="both"/>
        <w:rPr>
          <w:rFonts w:cs="Arial"/>
          <w:b/>
          <w:szCs w:val="18"/>
        </w:rPr>
      </w:pPr>
      <w:bookmarkStart w:id="158" w:name="_Toc499803808"/>
      <w:r w:rsidRPr="00650EB2">
        <w:rPr>
          <w:rFonts w:cs="Arial"/>
          <w:b/>
          <w:szCs w:val="18"/>
        </w:rPr>
        <w:t>PS VIS</w:t>
      </w:r>
      <w:bookmarkEnd w:id="158"/>
    </w:p>
    <w:p w14:paraId="2A1C41E9"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 xml:space="preserve">Idejni projekt Pretovarne stanice Vis (2015.) </w:t>
      </w:r>
    </w:p>
    <w:p w14:paraId="19195FEA"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Elaborat zaštite okoliša za zahvat: Pretovarna stanica Vis, Grad Vis za ocjenu o potrebi procjene utjecaja zahvata na okoliš (2015.)</w:t>
      </w:r>
    </w:p>
    <w:p w14:paraId="7D81466E"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Rješenje Ministarstva zaštite okoliša i energetike o  ocjeni o potrebi procjene utjecaja na okoliš (2015.)</w:t>
      </w:r>
    </w:p>
    <w:p w14:paraId="6377F387"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Sporazum  o ustupanju izgradnje Faze V. sanacije odlagališta neopasnog otpada Wellington – Izgradnja PS Vis - Regionalnom centru čistog okoliša d.o.o. (2016.)</w:t>
      </w:r>
    </w:p>
    <w:p w14:paraId="0BC66EC4"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 xml:space="preserve">Izmjena i dopuna Lokacijske dozvole za PS Vis (2016.) </w:t>
      </w:r>
    </w:p>
    <w:p w14:paraId="56941E2F"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Prethodna elektroenergetska suglasnost za priključak kupca s vlastitom elektranom PS Vis (2016.)</w:t>
      </w:r>
    </w:p>
    <w:p w14:paraId="0B56C7C5" w14:textId="77777777" w:rsidR="002C2F2A" w:rsidRPr="00650EB2" w:rsidRDefault="002C2F2A" w:rsidP="002C2F2A">
      <w:pPr>
        <w:spacing w:after="120" w:line="240" w:lineRule="auto"/>
        <w:jc w:val="both"/>
        <w:rPr>
          <w:rFonts w:cs="Arial"/>
          <w:szCs w:val="18"/>
        </w:rPr>
      </w:pPr>
    </w:p>
    <w:p w14:paraId="1B3A8A1D" w14:textId="77777777" w:rsidR="002C2F2A" w:rsidRPr="00650EB2" w:rsidRDefault="002C2F2A" w:rsidP="002C2F2A">
      <w:pPr>
        <w:spacing w:after="120" w:line="240" w:lineRule="auto"/>
        <w:jc w:val="both"/>
        <w:rPr>
          <w:rFonts w:cs="Arial"/>
          <w:b/>
          <w:szCs w:val="18"/>
        </w:rPr>
      </w:pPr>
      <w:bookmarkStart w:id="159" w:name="_Toc499803809"/>
      <w:r w:rsidRPr="00650EB2">
        <w:rPr>
          <w:rFonts w:cs="Arial"/>
          <w:b/>
          <w:szCs w:val="18"/>
        </w:rPr>
        <w:t>PS BRAČ – OPĆINA PUČIŠĆA</w:t>
      </w:r>
      <w:bookmarkEnd w:id="159"/>
    </w:p>
    <w:p w14:paraId="2FD14132"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Elaborat zaštite okoliša za zahvat: Pretovarna stanica Brač, Općina Pučišća za ocjenu o potrebi procjene utjecaja zahvata na okoliš (2015.)</w:t>
      </w:r>
    </w:p>
    <w:p w14:paraId="09BED9A8" w14:textId="77777777" w:rsidR="002C2F2A" w:rsidRPr="00650EB2" w:rsidRDefault="002C2F2A" w:rsidP="003E2DFE">
      <w:pPr>
        <w:numPr>
          <w:ilvl w:val="0"/>
          <w:numId w:val="60"/>
        </w:numPr>
        <w:spacing w:after="120" w:line="240" w:lineRule="auto"/>
        <w:jc w:val="both"/>
        <w:rPr>
          <w:rFonts w:cs="Arial"/>
          <w:szCs w:val="18"/>
        </w:rPr>
      </w:pPr>
      <w:r w:rsidRPr="00656183">
        <w:rPr>
          <w:rFonts w:cs="Arial"/>
          <w:szCs w:val="18"/>
        </w:rPr>
        <w:t xml:space="preserve">Geodetski projekt Pretovarne stanice Brač na k.č. 4347/2 K.O. Gornji </w:t>
      </w:r>
      <w:r w:rsidRPr="00650EB2">
        <w:rPr>
          <w:rFonts w:cs="Arial"/>
          <w:szCs w:val="18"/>
        </w:rPr>
        <w:t xml:space="preserve">Humac  (2015.) </w:t>
      </w:r>
    </w:p>
    <w:p w14:paraId="79B0C83C" w14:textId="77777777" w:rsidR="002C2F2A" w:rsidRPr="00656183" w:rsidRDefault="002C2F2A" w:rsidP="003E2DFE">
      <w:pPr>
        <w:numPr>
          <w:ilvl w:val="0"/>
          <w:numId w:val="60"/>
        </w:numPr>
        <w:spacing w:after="120" w:line="240" w:lineRule="auto"/>
        <w:jc w:val="both"/>
        <w:rPr>
          <w:rFonts w:cs="Arial"/>
          <w:szCs w:val="18"/>
        </w:rPr>
      </w:pPr>
      <w:r w:rsidRPr="00656183">
        <w:rPr>
          <w:rFonts w:cs="Arial"/>
          <w:szCs w:val="18"/>
        </w:rPr>
        <w:t>Idejni projekt Pretovarne stanice Brač (2015.)</w:t>
      </w:r>
    </w:p>
    <w:p w14:paraId="0DFEAD92"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Rješenje Ministarstva zaštite okoliša i energetike o  ocjeni o potrebi procjene utjecaja na okoliš (2015.)</w:t>
      </w:r>
    </w:p>
    <w:p w14:paraId="7E55729B"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Lokacijska dozvola za izgradnju PS Brač (2016.)</w:t>
      </w:r>
    </w:p>
    <w:p w14:paraId="2F1AA9D5"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Građevinska dozvola za pristupnu cestu do PS Brač od državne prometnice(2016.)</w:t>
      </w:r>
    </w:p>
    <w:p w14:paraId="2CF21E3B"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 xml:space="preserve">Građevinska dozvola za priključak na državnu prometnicu od PS Brač (2016.) </w:t>
      </w:r>
    </w:p>
    <w:p w14:paraId="5F7E8CB5" w14:textId="77777777" w:rsidR="002C2F2A" w:rsidRPr="00650EB2" w:rsidRDefault="002C2F2A" w:rsidP="002C2F2A">
      <w:pPr>
        <w:spacing w:after="120" w:line="240" w:lineRule="auto"/>
        <w:jc w:val="both"/>
        <w:rPr>
          <w:rFonts w:cs="Arial"/>
          <w:szCs w:val="18"/>
        </w:rPr>
      </w:pPr>
    </w:p>
    <w:p w14:paraId="14E8DC57" w14:textId="77777777" w:rsidR="002C2F2A" w:rsidRPr="00650EB2" w:rsidRDefault="002C2F2A" w:rsidP="002C2F2A">
      <w:pPr>
        <w:spacing w:after="120" w:line="240" w:lineRule="auto"/>
        <w:jc w:val="both"/>
        <w:rPr>
          <w:rFonts w:cs="Arial"/>
          <w:b/>
          <w:szCs w:val="18"/>
        </w:rPr>
      </w:pPr>
      <w:bookmarkStart w:id="160" w:name="_Toc499803810"/>
      <w:r w:rsidRPr="00650EB2">
        <w:rPr>
          <w:rFonts w:cs="Arial"/>
          <w:b/>
          <w:szCs w:val="18"/>
        </w:rPr>
        <w:t>PS HVAR – STARI GRAD</w:t>
      </w:r>
      <w:bookmarkEnd w:id="160"/>
    </w:p>
    <w:p w14:paraId="4459AE40"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Idejni projekt Pretovarne stanice Stari Grad na Hvaru (2015.)</w:t>
      </w:r>
    </w:p>
    <w:p w14:paraId="3F7EB361"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Geodetski projekt Pretovarne stanice Hvar na k.č. 2621/4 K.O. Stari Grad (2015.)</w:t>
      </w:r>
    </w:p>
    <w:p w14:paraId="7AB459D1"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Elaborat zaštite okoliša za zahvat: Pretovarna stanica Stari Grad na Hvaru za ocjenu o potrebi procjene utjecaja zahvata na okoliš (2015.)</w:t>
      </w:r>
    </w:p>
    <w:p w14:paraId="73E68F00"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Rješenje Ministarstva zaštite okoliša i energetike o ocjeni o potrebi procjene utjecaja na okoliš (2015.)</w:t>
      </w:r>
    </w:p>
    <w:p w14:paraId="6F08D860" w14:textId="77777777" w:rsidR="002C2F2A" w:rsidRPr="00650EB2" w:rsidRDefault="002C2F2A" w:rsidP="002C2F2A">
      <w:pPr>
        <w:numPr>
          <w:ilvl w:val="0"/>
          <w:numId w:val="60"/>
        </w:numPr>
        <w:spacing w:after="120" w:line="240" w:lineRule="auto"/>
        <w:jc w:val="both"/>
        <w:rPr>
          <w:rFonts w:cs="Arial"/>
          <w:szCs w:val="18"/>
        </w:rPr>
      </w:pPr>
      <w:r w:rsidRPr="00650EB2">
        <w:rPr>
          <w:rFonts w:cs="Arial"/>
          <w:szCs w:val="18"/>
        </w:rPr>
        <w:t>Lokacijska dozvola za izgradnju PS Stari Grad (2016.)</w:t>
      </w:r>
    </w:p>
    <w:p w14:paraId="4161D1F0" w14:textId="77777777" w:rsidR="002C2F2A" w:rsidRPr="00650EB2" w:rsidRDefault="002C2F2A" w:rsidP="002C2F2A">
      <w:pPr>
        <w:spacing w:before="120" w:after="120" w:line="240" w:lineRule="auto"/>
        <w:jc w:val="both"/>
        <w:rPr>
          <w:rFonts w:ascii="Times New Roman" w:hAnsi="Times New Roman"/>
          <w:b/>
          <w:sz w:val="24"/>
          <w:lang w:eastAsia="en-GB"/>
        </w:rPr>
      </w:pPr>
    </w:p>
    <w:p w14:paraId="60BFAFCA" w14:textId="77777777" w:rsidR="002C2F2A" w:rsidRPr="00650EB2" w:rsidRDefault="002C2F2A" w:rsidP="002C2F2A">
      <w:pPr>
        <w:spacing w:before="120" w:after="120" w:line="240" w:lineRule="auto"/>
        <w:jc w:val="both"/>
        <w:rPr>
          <w:rFonts w:ascii="Times New Roman" w:hAnsi="Times New Roman"/>
          <w:b/>
          <w:sz w:val="24"/>
          <w:lang w:eastAsia="en-GB"/>
        </w:rPr>
      </w:pPr>
    </w:p>
    <w:p w14:paraId="34C7BCCA" w14:textId="77777777" w:rsidR="002C2F2A" w:rsidRPr="00650EB2" w:rsidRDefault="002C2F2A" w:rsidP="002C2F2A">
      <w:pPr>
        <w:spacing w:before="120" w:after="120" w:line="240" w:lineRule="auto"/>
        <w:jc w:val="both"/>
        <w:rPr>
          <w:rFonts w:ascii="Times New Roman" w:hAnsi="Times New Roman"/>
          <w:b/>
          <w:sz w:val="24"/>
          <w:lang w:eastAsia="en-GB"/>
        </w:rPr>
      </w:pPr>
    </w:p>
    <w:p w14:paraId="6DA25424" w14:textId="77777777" w:rsidR="002C2F2A" w:rsidRPr="00650EB2" w:rsidRDefault="002C2F2A" w:rsidP="002C2F2A">
      <w:pPr>
        <w:spacing w:before="120" w:after="120" w:line="240" w:lineRule="auto"/>
        <w:jc w:val="both"/>
        <w:rPr>
          <w:rFonts w:ascii="Times New Roman" w:hAnsi="Times New Roman"/>
          <w:b/>
          <w:sz w:val="24"/>
          <w:lang w:eastAsia="en-GB"/>
        </w:rPr>
      </w:pPr>
    </w:p>
    <w:p w14:paraId="0782E337" w14:textId="77777777" w:rsidR="002C2F2A" w:rsidRPr="00650EB2" w:rsidRDefault="002C2F2A" w:rsidP="002C2F2A">
      <w:pPr>
        <w:spacing w:before="120" w:after="120" w:line="240" w:lineRule="auto"/>
        <w:jc w:val="both"/>
        <w:rPr>
          <w:rFonts w:ascii="Times New Roman" w:hAnsi="Times New Roman"/>
          <w:b/>
          <w:sz w:val="24"/>
          <w:lang w:eastAsia="en-GB"/>
        </w:rPr>
      </w:pPr>
      <w:r w:rsidRPr="00650EB2">
        <w:rPr>
          <w:rFonts w:ascii="Times New Roman" w:hAnsi="Times New Roman"/>
          <w:b/>
          <w:sz w:val="24"/>
          <w:lang w:eastAsia="en-GB"/>
        </w:rPr>
        <w:br w:type="page"/>
      </w:r>
    </w:p>
    <w:p w14:paraId="43536B74" w14:textId="77777777" w:rsidR="002C2F2A" w:rsidRPr="00650EB2" w:rsidRDefault="002C2F2A" w:rsidP="002C2F2A">
      <w:pPr>
        <w:numPr>
          <w:ilvl w:val="0"/>
          <w:numId w:val="59"/>
        </w:numPr>
        <w:spacing w:before="120" w:after="120" w:line="240" w:lineRule="auto"/>
        <w:jc w:val="both"/>
        <w:rPr>
          <w:b/>
          <w:szCs w:val="18"/>
          <w:lang w:eastAsia="en-GB"/>
        </w:rPr>
      </w:pPr>
      <w:r w:rsidRPr="00650EB2">
        <w:rPr>
          <w:b/>
          <w:szCs w:val="18"/>
          <w:lang w:eastAsia="en-GB"/>
        </w:rPr>
        <w:lastRenderedPageBreak/>
        <w:t>Prilog 2 – ESPD Obrazac</w:t>
      </w:r>
    </w:p>
    <w:p w14:paraId="724E1D00" w14:textId="77777777" w:rsidR="002C2F2A" w:rsidRPr="00650EB2" w:rsidRDefault="002C2F2A" w:rsidP="002C2F2A">
      <w:pPr>
        <w:spacing w:before="120" w:after="120" w:line="240" w:lineRule="auto"/>
        <w:jc w:val="both"/>
        <w:rPr>
          <w:rFonts w:ascii="Times New Roman" w:hAnsi="Times New Roman"/>
          <w:b/>
          <w:sz w:val="24"/>
          <w:lang w:eastAsia="en-GB"/>
        </w:rPr>
      </w:pPr>
    </w:p>
    <w:p w14:paraId="39BB7D5D" w14:textId="77777777" w:rsidR="002C2F2A" w:rsidRPr="0029526C" w:rsidRDefault="002C2F2A" w:rsidP="002C2F2A">
      <w:pPr>
        <w:spacing w:before="120" w:after="120" w:line="240" w:lineRule="auto"/>
        <w:jc w:val="both"/>
        <w:rPr>
          <w:b/>
          <w:sz w:val="24"/>
          <w:u w:val="single"/>
          <w:lang w:eastAsia="en-GB"/>
        </w:rPr>
      </w:pPr>
      <w:r w:rsidRPr="0029526C">
        <w:rPr>
          <w:b/>
          <w:sz w:val="24"/>
          <w:u w:val="single"/>
          <w:lang w:eastAsia="en-GB"/>
        </w:rPr>
        <w:t>Standardni obrazac za europsku jedinstvenu dokumentaciju o nabavi (ESPD)</w:t>
      </w:r>
    </w:p>
    <w:p w14:paraId="68C53612" w14:textId="77777777" w:rsidR="002C2F2A" w:rsidRPr="0029526C" w:rsidRDefault="002C2F2A" w:rsidP="002C2F2A">
      <w:pPr>
        <w:keepNext/>
        <w:spacing w:before="120" w:after="360" w:line="240" w:lineRule="auto"/>
        <w:jc w:val="both"/>
        <w:rPr>
          <w:b/>
          <w:lang w:eastAsia="en-GB"/>
        </w:rPr>
      </w:pPr>
      <w:r w:rsidRPr="0029526C">
        <w:rPr>
          <w:b/>
          <w:lang w:eastAsia="en-GB"/>
        </w:rPr>
        <w:t>Dio I.: Podaci o postupku nabave i javnom naručitelju ili naručitelju</w:t>
      </w:r>
    </w:p>
    <w:p w14:paraId="70B82FD8" w14:textId="77777777" w:rsidR="002C2F2A" w:rsidRPr="0029526C"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lang w:eastAsia="en-GB"/>
        </w:rPr>
      </w:pPr>
      <w:r w:rsidRPr="0029526C">
        <w:rPr>
          <w:b/>
          <w:i/>
          <w:w w:val="0"/>
          <w:lang w:eastAsia="en-GB"/>
        </w:rPr>
        <w:t xml:space="preserve">Za postupke nabave u kojima je poziv na nadmetanje objavljen u Službenom listu Europske unije, podaci koji se zahtijevaju u dijelu I. automatski će se preuzeti </w:t>
      </w:r>
      <w:r w:rsidRPr="0029526C">
        <w:rPr>
          <w:b/>
          <w:i/>
          <w:w w:val="0"/>
          <w:u w:val="single"/>
          <w:lang w:eastAsia="en-GB"/>
        </w:rPr>
        <w:t>pod uvjetom da se elektronički servis ESPD-a</w:t>
      </w:r>
      <w:r w:rsidRPr="0029526C">
        <w:rPr>
          <w:b/>
          <w:i/>
          <w:w w:val="0"/>
          <w:u w:val="single"/>
          <w:vertAlign w:val="superscript"/>
          <w:lang w:eastAsia="en-GB"/>
        </w:rPr>
        <w:footnoteReference w:id="8"/>
      </w:r>
      <w:r w:rsidRPr="0029526C">
        <w:rPr>
          <w:b/>
          <w:i/>
          <w:w w:val="0"/>
          <w:u w:val="single"/>
          <w:lang w:eastAsia="en-GB"/>
        </w:rPr>
        <w:t xml:space="preserve"> upotrebljava za stvaranje i ispunjavanje ESPD-a.</w:t>
      </w:r>
      <w:r w:rsidRPr="0029526C">
        <w:rPr>
          <w:b/>
          <w:lang w:eastAsia="en-GB"/>
        </w:rPr>
        <w:t xml:space="preserve">Upućivanje na </w:t>
      </w:r>
      <w:r w:rsidRPr="0029526C">
        <w:rPr>
          <w:b/>
          <w:i/>
          <w:lang w:eastAsia="en-GB"/>
        </w:rPr>
        <w:t>odgovarajuću obavijest</w:t>
      </w:r>
      <w:r w:rsidRPr="0029526C">
        <w:rPr>
          <w:b/>
          <w:i/>
          <w:vertAlign w:val="superscript"/>
          <w:lang w:eastAsia="en-GB"/>
        </w:rPr>
        <w:footnoteReference w:id="9"/>
      </w:r>
      <w:r w:rsidRPr="0029526C">
        <w:rPr>
          <w:b/>
          <w:lang w:eastAsia="en-GB"/>
        </w:rPr>
        <w:t xml:space="preserve"> objavljenu u Službenom listu Europske unije:</w:t>
      </w:r>
      <w:r w:rsidRPr="0029526C">
        <w:rPr>
          <w:b/>
          <w:lang w:eastAsia="en-GB"/>
        </w:rPr>
        <w:br/>
        <w:t xml:space="preserve">SLEU S broj [], datum [], stranica [], </w:t>
      </w:r>
      <w:r w:rsidRPr="0029526C">
        <w:rPr>
          <w:b/>
          <w:lang w:eastAsia="en-GB"/>
        </w:rPr>
        <w:br/>
        <w:t>Broj obavijesti u SL S: [ ][ ][ ][ ]/S [ ][ ][ ]–[ ][ ][ ][ ][ ][ ][ ]</w:t>
      </w:r>
    </w:p>
    <w:p w14:paraId="65107378" w14:textId="77777777" w:rsidR="002C2F2A" w:rsidRPr="0029526C"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lang w:eastAsia="en-GB"/>
        </w:rPr>
      </w:pPr>
      <w:r w:rsidRPr="0029526C">
        <w:rPr>
          <w:b/>
          <w:i/>
          <w:w w:val="0"/>
          <w:u w:val="single"/>
          <w:lang w:eastAsia="en-GB"/>
        </w:rPr>
        <w:t>Ako poziv na nadmetanje nije objavljen u SLEU, javni naručitelj ili naručitelj mora unijeti podatke kojima se omogućuje jasno utvrđivanje postupka nabave:</w:t>
      </w:r>
    </w:p>
    <w:p w14:paraId="432AA221" w14:textId="77777777" w:rsidR="002C2F2A" w:rsidRPr="0029526C"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lang w:eastAsia="en-GB"/>
        </w:rPr>
      </w:pPr>
      <w:r w:rsidRPr="0029526C">
        <w:rPr>
          <w:b/>
          <w:lang w:eastAsia="en-GB"/>
        </w:rPr>
        <w:t>U slučaju da objavljivanje obavijesti u Službenom listu Europske unije nije potrebno, navedite druge podatke kojima se omogućuje jasno utvrđivanje postupka nabave (npr. upućivanje na objavu na nacionalnoj razini): [….]</w:t>
      </w:r>
    </w:p>
    <w:p w14:paraId="559A962B" w14:textId="77777777" w:rsidR="002C2F2A" w:rsidRPr="0029526C" w:rsidRDefault="002C2F2A" w:rsidP="002C2F2A">
      <w:pPr>
        <w:keepNext/>
        <w:spacing w:before="120" w:after="360" w:line="240" w:lineRule="auto"/>
        <w:jc w:val="both"/>
        <w:rPr>
          <w:b/>
          <w:smallCaps/>
          <w:lang w:eastAsia="en-GB"/>
        </w:rPr>
      </w:pPr>
      <w:r w:rsidRPr="0029526C">
        <w:rPr>
          <w:b/>
          <w:smallCaps/>
          <w:lang w:eastAsia="en-GB"/>
        </w:rPr>
        <w:t>Podaci o postupku nabave</w:t>
      </w:r>
    </w:p>
    <w:p w14:paraId="267FC2B8" w14:textId="77777777" w:rsidR="002C2F2A" w:rsidRPr="0029526C"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29526C">
        <w:rPr>
          <w:b/>
          <w:i/>
          <w:w w:val="0"/>
          <w:lang w:eastAsia="en-GB"/>
        </w:rPr>
        <w:t xml:space="preserve">Podaci koji se zahtijevaju u dijelu I. automatski će se preuzeti </w:t>
      </w:r>
      <w:r w:rsidRPr="0029526C">
        <w:rPr>
          <w:b/>
          <w:i/>
          <w:w w:val="0"/>
          <w:u w:val="single"/>
          <w:lang w:eastAsia="en-GB"/>
        </w:rPr>
        <w:t>pod uvjetom da se prethodno navedeni elektronički servis ESPD-a upotrebljava za stvaranje i ispunjavanje ESPD-a.</w:t>
      </w:r>
      <w:r w:rsidRPr="0029526C">
        <w:rPr>
          <w:b/>
          <w:w w:val="0"/>
          <w:u w:val="single"/>
          <w:lang w:eastAsia="en-GB"/>
        </w:rPr>
        <w:t xml:space="preserve"> U protivnom, </w:t>
      </w:r>
      <w:r w:rsidRPr="0029526C">
        <w:rPr>
          <w:b/>
          <w:i/>
          <w:w w:val="0"/>
          <w:u w:val="single"/>
          <w:lang w:eastAsia="en-GB"/>
        </w:rPr>
        <w:t xml:space="preserve">te podatke mora unijeti </w:t>
      </w:r>
      <w:r w:rsidRPr="0029526C">
        <w:rPr>
          <w:b/>
          <w:w w:val="0"/>
          <w:u w:val="single"/>
          <w:lang w:eastAsia="en-GB"/>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C2F2A" w:rsidRPr="0029526C" w14:paraId="577E28A8" w14:textId="77777777" w:rsidTr="00F75CDB">
        <w:trPr>
          <w:trHeight w:val="349"/>
        </w:trPr>
        <w:tc>
          <w:tcPr>
            <w:tcW w:w="4644" w:type="dxa"/>
            <w:shd w:val="clear" w:color="auto" w:fill="auto"/>
          </w:tcPr>
          <w:p w14:paraId="0E5DD12F" w14:textId="77777777" w:rsidR="002C2F2A" w:rsidRPr="0029526C" w:rsidRDefault="002C2F2A" w:rsidP="00F75CDB">
            <w:pPr>
              <w:spacing w:before="120" w:after="120" w:line="240" w:lineRule="auto"/>
              <w:jc w:val="both"/>
              <w:rPr>
                <w:b/>
                <w:i/>
                <w:sz w:val="24"/>
                <w:lang w:eastAsia="en-GB"/>
              </w:rPr>
            </w:pPr>
            <w:r w:rsidRPr="0029526C">
              <w:rPr>
                <w:b/>
                <w:i/>
                <w:lang w:eastAsia="en-GB"/>
              </w:rPr>
              <w:t>Identitet naručitelja</w:t>
            </w:r>
            <w:r w:rsidRPr="0029526C">
              <w:rPr>
                <w:b/>
                <w:i/>
                <w:vertAlign w:val="superscript"/>
                <w:lang w:eastAsia="en-GB"/>
              </w:rPr>
              <w:footnoteReference w:id="10"/>
            </w:r>
          </w:p>
        </w:tc>
        <w:tc>
          <w:tcPr>
            <w:tcW w:w="4645" w:type="dxa"/>
            <w:shd w:val="clear" w:color="auto" w:fill="auto"/>
          </w:tcPr>
          <w:p w14:paraId="402E9E5D" w14:textId="77777777" w:rsidR="002C2F2A" w:rsidRPr="0029526C" w:rsidRDefault="002C2F2A" w:rsidP="00F75CDB">
            <w:pPr>
              <w:spacing w:before="120" w:after="120" w:line="240" w:lineRule="auto"/>
              <w:jc w:val="both"/>
              <w:rPr>
                <w:b/>
                <w:i/>
                <w:sz w:val="24"/>
                <w:lang w:eastAsia="en-GB"/>
              </w:rPr>
            </w:pPr>
            <w:r w:rsidRPr="0029526C">
              <w:rPr>
                <w:b/>
                <w:i/>
                <w:lang w:eastAsia="en-GB"/>
              </w:rPr>
              <w:t>Odgovor:</w:t>
            </w:r>
          </w:p>
        </w:tc>
      </w:tr>
      <w:tr w:rsidR="002C2F2A" w:rsidRPr="0029526C" w14:paraId="2F0006DF" w14:textId="77777777" w:rsidTr="00F75CDB">
        <w:trPr>
          <w:trHeight w:val="349"/>
        </w:trPr>
        <w:tc>
          <w:tcPr>
            <w:tcW w:w="4644" w:type="dxa"/>
            <w:shd w:val="clear" w:color="auto" w:fill="auto"/>
          </w:tcPr>
          <w:p w14:paraId="1DEA8AD4" w14:textId="77777777" w:rsidR="002C2F2A" w:rsidRPr="0029526C" w:rsidRDefault="002C2F2A" w:rsidP="00F75CDB">
            <w:pPr>
              <w:spacing w:before="120" w:after="120" w:line="240" w:lineRule="auto"/>
              <w:jc w:val="both"/>
              <w:rPr>
                <w:sz w:val="24"/>
                <w:lang w:eastAsia="en-GB"/>
              </w:rPr>
            </w:pPr>
            <w:r w:rsidRPr="0029526C">
              <w:rPr>
                <w:lang w:eastAsia="en-GB"/>
              </w:rPr>
              <w:t xml:space="preserve">Naziv: </w:t>
            </w:r>
          </w:p>
        </w:tc>
        <w:tc>
          <w:tcPr>
            <w:tcW w:w="4645" w:type="dxa"/>
            <w:shd w:val="clear" w:color="auto" w:fill="auto"/>
          </w:tcPr>
          <w:p w14:paraId="49DC99AB" w14:textId="77777777" w:rsidR="002C2F2A" w:rsidRPr="0029526C" w:rsidRDefault="002C2F2A" w:rsidP="00F75CDB">
            <w:pPr>
              <w:spacing w:after="120" w:line="276" w:lineRule="auto"/>
              <w:jc w:val="both"/>
              <w:rPr>
                <w:sz w:val="24"/>
                <w:lang w:eastAsia="en-GB"/>
              </w:rPr>
            </w:pPr>
            <w:r w:rsidRPr="0029526C">
              <w:rPr>
                <w:lang w:eastAsia="en-GB"/>
              </w:rPr>
              <w:t>[</w:t>
            </w:r>
            <w:r w:rsidRPr="0029526C">
              <w:t>Regionalni centar čistog okoliša d.o.o., Vukovarska 148b, 21000 Split, OIB: 54045399638</w:t>
            </w:r>
            <w:r w:rsidRPr="0029526C">
              <w:rPr>
                <w:lang w:eastAsia="en-GB"/>
              </w:rPr>
              <w:t>]</w:t>
            </w:r>
          </w:p>
        </w:tc>
      </w:tr>
      <w:tr w:rsidR="002C2F2A" w:rsidRPr="0029526C" w14:paraId="456DE082" w14:textId="77777777" w:rsidTr="00F75CDB">
        <w:trPr>
          <w:trHeight w:val="485"/>
        </w:trPr>
        <w:tc>
          <w:tcPr>
            <w:tcW w:w="4644" w:type="dxa"/>
            <w:shd w:val="clear" w:color="auto" w:fill="auto"/>
          </w:tcPr>
          <w:p w14:paraId="2F145302" w14:textId="77777777" w:rsidR="002C2F2A" w:rsidRPr="0029526C" w:rsidRDefault="002C2F2A" w:rsidP="00F75CDB">
            <w:pPr>
              <w:spacing w:before="120" w:after="120" w:line="240" w:lineRule="auto"/>
              <w:jc w:val="both"/>
              <w:rPr>
                <w:b/>
                <w:i/>
                <w:sz w:val="24"/>
                <w:lang w:eastAsia="en-GB"/>
              </w:rPr>
            </w:pPr>
            <w:r w:rsidRPr="0029526C">
              <w:rPr>
                <w:b/>
                <w:i/>
                <w:lang w:eastAsia="en-GB"/>
              </w:rPr>
              <w:t>O kojoj je nabavi riječ?</w:t>
            </w:r>
          </w:p>
        </w:tc>
        <w:tc>
          <w:tcPr>
            <w:tcW w:w="4645" w:type="dxa"/>
            <w:shd w:val="clear" w:color="auto" w:fill="auto"/>
          </w:tcPr>
          <w:p w14:paraId="39C13DD5" w14:textId="77777777" w:rsidR="002C2F2A" w:rsidRPr="0029526C" w:rsidRDefault="002C2F2A" w:rsidP="00F75CDB">
            <w:pPr>
              <w:spacing w:before="120" w:after="120" w:line="240" w:lineRule="auto"/>
              <w:jc w:val="both"/>
              <w:rPr>
                <w:b/>
                <w:i/>
                <w:sz w:val="24"/>
                <w:lang w:eastAsia="en-GB"/>
              </w:rPr>
            </w:pPr>
            <w:r w:rsidRPr="0029526C">
              <w:rPr>
                <w:b/>
                <w:i/>
                <w:lang w:eastAsia="en-GB"/>
              </w:rPr>
              <w:t>Odgovor:</w:t>
            </w:r>
          </w:p>
        </w:tc>
      </w:tr>
      <w:tr w:rsidR="002C2F2A" w:rsidRPr="0029526C" w14:paraId="30094D97" w14:textId="77777777" w:rsidTr="00F75CDB">
        <w:trPr>
          <w:trHeight w:val="484"/>
        </w:trPr>
        <w:tc>
          <w:tcPr>
            <w:tcW w:w="4644" w:type="dxa"/>
            <w:shd w:val="clear" w:color="auto" w:fill="auto"/>
          </w:tcPr>
          <w:p w14:paraId="234AA3AF" w14:textId="77777777" w:rsidR="002C2F2A" w:rsidRPr="0029526C" w:rsidRDefault="002C2F2A" w:rsidP="00F75CDB">
            <w:pPr>
              <w:spacing w:before="120" w:after="120" w:line="240" w:lineRule="auto"/>
              <w:jc w:val="both"/>
              <w:rPr>
                <w:sz w:val="24"/>
                <w:lang w:eastAsia="en-GB"/>
              </w:rPr>
            </w:pPr>
            <w:r w:rsidRPr="0029526C">
              <w:rPr>
                <w:lang w:eastAsia="en-GB"/>
              </w:rPr>
              <w:t>Naziv ili kratak opis nabave</w:t>
            </w:r>
            <w:r w:rsidRPr="0029526C">
              <w:rPr>
                <w:vertAlign w:val="superscript"/>
                <w:lang w:eastAsia="en-GB"/>
              </w:rPr>
              <w:footnoteReference w:id="11"/>
            </w:r>
            <w:r w:rsidRPr="0029526C">
              <w:rPr>
                <w:lang w:eastAsia="en-GB"/>
              </w:rPr>
              <w:t>:</w:t>
            </w:r>
          </w:p>
        </w:tc>
        <w:tc>
          <w:tcPr>
            <w:tcW w:w="4645" w:type="dxa"/>
            <w:shd w:val="clear" w:color="auto" w:fill="auto"/>
          </w:tcPr>
          <w:p w14:paraId="01763CDB" w14:textId="77777777" w:rsidR="002C2F2A" w:rsidRPr="0029526C" w:rsidRDefault="001F162C" w:rsidP="00F75CDB">
            <w:pPr>
              <w:spacing w:before="120" w:after="120" w:line="240" w:lineRule="auto"/>
              <w:jc w:val="both"/>
              <w:rPr>
                <w:sz w:val="24"/>
                <w:highlight w:val="yellow"/>
                <w:lang w:eastAsia="en-GB"/>
              </w:rPr>
            </w:pPr>
            <w:r w:rsidRPr="0029526C">
              <w:rPr>
                <w:lang w:eastAsia="en-GB"/>
              </w:rPr>
              <w:t xml:space="preserve"> </w:t>
            </w:r>
            <w:r w:rsidR="0029526C" w:rsidRPr="0029526C">
              <w:rPr>
                <w:lang w:eastAsia="en-GB"/>
              </w:rPr>
              <w:t>Usluge informiranja, komunikacije i vidljivosti projekta i</w:t>
            </w:r>
            <w:r w:rsidRPr="0029526C">
              <w:rPr>
                <w:lang w:eastAsia="en-GB"/>
              </w:rPr>
              <w:t>zgradnje Centra za gospodarenje otpadom u Splitsko-dalmatinskoj županiji]</w:t>
            </w:r>
          </w:p>
        </w:tc>
      </w:tr>
      <w:tr w:rsidR="002C2F2A" w:rsidRPr="0029526C" w14:paraId="2E18ABB6" w14:textId="77777777" w:rsidTr="00F75CDB">
        <w:trPr>
          <w:trHeight w:val="484"/>
        </w:trPr>
        <w:tc>
          <w:tcPr>
            <w:tcW w:w="4644" w:type="dxa"/>
            <w:shd w:val="clear" w:color="auto" w:fill="auto"/>
          </w:tcPr>
          <w:p w14:paraId="6FF25DE4" w14:textId="77777777" w:rsidR="002C2F2A" w:rsidRPr="0029526C" w:rsidRDefault="002C2F2A" w:rsidP="00F75CDB">
            <w:pPr>
              <w:spacing w:before="120" w:after="120" w:line="240" w:lineRule="auto"/>
              <w:jc w:val="both"/>
              <w:rPr>
                <w:sz w:val="24"/>
                <w:lang w:eastAsia="en-GB"/>
              </w:rPr>
            </w:pPr>
            <w:r w:rsidRPr="0029526C">
              <w:rPr>
                <w:lang w:eastAsia="en-GB"/>
              </w:rPr>
              <w:t>Referentni broj predmeta koji dodjeljuje javni naručitelj ili naručitelj (</w:t>
            </w:r>
            <w:r w:rsidRPr="0029526C">
              <w:rPr>
                <w:i/>
                <w:lang w:eastAsia="en-GB"/>
              </w:rPr>
              <w:t>ako je primjenjivo</w:t>
            </w:r>
            <w:r w:rsidRPr="0029526C">
              <w:rPr>
                <w:lang w:eastAsia="en-GB"/>
              </w:rPr>
              <w:t>)</w:t>
            </w:r>
            <w:r w:rsidRPr="0029526C">
              <w:rPr>
                <w:vertAlign w:val="superscript"/>
                <w:lang w:eastAsia="en-GB"/>
              </w:rPr>
              <w:footnoteReference w:id="12"/>
            </w:r>
            <w:r w:rsidRPr="0029526C">
              <w:rPr>
                <w:lang w:eastAsia="en-GB"/>
              </w:rPr>
              <w:t>:</w:t>
            </w:r>
          </w:p>
        </w:tc>
        <w:tc>
          <w:tcPr>
            <w:tcW w:w="4645" w:type="dxa"/>
            <w:shd w:val="clear" w:color="auto" w:fill="auto"/>
          </w:tcPr>
          <w:p w14:paraId="4008D679" w14:textId="77777777" w:rsidR="002C2F2A" w:rsidRPr="0029526C" w:rsidRDefault="001F162C" w:rsidP="00F75CDB">
            <w:pPr>
              <w:spacing w:before="120" w:after="120" w:line="240" w:lineRule="auto"/>
              <w:jc w:val="both"/>
              <w:rPr>
                <w:sz w:val="24"/>
                <w:highlight w:val="yellow"/>
                <w:lang w:eastAsia="en-GB"/>
              </w:rPr>
            </w:pPr>
            <w:r w:rsidRPr="005478A0">
              <w:rPr>
                <w:lang w:eastAsia="en-GB"/>
              </w:rPr>
              <w:t>[</w:t>
            </w:r>
            <w:r w:rsidR="005478A0" w:rsidRPr="005478A0">
              <w:rPr>
                <w:lang w:eastAsia="en-GB"/>
              </w:rPr>
              <w:t>MV-03/18</w:t>
            </w:r>
            <w:r w:rsidRPr="005478A0">
              <w:rPr>
                <w:lang w:eastAsia="en-GB"/>
              </w:rPr>
              <w:t>]</w:t>
            </w:r>
          </w:p>
        </w:tc>
      </w:tr>
    </w:tbl>
    <w:p w14:paraId="03803119" w14:textId="77777777" w:rsidR="002C2F2A" w:rsidRPr="0029526C" w:rsidRDefault="002C2F2A" w:rsidP="002C2F2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lang w:eastAsia="en-GB"/>
        </w:rPr>
      </w:pPr>
      <w:r w:rsidRPr="0029526C">
        <w:rPr>
          <w:b/>
          <w:i/>
          <w:u w:val="single"/>
          <w:lang w:eastAsia="en-GB"/>
        </w:rPr>
        <w:t>Sve</w:t>
      </w:r>
      <w:r w:rsidRPr="0029526C">
        <w:rPr>
          <w:b/>
          <w:i/>
          <w:lang w:eastAsia="en-GB"/>
        </w:rPr>
        <w:t xml:space="preserve"> ostale podatke u svim dijelovima ESPD-a mora unijeti </w:t>
      </w:r>
      <w:r w:rsidRPr="0029526C">
        <w:rPr>
          <w:b/>
          <w:i/>
          <w:u w:val="single"/>
          <w:lang w:eastAsia="en-GB"/>
        </w:rPr>
        <w:t>gospodarski subjekt</w:t>
      </w:r>
      <w:r w:rsidRPr="0029526C">
        <w:rPr>
          <w:sz w:val="24"/>
          <w:lang w:eastAsia="en-GB"/>
        </w:rPr>
        <w:t>.</w:t>
      </w:r>
    </w:p>
    <w:p w14:paraId="67E84699" w14:textId="77777777" w:rsidR="002C2F2A" w:rsidRPr="008516FD" w:rsidRDefault="002C2F2A" w:rsidP="002C2F2A">
      <w:pPr>
        <w:keepNext/>
        <w:spacing w:before="120" w:after="360" w:line="240" w:lineRule="auto"/>
        <w:jc w:val="center"/>
        <w:rPr>
          <w:b/>
          <w:lang w:eastAsia="en-GB"/>
        </w:rPr>
      </w:pPr>
      <w:r w:rsidRPr="008516FD">
        <w:rPr>
          <w:b/>
          <w:lang w:eastAsia="en-GB"/>
        </w:rPr>
        <w:lastRenderedPageBreak/>
        <w:t>Dio II.: Podaci o gospodarskom subjektu</w:t>
      </w:r>
    </w:p>
    <w:p w14:paraId="54E95677" w14:textId="77777777" w:rsidR="002C2F2A" w:rsidRPr="008516FD" w:rsidRDefault="002C2F2A" w:rsidP="002C2F2A">
      <w:pPr>
        <w:keepNext/>
        <w:spacing w:before="120" w:after="360" w:line="240" w:lineRule="auto"/>
        <w:jc w:val="center"/>
        <w:rPr>
          <w:b/>
          <w:smallCaps/>
          <w:lang w:eastAsia="en-GB"/>
        </w:rPr>
      </w:pPr>
      <w:r w:rsidRPr="008516FD">
        <w:rPr>
          <w:b/>
          <w:smallCaps/>
          <w:lang w:eastAsia="en-GB"/>
        </w:rPr>
        <w:t>A: Podaci o gospodarskom subjektu</w:t>
      </w: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C2F2A" w:rsidRPr="008516FD" w14:paraId="76F1D020" w14:textId="77777777" w:rsidTr="00F75CDB">
        <w:tc>
          <w:tcPr>
            <w:tcW w:w="4642" w:type="dxa"/>
            <w:shd w:val="clear" w:color="auto" w:fill="auto"/>
          </w:tcPr>
          <w:p w14:paraId="16A6E8E0" w14:textId="77777777" w:rsidR="002C2F2A" w:rsidRPr="008516FD" w:rsidRDefault="002C2F2A" w:rsidP="00F75CDB">
            <w:pPr>
              <w:spacing w:before="120" w:after="120" w:line="240" w:lineRule="auto"/>
              <w:jc w:val="both"/>
              <w:rPr>
                <w:b/>
                <w:i/>
                <w:sz w:val="16"/>
                <w:szCs w:val="16"/>
                <w:lang w:eastAsia="en-GB"/>
              </w:rPr>
            </w:pPr>
            <w:r w:rsidRPr="008516FD">
              <w:rPr>
                <w:b/>
                <w:i/>
                <w:sz w:val="16"/>
                <w:szCs w:val="16"/>
                <w:lang w:eastAsia="en-GB"/>
              </w:rPr>
              <w:t>Identifikacija:</w:t>
            </w:r>
          </w:p>
        </w:tc>
        <w:tc>
          <w:tcPr>
            <w:tcW w:w="4644" w:type="dxa"/>
            <w:shd w:val="clear" w:color="auto" w:fill="auto"/>
          </w:tcPr>
          <w:p w14:paraId="1C40A475" w14:textId="77777777" w:rsidR="002C2F2A" w:rsidRPr="008516FD" w:rsidRDefault="002C2F2A" w:rsidP="00F75CDB">
            <w:pPr>
              <w:spacing w:before="120" w:after="120" w:line="240" w:lineRule="auto"/>
              <w:jc w:val="both"/>
              <w:rPr>
                <w:b/>
                <w:i/>
                <w:sz w:val="16"/>
                <w:szCs w:val="16"/>
                <w:lang w:eastAsia="en-GB"/>
              </w:rPr>
            </w:pPr>
            <w:r w:rsidRPr="008516FD">
              <w:rPr>
                <w:b/>
                <w:i/>
                <w:sz w:val="16"/>
                <w:szCs w:val="16"/>
                <w:lang w:eastAsia="en-GB"/>
              </w:rPr>
              <w:t>Odgovor:</w:t>
            </w:r>
          </w:p>
        </w:tc>
      </w:tr>
      <w:tr w:rsidR="002C2F2A" w:rsidRPr="00E2020C" w14:paraId="49DC03E8" w14:textId="77777777" w:rsidTr="00F75CDB">
        <w:tc>
          <w:tcPr>
            <w:tcW w:w="4642" w:type="dxa"/>
            <w:shd w:val="clear" w:color="auto" w:fill="auto"/>
          </w:tcPr>
          <w:p w14:paraId="35CA6199" w14:textId="77777777" w:rsidR="002C2F2A" w:rsidRPr="008516FD" w:rsidRDefault="002C2F2A" w:rsidP="00F75CDB">
            <w:pPr>
              <w:spacing w:before="120" w:after="120" w:line="240" w:lineRule="auto"/>
              <w:ind w:left="850" w:hanging="850"/>
              <w:jc w:val="both"/>
              <w:rPr>
                <w:sz w:val="16"/>
                <w:szCs w:val="16"/>
                <w:lang w:eastAsia="en-GB"/>
              </w:rPr>
            </w:pPr>
            <w:r w:rsidRPr="008516FD">
              <w:rPr>
                <w:sz w:val="16"/>
                <w:szCs w:val="16"/>
                <w:lang w:eastAsia="en-GB"/>
              </w:rPr>
              <w:t>Naziv:</w:t>
            </w:r>
          </w:p>
        </w:tc>
        <w:tc>
          <w:tcPr>
            <w:tcW w:w="4644" w:type="dxa"/>
            <w:shd w:val="clear" w:color="auto" w:fill="auto"/>
          </w:tcPr>
          <w:p w14:paraId="300EFBBB"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   ]</w:t>
            </w:r>
          </w:p>
        </w:tc>
      </w:tr>
      <w:tr w:rsidR="002C2F2A" w:rsidRPr="00E2020C" w14:paraId="279724E1" w14:textId="77777777" w:rsidTr="00F75CDB">
        <w:trPr>
          <w:trHeight w:val="1372"/>
        </w:trPr>
        <w:tc>
          <w:tcPr>
            <w:tcW w:w="4642" w:type="dxa"/>
            <w:shd w:val="clear" w:color="auto" w:fill="auto"/>
          </w:tcPr>
          <w:p w14:paraId="188EC65B"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Porezni broj, ako je primjenjivo:</w:t>
            </w:r>
          </w:p>
          <w:p w14:paraId="385C5A30"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Ako stavka „Porezni broj” nije primjenjiva, navedite drugi nacionalni identifikacijski broj, ako se traži i ako je primjenjivo</w:t>
            </w:r>
          </w:p>
        </w:tc>
        <w:tc>
          <w:tcPr>
            <w:tcW w:w="4644" w:type="dxa"/>
            <w:shd w:val="clear" w:color="auto" w:fill="auto"/>
          </w:tcPr>
          <w:p w14:paraId="49FCC811"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   ]</w:t>
            </w:r>
          </w:p>
          <w:p w14:paraId="01940BD9"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   ]</w:t>
            </w:r>
          </w:p>
        </w:tc>
      </w:tr>
      <w:tr w:rsidR="002C2F2A" w:rsidRPr="00E2020C" w14:paraId="5FD83286" w14:textId="77777777" w:rsidTr="00F75CDB">
        <w:tc>
          <w:tcPr>
            <w:tcW w:w="4642" w:type="dxa"/>
            <w:shd w:val="clear" w:color="auto" w:fill="auto"/>
          </w:tcPr>
          <w:p w14:paraId="6C6E832F"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 xml:space="preserve">Poštanska adresa: </w:t>
            </w:r>
          </w:p>
        </w:tc>
        <w:tc>
          <w:tcPr>
            <w:tcW w:w="4644" w:type="dxa"/>
            <w:shd w:val="clear" w:color="auto" w:fill="auto"/>
          </w:tcPr>
          <w:p w14:paraId="66AB974C"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w:t>
            </w:r>
          </w:p>
        </w:tc>
      </w:tr>
    </w:tbl>
    <w:p w14:paraId="04171873" w14:textId="77777777" w:rsidR="002C2F2A" w:rsidRPr="00E01E33" w:rsidRDefault="002C2F2A" w:rsidP="002C2F2A">
      <w:pPr>
        <w:spacing w:before="120" w:after="120" w:line="240" w:lineRule="auto"/>
        <w:jc w:val="both"/>
        <w:rPr>
          <w:sz w:val="16"/>
          <w:szCs w:val="16"/>
          <w:lang w:eastAsia="en-GB"/>
        </w:rPr>
        <w:sectPr w:rsidR="002C2F2A" w:rsidRPr="00E01E33" w:rsidSect="00F75CDB">
          <w:footnotePr>
            <w:numRestart w:val="eachPage"/>
          </w:footnotePr>
          <w:pgSz w:w="11906" w:h="16838"/>
          <w:pgMar w:top="1418" w:right="1418" w:bottom="1418" w:left="1418" w:header="709" w:footer="709" w:gutter="0"/>
          <w:cols w:space="708"/>
          <w:docGrid w:linePitch="360"/>
        </w:sectPr>
      </w:pPr>
    </w:p>
    <w:p w14:paraId="0511981F" w14:textId="77777777" w:rsidR="002C2F2A" w:rsidRPr="00E01E33" w:rsidRDefault="002C2F2A" w:rsidP="002C2F2A">
      <w:pPr>
        <w:spacing w:before="120" w:after="120" w:line="240" w:lineRule="auto"/>
        <w:jc w:val="both"/>
        <w:rPr>
          <w:sz w:val="16"/>
          <w:szCs w:val="16"/>
          <w:lang w:eastAsia="en-GB"/>
        </w:rPr>
        <w:sectPr w:rsidR="002C2F2A" w:rsidRPr="00E01E33" w:rsidSect="00F75CDB">
          <w:footnotePr>
            <w:numRestart w:val="eachPage"/>
          </w:footnotePr>
          <w:type w:val="continuous"/>
          <w:pgSz w:w="11906" w:h="16838"/>
          <w:pgMar w:top="1418" w:right="1418" w:bottom="1418" w:left="1418" w:header="709" w:footer="709" w:gutter="0"/>
          <w:cols w:space="708"/>
          <w:docGrid w:linePitch="360"/>
        </w:sect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C2F2A" w:rsidRPr="00E01E33" w14:paraId="71273F61" w14:textId="77777777" w:rsidTr="00F75CDB">
        <w:trPr>
          <w:trHeight w:val="2002"/>
        </w:trPr>
        <w:tc>
          <w:tcPr>
            <w:tcW w:w="4642" w:type="dxa"/>
            <w:shd w:val="clear" w:color="auto" w:fill="auto"/>
          </w:tcPr>
          <w:p w14:paraId="0F05946A" w14:textId="77777777" w:rsidR="002C2F2A" w:rsidRPr="008516FD" w:rsidRDefault="002C2F2A" w:rsidP="00F75CDB">
            <w:pPr>
              <w:spacing w:before="120" w:after="120" w:line="240" w:lineRule="auto"/>
              <w:jc w:val="both"/>
              <w:rPr>
                <w:sz w:val="16"/>
                <w:szCs w:val="16"/>
                <w:lang w:eastAsia="en-GB"/>
              </w:rPr>
            </w:pPr>
            <w:r w:rsidRPr="00E01E33">
              <w:rPr>
                <w:sz w:val="16"/>
                <w:szCs w:val="16"/>
                <w:lang w:eastAsia="en-GB"/>
              </w:rPr>
              <w:lastRenderedPageBreak/>
              <w:t>Osoba ili osobe za kontakt</w:t>
            </w:r>
            <w:r w:rsidRPr="008516FD">
              <w:rPr>
                <w:sz w:val="16"/>
                <w:szCs w:val="16"/>
                <w:vertAlign w:val="superscript"/>
                <w:lang w:eastAsia="en-GB"/>
              </w:rPr>
              <w:footnoteReference w:id="13"/>
            </w:r>
            <w:r w:rsidRPr="008516FD">
              <w:rPr>
                <w:sz w:val="16"/>
                <w:szCs w:val="16"/>
                <w:lang w:eastAsia="en-GB"/>
              </w:rPr>
              <w:t>:</w:t>
            </w:r>
          </w:p>
          <w:p w14:paraId="641B4DFE"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Telefon:</w:t>
            </w:r>
          </w:p>
          <w:p w14:paraId="068BFEEA"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Adresa e-pošte:</w:t>
            </w:r>
          </w:p>
          <w:p w14:paraId="43BF113A"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Internetska adresa (</w:t>
            </w:r>
            <w:r w:rsidRPr="008516FD">
              <w:rPr>
                <w:i/>
                <w:sz w:val="16"/>
                <w:szCs w:val="16"/>
                <w:lang w:eastAsia="en-GB"/>
              </w:rPr>
              <w:t>web</w:t>
            </w:r>
            <w:r w:rsidRPr="008516FD">
              <w:rPr>
                <w:sz w:val="16"/>
                <w:szCs w:val="16"/>
                <w:lang w:eastAsia="en-GB"/>
              </w:rPr>
              <w:t>-adresa) (</w:t>
            </w:r>
            <w:r w:rsidRPr="008516FD">
              <w:rPr>
                <w:i/>
                <w:sz w:val="16"/>
                <w:szCs w:val="16"/>
                <w:lang w:eastAsia="en-GB"/>
              </w:rPr>
              <w:t>ako je primjenjivo</w:t>
            </w:r>
            <w:r w:rsidRPr="008516FD">
              <w:rPr>
                <w:sz w:val="16"/>
                <w:szCs w:val="16"/>
                <w:lang w:eastAsia="en-GB"/>
              </w:rPr>
              <w:t>):</w:t>
            </w:r>
          </w:p>
        </w:tc>
        <w:tc>
          <w:tcPr>
            <w:tcW w:w="4644" w:type="dxa"/>
            <w:shd w:val="clear" w:color="auto" w:fill="auto"/>
          </w:tcPr>
          <w:p w14:paraId="1404BD15"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w:t>
            </w:r>
          </w:p>
          <w:p w14:paraId="14D68E65"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w:t>
            </w:r>
          </w:p>
          <w:p w14:paraId="06218246"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w:t>
            </w:r>
          </w:p>
          <w:p w14:paraId="4E8F7924"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w:t>
            </w:r>
          </w:p>
        </w:tc>
      </w:tr>
      <w:tr w:rsidR="002C2F2A" w:rsidRPr="00E2020C" w14:paraId="73D0A615" w14:textId="77777777" w:rsidTr="00F75CDB">
        <w:tc>
          <w:tcPr>
            <w:tcW w:w="4642" w:type="dxa"/>
            <w:shd w:val="clear" w:color="auto" w:fill="auto"/>
          </w:tcPr>
          <w:p w14:paraId="09B75C42" w14:textId="77777777" w:rsidR="002C2F2A" w:rsidRPr="008516FD" w:rsidRDefault="002C2F2A" w:rsidP="00F75CDB">
            <w:pPr>
              <w:spacing w:before="120" w:after="120" w:line="240" w:lineRule="auto"/>
              <w:jc w:val="both"/>
              <w:rPr>
                <w:b/>
                <w:i/>
                <w:sz w:val="16"/>
                <w:szCs w:val="16"/>
                <w:lang w:eastAsia="en-GB"/>
              </w:rPr>
            </w:pPr>
            <w:r w:rsidRPr="008516FD">
              <w:rPr>
                <w:b/>
                <w:i/>
                <w:sz w:val="16"/>
                <w:szCs w:val="16"/>
                <w:lang w:eastAsia="en-GB"/>
              </w:rPr>
              <w:t>Opće informacije:</w:t>
            </w:r>
          </w:p>
        </w:tc>
        <w:tc>
          <w:tcPr>
            <w:tcW w:w="4644" w:type="dxa"/>
            <w:shd w:val="clear" w:color="auto" w:fill="auto"/>
          </w:tcPr>
          <w:p w14:paraId="5A5B18BB" w14:textId="77777777" w:rsidR="002C2F2A" w:rsidRPr="008516FD" w:rsidRDefault="002C2F2A" w:rsidP="00F75CDB">
            <w:pPr>
              <w:spacing w:before="120" w:after="120" w:line="240" w:lineRule="auto"/>
              <w:jc w:val="both"/>
              <w:rPr>
                <w:b/>
                <w:i/>
                <w:sz w:val="16"/>
                <w:szCs w:val="16"/>
                <w:lang w:eastAsia="en-GB"/>
              </w:rPr>
            </w:pPr>
            <w:r w:rsidRPr="008516FD">
              <w:rPr>
                <w:b/>
                <w:i/>
                <w:sz w:val="16"/>
                <w:szCs w:val="16"/>
                <w:lang w:eastAsia="en-GB"/>
              </w:rPr>
              <w:t>Odgovor:</w:t>
            </w:r>
          </w:p>
        </w:tc>
      </w:tr>
      <w:tr w:rsidR="002C2F2A" w:rsidRPr="00E2020C" w14:paraId="65F79910" w14:textId="77777777" w:rsidTr="00F75CDB">
        <w:tc>
          <w:tcPr>
            <w:tcW w:w="4642" w:type="dxa"/>
            <w:shd w:val="clear" w:color="auto" w:fill="auto"/>
          </w:tcPr>
          <w:p w14:paraId="26805FE7"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Je li gospodarski subjekt mikropoduzeće, malo ili srednje poduzeće</w:t>
            </w:r>
            <w:r w:rsidRPr="008516FD">
              <w:rPr>
                <w:sz w:val="16"/>
                <w:szCs w:val="16"/>
                <w:vertAlign w:val="superscript"/>
                <w:lang w:eastAsia="en-GB"/>
              </w:rPr>
              <w:footnoteReference w:id="14"/>
            </w:r>
            <w:r w:rsidRPr="008516FD">
              <w:rPr>
                <w:sz w:val="16"/>
                <w:szCs w:val="16"/>
                <w:lang w:eastAsia="en-GB"/>
              </w:rPr>
              <w:t>?</w:t>
            </w:r>
          </w:p>
        </w:tc>
        <w:tc>
          <w:tcPr>
            <w:tcW w:w="4644" w:type="dxa"/>
            <w:shd w:val="clear" w:color="auto" w:fill="auto"/>
          </w:tcPr>
          <w:p w14:paraId="25EBE687" w14:textId="77777777" w:rsidR="002C2F2A" w:rsidRPr="008516FD" w:rsidRDefault="002C2F2A" w:rsidP="00F75CDB">
            <w:pPr>
              <w:spacing w:before="120" w:after="120" w:line="240" w:lineRule="auto"/>
              <w:jc w:val="both"/>
              <w:rPr>
                <w:sz w:val="16"/>
                <w:szCs w:val="16"/>
                <w:lang w:eastAsia="en-GB"/>
              </w:rPr>
            </w:pPr>
            <w:r w:rsidRPr="008516FD">
              <w:rPr>
                <w:sz w:val="16"/>
                <w:szCs w:val="16"/>
                <w:lang w:eastAsia="en-GB"/>
              </w:rPr>
              <w:t>[] Da [] Ne</w:t>
            </w:r>
          </w:p>
        </w:tc>
      </w:tr>
      <w:tr w:rsidR="002C2F2A" w:rsidRPr="00E2020C" w14:paraId="737CEF73" w14:textId="77777777" w:rsidTr="00F75CDB">
        <w:tc>
          <w:tcPr>
            <w:tcW w:w="4642" w:type="dxa"/>
            <w:shd w:val="clear" w:color="auto" w:fill="auto"/>
          </w:tcPr>
          <w:p w14:paraId="66B7FAB7" w14:textId="77777777" w:rsidR="002C2F2A" w:rsidRPr="008516FD" w:rsidRDefault="002C2F2A" w:rsidP="00F75CDB">
            <w:pPr>
              <w:spacing w:before="120" w:after="120" w:line="240" w:lineRule="auto"/>
              <w:rPr>
                <w:sz w:val="16"/>
                <w:szCs w:val="16"/>
                <w:lang w:eastAsia="en-GB"/>
              </w:rPr>
            </w:pPr>
            <w:r w:rsidRPr="008516FD">
              <w:rPr>
                <w:b/>
                <w:sz w:val="16"/>
                <w:szCs w:val="16"/>
                <w:u w:val="single"/>
                <w:lang w:eastAsia="en-GB"/>
              </w:rPr>
              <w:t>Samo ako je nabava rezervirana</w:t>
            </w:r>
            <w:r w:rsidRPr="008516FD">
              <w:rPr>
                <w:b/>
                <w:sz w:val="16"/>
                <w:szCs w:val="16"/>
                <w:u w:val="single"/>
                <w:vertAlign w:val="superscript"/>
                <w:lang w:eastAsia="en-GB"/>
              </w:rPr>
              <w:footnoteReference w:id="15"/>
            </w:r>
            <w:r w:rsidRPr="008516FD">
              <w:rPr>
                <w:b/>
                <w:sz w:val="16"/>
                <w:szCs w:val="16"/>
                <w:u w:val="single"/>
                <w:lang w:eastAsia="en-GB"/>
              </w:rPr>
              <w:t>:</w:t>
            </w:r>
            <w:r w:rsidRPr="008516FD">
              <w:rPr>
                <w:sz w:val="16"/>
                <w:szCs w:val="16"/>
                <w:lang w:eastAsia="en-GB"/>
              </w:rPr>
              <w:t>je li gospodarski subjekt zaštićena radionica, „socijalno poduzeće”</w:t>
            </w:r>
            <w:r w:rsidRPr="008516FD">
              <w:rPr>
                <w:sz w:val="16"/>
                <w:szCs w:val="16"/>
                <w:vertAlign w:val="superscript"/>
                <w:lang w:eastAsia="en-GB"/>
              </w:rPr>
              <w:footnoteReference w:id="16"/>
            </w:r>
            <w:r w:rsidRPr="008516FD">
              <w:rPr>
                <w:sz w:val="16"/>
                <w:szCs w:val="16"/>
                <w:lang w:eastAsia="en-GB"/>
              </w:rPr>
              <w:t xml:space="preserve"> ili će osigurati izvršenje ugovora u kontekstu zaštićenih programa zapošljavanja?</w:t>
            </w:r>
            <w:r w:rsidRPr="008516FD">
              <w:rPr>
                <w:sz w:val="16"/>
                <w:szCs w:val="16"/>
                <w:lang w:eastAsia="en-GB"/>
              </w:rPr>
              <w:br/>
            </w:r>
            <w:r w:rsidRPr="008516FD">
              <w:rPr>
                <w:b/>
                <w:sz w:val="16"/>
                <w:szCs w:val="16"/>
                <w:lang w:eastAsia="en-GB"/>
              </w:rPr>
              <w:t>Ako je odgovor da,</w:t>
            </w:r>
            <w:r w:rsidRPr="008516FD">
              <w:rPr>
                <w:sz w:val="16"/>
                <w:szCs w:val="16"/>
                <w:lang w:eastAsia="en-GB"/>
              </w:rPr>
              <w:br/>
              <w:t>koliki je odgovarajući postotak radnika s invaliditetom ili radnika u nepovoljnom položaju?</w:t>
            </w:r>
            <w:r w:rsidRPr="008516FD">
              <w:rPr>
                <w:sz w:val="16"/>
                <w:szCs w:val="16"/>
                <w:lang w:eastAsia="en-GB"/>
              </w:rPr>
              <w:br/>
              <w:t>Ako se traži, navedite u koju se kategoriju ili kategorije radnika s invaliditetom ili radnika u nepovoljnom položaju ti zaposlenici ubrajaju.</w:t>
            </w:r>
          </w:p>
        </w:tc>
        <w:tc>
          <w:tcPr>
            <w:tcW w:w="4644" w:type="dxa"/>
            <w:shd w:val="clear" w:color="auto" w:fill="auto"/>
          </w:tcPr>
          <w:p w14:paraId="3B1A1AA5" w14:textId="77777777" w:rsidR="002C2F2A" w:rsidRPr="008516FD" w:rsidRDefault="002C2F2A" w:rsidP="00F75CDB">
            <w:pPr>
              <w:spacing w:before="120" w:after="120" w:line="240" w:lineRule="auto"/>
              <w:rPr>
                <w:sz w:val="16"/>
                <w:szCs w:val="16"/>
                <w:lang w:eastAsia="en-GB"/>
              </w:rPr>
            </w:pPr>
            <w:r w:rsidRPr="008516FD">
              <w:rPr>
                <w:sz w:val="16"/>
                <w:szCs w:val="16"/>
                <w:lang w:eastAsia="en-GB"/>
              </w:rPr>
              <w:t>[] Da [] Ne</w:t>
            </w:r>
            <w:r w:rsidRPr="008516FD">
              <w:rPr>
                <w:sz w:val="16"/>
                <w:szCs w:val="16"/>
                <w:lang w:eastAsia="en-GB"/>
              </w:rPr>
              <w:br/>
            </w:r>
            <w:r w:rsidRPr="008516FD">
              <w:rPr>
                <w:sz w:val="16"/>
                <w:szCs w:val="16"/>
                <w:lang w:eastAsia="en-GB"/>
              </w:rPr>
              <w:br/>
            </w:r>
            <w:r w:rsidRPr="008516FD">
              <w:rPr>
                <w:sz w:val="16"/>
                <w:szCs w:val="16"/>
                <w:lang w:eastAsia="en-GB"/>
              </w:rPr>
              <w:br/>
            </w:r>
            <w:r w:rsidRPr="008516FD">
              <w:rPr>
                <w:sz w:val="16"/>
                <w:szCs w:val="16"/>
                <w:lang w:eastAsia="en-GB"/>
              </w:rPr>
              <w:br/>
            </w:r>
            <w:r w:rsidRPr="008516FD">
              <w:rPr>
                <w:sz w:val="16"/>
                <w:szCs w:val="16"/>
                <w:lang w:eastAsia="en-GB"/>
              </w:rPr>
              <w:br/>
            </w:r>
            <w:r w:rsidRPr="008516FD">
              <w:rPr>
                <w:sz w:val="16"/>
                <w:szCs w:val="16"/>
                <w:lang w:eastAsia="en-GB"/>
              </w:rPr>
              <w:br/>
              <w:t>[…]</w:t>
            </w:r>
            <w:r w:rsidRPr="008516FD">
              <w:rPr>
                <w:sz w:val="16"/>
                <w:szCs w:val="16"/>
                <w:lang w:eastAsia="en-GB"/>
              </w:rPr>
              <w:br/>
            </w:r>
            <w:r w:rsidRPr="008516FD">
              <w:rPr>
                <w:sz w:val="16"/>
                <w:szCs w:val="16"/>
                <w:lang w:eastAsia="en-GB"/>
              </w:rPr>
              <w:br/>
            </w:r>
            <w:r w:rsidRPr="008516FD">
              <w:rPr>
                <w:sz w:val="16"/>
                <w:szCs w:val="16"/>
                <w:lang w:eastAsia="en-GB"/>
              </w:rPr>
              <w:br/>
              <w:t>[….]</w:t>
            </w:r>
            <w:r w:rsidRPr="008516FD">
              <w:rPr>
                <w:sz w:val="16"/>
                <w:szCs w:val="16"/>
                <w:lang w:eastAsia="en-GB"/>
              </w:rPr>
              <w:br/>
            </w:r>
          </w:p>
        </w:tc>
      </w:tr>
      <w:tr w:rsidR="002C2F2A" w:rsidRPr="008516FD" w14:paraId="11253C16" w14:textId="77777777" w:rsidTr="00F75CDB">
        <w:tc>
          <w:tcPr>
            <w:tcW w:w="4642" w:type="dxa"/>
            <w:shd w:val="clear" w:color="auto" w:fill="auto"/>
          </w:tcPr>
          <w:p w14:paraId="1AFB01DF" w14:textId="77777777" w:rsidR="002C2F2A" w:rsidRPr="008516FD" w:rsidRDefault="002C2F2A" w:rsidP="00F75CDB">
            <w:pPr>
              <w:spacing w:before="120" w:after="120" w:line="240" w:lineRule="auto"/>
              <w:jc w:val="both"/>
              <w:rPr>
                <w:szCs w:val="18"/>
                <w:lang w:eastAsia="en-GB"/>
              </w:rPr>
            </w:pPr>
            <w:r w:rsidRPr="008516FD">
              <w:rPr>
                <w:szCs w:val="18"/>
                <w:lang w:eastAsia="en-GB"/>
              </w:rPr>
              <w:t>Ako je primjenjivo, je li gospodarski subjekt upisan u službeni popis odobrenih gospodarskih subjekata ili ima jednakovrijednu potvrdu (npr. u skladu s nacionalnim (pret)kvalifikacijskim sustavom)?</w:t>
            </w:r>
          </w:p>
        </w:tc>
        <w:tc>
          <w:tcPr>
            <w:tcW w:w="4644" w:type="dxa"/>
            <w:shd w:val="clear" w:color="auto" w:fill="auto"/>
          </w:tcPr>
          <w:p w14:paraId="2A837B7D" w14:textId="77777777" w:rsidR="002C2F2A" w:rsidRPr="008516FD" w:rsidRDefault="002C2F2A" w:rsidP="00F75CDB">
            <w:pPr>
              <w:spacing w:before="120" w:after="120" w:line="240" w:lineRule="auto"/>
              <w:jc w:val="both"/>
              <w:rPr>
                <w:szCs w:val="18"/>
                <w:lang w:eastAsia="en-GB"/>
              </w:rPr>
            </w:pPr>
            <w:r w:rsidRPr="008516FD">
              <w:rPr>
                <w:szCs w:val="18"/>
                <w:lang w:eastAsia="en-GB"/>
              </w:rPr>
              <w:t>[] Da [] Ne [] Nije primjenjivo</w:t>
            </w:r>
          </w:p>
        </w:tc>
      </w:tr>
      <w:tr w:rsidR="002C2F2A" w:rsidRPr="008516FD" w14:paraId="6AF0A773" w14:textId="77777777" w:rsidTr="00F75CDB">
        <w:tc>
          <w:tcPr>
            <w:tcW w:w="4642" w:type="dxa"/>
            <w:shd w:val="clear" w:color="auto" w:fill="auto"/>
          </w:tcPr>
          <w:p w14:paraId="5C7ECB04" w14:textId="77777777" w:rsidR="002C2F2A" w:rsidRPr="008516FD" w:rsidRDefault="002C2F2A" w:rsidP="00F75CDB">
            <w:pPr>
              <w:spacing w:before="120" w:after="120" w:line="240" w:lineRule="auto"/>
              <w:jc w:val="both"/>
              <w:rPr>
                <w:szCs w:val="18"/>
                <w:lang w:eastAsia="en-GB"/>
              </w:rPr>
            </w:pPr>
            <w:r w:rsidRPr="008516FD">
              <w:rPr>
                <w:b/>
                <w:szCs w:val="18"/>
                <w:lang w:eastAsia="en-GB"/>
              </w:rPr>
              <w:lastRenderedPageBreak/>
              <w:t>Ako je odgovor da</w:t>
            </w:r>
            <w:r w:rsidRPr="008516FD">
              <w:rPr>
                <w:szCs w:val="18"/>
                <w:lang w:eastAsia="en-GB"/>
              </w:rPr>
              <w:t>:</w:t>
            </w:r>
          </w:p>
          <w:p w14:paraId="073F4D0C" w14:textId="77777777" w:rsidR="002C2F2A" w:rsidRPr="008516FD" w:rsidRDefault="002C2F2A" w:rsidP="00F75CDB">
            <w:pPr>
              <w:spacing w:before="120" w:after="120" w:line="240" w:lineRule="auto"/>
              <w:jc w:val="both"/>
              <w:rPr>
                <w:b/>
                <w:szCs w:val="18"/>
                <w:u w:val="single"/>
                <w:lang w:eastAsia="en-GB"/>
              </w:rPr>
            </w:pPr>
            <w:r w:rsidRPr="008516FD">
              <w:rPr>
                <w:b/>
                <w:szCs w:val="18"/>
                <w:u w:val="single"/>
                <w:lang w:eastAsia="en-GB"/>
              </w:rPr>
              <w:t xml:space="preserve">Odgovorite na preostala pitanja ovog odjeljka, odjeljka B i, prema potrebi, odjeljka C ovog dijela, ispunite dio V., ako je primjenjivo, i u svakom slučaju ispunite i potpišite dio VI. </w:t>
            </w:r>
          </w:p>
          <w:p w14:paraId="227B6AC0" w14:textId="77777777" w:rsidR="002C2F2A" w:rsidRPr="008516FD" w:rsidRDefault="002C2F2A" w:rsidP="00F75CDB">
            <w:pPr>
              <w:spacing w:before="120" w:after="120" w:line="240" w:lineRule="auto"/>
              <w:rPr>
                <w:szCs w:val="18"/>
                <w:lang w:eastAsia="en-GB"/>
              </w:rPr>
            </w:pPr>
            <w:r w:rsidRPr="008516FD">
              <w:rPr>
                <w:szCs w:val="18"/>
                <w:lang w:eastAsia="en-GB"/>
              </w:rPr>
              <w:t>a) navedite naziv popisa ili potvrde i odgovarajući registracijski ili broj potvrđivanja, ako je primjenjivo:</w:t>
            </w:r>
            <w:r w:rsidRPr="008516FD">
              <w:rPr>
                <w:szCs w:val="18"/>
                <w:lang w:eastAsia="en-GB"/>
              </w:rPr>
              <w:br/>
            </w:r>
            <w:r w:rsidRPr="008516FD">
              <w:rPr>
                <w:i/>
                <w:szCs w:val="18"/>
                <w:lang w:eastAsia="en-GB"/>
              </w:rPr>
              <w:t>b) ako su potvrda o registraciji ili prethodno spomenuta potvrda dostupni u elektroničkom obliku, navedite:</w:t>
            </w:r>
            <w:r w:rsidRPr="008516FD">
              <w:rPr>
                <w:szCs w:val="18"/>
                <w:lang w:eastAsia="en-GB"/>
              </w:rPr>
              <w:br/>
            </w:r>
            <w:r w:rsidRPr="008516FD">
              <w:rPr>
                <w:szCs w:val="18"/>
                <w:lang w:eastAsia="en-GB"/>
              </w:rPr>
              <w:br/>
              <w:t>c) navedite upućivanja na kojima se temelji registracija ili potvrda i, ako je primjenjivo, klasifikaciju iz službenog popisa</w:t>
            </w:r>
            <w:r w:rsidRPr="008516FD">
              <w:rPr>
                <w:szCs w:val="18"/>
                <w:vertAlign w:val="superscript"/>
                <w:lang w:eastAsia="en-GB"/>
              </w:rPr>
              <w:footnoteReference w:id="17"/>
            </w:r>
            <w:r w:rsidRPr="008516FD">
              <w:rPr>
                <w:szCs w:val="18"/>
                <w:lang w:eastAsia="en-GB"/>
              </w:rPr>
              <w:t>:</w:t>
            </w:r>
            <w:r w:rsidRPr="008516FD">
              <w:rPr>
                <w:szCs w:val="18"/>
                <w:lang w:eastAsia="en-GB"/>
              </w:rPr>
              <w:br/>
              <w:t>d) obuhvaća li registracija ili potvrda sve potrebne kriterije za odabir?</w:t>
            </w:r>
            <w:r w:rsidRPr="008516FD">
              <w:rPr>
                <w:szCs w:val="18"/>
                <w:lang w:eastAsia="en-GB"/>
              </w:rPr>
              <w:br/>
            </w:r>
            <w:r w:rsidRPr="008516FD">
              <w:rPr>
                <w:b/>
                <w:w w:val="0"/>
                <w:szCs w:val="18"/>
                <w:lang w:eastAsia="en-GB"/>
              </w:rPr>
              <w:t>Ako je odgovor ne:</w:t>
            </w:r>
            <w:r w:rsidRPr="008516FD">
              <w:rPr>
                <w:szCs w:val="18"/>
                <w:lang w:eastAsia="en-GB"/>
              </w:rPr>
              <w:br/>
            </w:r>
            <w:r w:rsidRPr="008516FD">
              <w:rPr>
                <w:b/>
                <w:w w:val="0"/>
                <w:szCs w:val="18"/>
                <w:u w:val="single"/>
                <w:lang w:eastAsia="en-GB"/>
              </w:rPr>
              <w:t>Dopunite podacima koji nedostaju u dijelu IV., odjeljcima A, B, C ili D ovisno o slučaju</w:t>
            </w:r>
            <w:r w:rsidRPr="008516FD">
              <w:rPr>
                <w:szCs w:val="18"/>
                <w:lang w:eastAsia="en-GB"/>
              </w:rPr>
              <w:br/>
            </w:r>
            <w:r w:rsidRPr="008516FD">
              <w:rPr>
                <w:b/>
                <w:i/>
                <w:szCs w:val="18"/>
                <w:lang w:eastAsia="en-GB"/>
              </w:rPr>
              <w:t>SAMO ako se to traži u odgovarajućoj obavijesti ili dokumentaciji o nabavi:</w:t>
            </w:r>
            <w:r w:rsidRPr="008516FD">
              <w:rPr>
                <w:b/>
                <w:i/>
                <w:szCs w:val="18"/>
                <w:lang w:eastAsia="en-GB"/>
              </w:rPr>
              <w:br/>
            </w:r>
            <w:r w:rsidRPr="008516FD">
              <w:rPr>
                <w:szCs w:val="18"/>
                <w:lang w:eastAsia="en-GB"/>
              </w:rPr>
              <w:t xml:space="preserve">e) hoće li gospodarski subjekt moći predočiti </w:t>
            </w:r>
            <w:r w:rsidRPr="008516FD">
              <w:rPr>
                <w:b/>
                <w:szCs w:val="18"/>
                <w:lang w:eastAsia="en-GB"/>
              </w:rPr>
              <w:t>potvrdu</w:t>
            </w:r>
            <w:r w:rsidRPr="008516FD">
              <w:rPr>
                <w:szCs w:val="18"/>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8516FD">
              <w:rPr>
                <w:szCs w:val="18"/>
                <w:lang w:eastAsia="en-GB"/>
              </w:rPr>
              <w:br/>
            </w:r>
            <w:r w:rsidRPr="008516FD">
              <w:rPr>
                <w:i/>
                <w:szCs w:val="18"/>
                <w:lang w:eastAsia="en-GB"/>
              </w:rPr>
              <w:t>Ako je relevantna dokumentacija dostupna u elektroničkom obliku, navedite:</w:t>
            </w:r>
          </w:p>
        </w:tc>
        <w:tc>
          <w:tcPr>
            <w:tcW w:w="4644" w:type="dxa"/>
            <w:shd w:val="clear" w:color="auto" w:fill="auto"/>
          </w:tcPr>
          <w:p w14:paraId="73BB13B9" w14:textId="77777777" w:rsidR="002C2F2A" w:rsidRPr="008516FD" w:rsidRDefault="002C2F2A" w:rsidP="00F75CDB">
            <w:pPr>
              <w:spacing w:before="120" w:after="120" w:line="240" w:lineRule="auto"/>
              <w:rPr>
                <w:szCs w:val="18"/>
                <w:lang w:eastAsia="en-GB"/>
              </w:rPr>
            </w:pPr>
            <w:r w:rsidRPr="008516FD">
              <w:rPr>
                <w:szCs w:val="18"/>
                <w:lang w:eastAsia="en-GB"/>
              </w:rPr>
              <w:br/>
            </w:r>
            <w:r w:rsidRPr="008516FD">
              <w:rPr>
                <w:szCs w:val="18"/>
                <w:lang w:eastAsia="en-GB"/>
              </w:rPr>
              <w:br/>
            </w:r>
            <w:r w:rsidRPr="008516FD">
              <w:rPr>
                <w:szCs w:val="18"/>
                <w:lang w:eastAsia="en-GB"/>
              </w:rPr>
              <w:br/>
            </w:r>
            <w:r w:rsidRPr="008516FD">
              <w:rPr>
                <w:szCs w:val="18"/>
                <w:lang w:eastAsia="en-GB"/>
              </w:rPr>
              <w:br/>
            </w:r>
            <w:r w:rsidRPr="008516FD">
              <w:rPr>
                <w:szCs w:val="18"/>
                <w:lang w:eastAsia="en-GB"/>
              </w:rPr>
              <w:br/>
            </w:r>
            <w:r w:rsidRPr="008516FD">
              <w:rPr>
                <w:szCs w:val="18"/>
                <w:lang w:eastAsia="en-GB"/>
              </w:rPr>
              <w:br/>
              <w:t>a) [……]</w:t>
            </w:r>
            <w:r w:rsidRPr="008516FD">
              <w:rPr>
                <w:szCs w:val="18"/>
                <w:lang w:eastAsia="en-GB"/>
              </w:rPr>
              <w:br/>
            </w:r>
            <w:r w:rsidRPr="008516FD">
              <w:rPr>
                <w:szCs w:val="18"/>
                <w:lang w:eastAsia="en-GB"/>
              </w:rPr>
              <w:br/>
            </w:r>
            <w:r w:rsidRPr="008516FD">
              <w:rPr>
                <w:i/>
                <w:szCs w:val="18"/>
                <w:lang w:eastAsia="en-GB"/>
              </w:rPr>
              <w:t>b) (web-adresu, nadležno tijelo ili tijelo koje ju izdaje, precizno upućivanje na dokumentaciju):</w:t>
            </w:r>
            <w:r w:rsidRPr="008516FD">
              <w:rPr>
                <w:i/>
                <w:szCs w:val="18"/>
                <w:lang w:eastAsia="en-GB"/>
              </w:rPr>
              <w:br/>
              <w:t>[……][……][……][……]</w:t>
            </w:r>
            <w:r w:rsidRPr="008516FD">
              <w:rPr>
                <w:szCs w:val="18"/>
                <w:lang w:eastAsia="en-GB"/>
              </w:rPr>
              <w:br/>
              <w:t>c) [……]</w:t>
            </w:r>
            <w:r w:rsidRPr="008516FD">
              <w:rPr>
                <w:szCs w:val="18"/>
                <w:lang w:eastAsia="en-GB"/>
              </w:rPr>
              <w:br/>
            </w:r>
            <w:r w:rsidRPr="008516FD">
              <w:rPr>
                <w:szCs w:val="18"/>
                <w:lang w:eastAsia="en-GB"/>
              </w:rPr>
              <w:br/>
            </w:r>
            <w:r w:rsidRPr="008516FD">
              <w:rPr>
                <w:szCs w:val="18"/>
                <w:lang w:eastAsia="en-GB"/>
              </w:rPr>
              <w:br/>
            </w:r>
            <w:r w:rsidRPr="008516FD">
              <w:rPr>
                <w:szCs w:val="18"/>
                <w:lang w:eastAsia="en-GB"/>
              </w:rPr>
              <w:br/>
              <w:t>d) [] Da [] Ne</w:t>
            </w:r>
            <w:r w:rsidRPr="008516FD">
              <w:rPr>
                <w:szCs w:val="18"/>
                <w:lang w:eastAsia="en-GB"/>
              </w:rPr>
              <w:br/>
            </w:r>
            <w:r w:rsidRPr="008516FD">
              <w:rPr>
                <w:szCs w:val="18"/>
                <w:lang w:eastAsia="en-GB"/>
              </w:rPr>
              <w:br/>
            </w:r>
            <w:r w:rsidRPr="008516FD">
              <w:rPr>
                <w:szCs w:val="18"/>
                <w:lang w:eastAsia="en-GB"/>
              </w:rPr>
              <w:br/>
            </w:r>
            <w:r w:rsidRPr="008516FD">
              <w:rPr>
                <w:szCs w:val="18"/>
                <w:lang w:eastAsia="en-GB"/>
              </w:rPr>
              <w:br/>
            </w:r>
            <w:r w:rsidRPr="008516FD">
              <w:rPr>
                <w:szCs w:val="18"/>
                <w:lang w:eastAsia="en-GB"/>
              </w:rPr>
              <w:br/>
            </w:r>
            <w:r w:rsidRPr="008516FD">
              <w:rPr>
                <w:szCs w:val="18"/>
                <w:lang w:eastAsia="en-GB"/>
              </w:rPr>
              <w:br/>
            </w:r>
            <w:r w:rsidRPr="008516FD">
              <w:rPr>
                <w:szCs w:val="18"/>
                <w:lang w:eastAsia="en-GB"/>
              </w:rPr>
              <w:br/>
            </w:r>
            <w:r w:rsidRPr="008516FD">
              <w:rPr>
                <w:szCs w:val="18"/>
                <w:lang w:eastAsia="en-GB"/>
              </w:rPr>
              <w:br/>
              <w:t>e) [] Da [] Ne</w:t>
            </w:r>
            <w:r w:rsidRPr="008516FD">
              <w:rPr>
                <w:szCs w:val="18"/>
                <w:lang w:eastAsia="en-GB"/>
              </w:rPr>
              <w:br/>
            </w:r>
            <w:r w:rsidRPr="008516FD">
              <w:rPr>
                <w:szCs w:val="18"/>
                <w:lang w:eastAsia="en-GB"/>
              </w:rPr>
              <w:br/>
            </w:r>
            <w:r w:rsidRPr="008516FD">
              <w:rPr>
                <w:szCs w:val="18"/>
                <w:lang w:eastAsia="en-GB"/>
              </w:rPr>
              <w:br/>
            </w:r>
            <w:r w:rsidRPr="008516FD">
              <w:rPr>
                <w:szCs w:val="18"/>
                <w:lang w:eastAsia="en-GB"/>
              </w:rPr>
              <w:br/>
            </w:r>
            <w:r w:rsidRPr="008516FD">
              <w:rPr>
                <w:szCs w:val="18"/>
                <w:lang w:eastAsia="en-GB"/>
              </w:rPr>
              <w:br/>
            </w:r>
            <w:r w:rsidRPr="008516FD">
              <w:rPr>
                <w:szCs w:val="18"/>
                <w:lang w:eastAsia="en-GB"/>
              </w:rPr>
              <w:br/>
            </w:r>
            <w:r w:rsidRPr="008516FD">
              <w:rPr>
                <w:i/>
                <w:szCs w:val="18"/>
                <w:lang w:eastAsia="en-GB"/>
              </w:rPr>
              <w:t>(web-adresu, nadležno tijelo ili tijelo koje ju izdaje, precizno upućivanje na dokumentaciju):</w:t>
            </w:r>
            <w:r w:rsidRPr="008516FD">
              <w:rPr>
                <w:i/>
                <w:szCs w:val="18"/>
                <w:lang w:eastAsia="en-GB"/>
              </w:rPr>
              <w:br/>
              <w:t>[……][……][……][……]</w:t>
            </w:r>
          </w:p>
        </w:tc>
      </w:tr>
      <w:tr w:rsidR="002C2F2A" w:rsidRPr="008516FD" w14:paraId="310C2279" w14:textId="77777777" w:rsidTr="00F75CDB">
        <w:tc>
          <w:tcPr>
            <w:tcW w:w="4642" w:type="dxa"/>
            <w:shd w:val="clear" w:color="auto" w:fill="auto"/>
          </w:tcPr>
          <w:p w14:paraId="2D54E1BC" w14:textId="77777777" w:rsidR="002C2F2A" w:rsidRPr="008516FD" w:rsidRDefault="002C2F2A" w:rsidP="00F75CDB">
            <w:pPr>
              <w:spacing w:before="120" w:after="120" w:line="240" w:lineRule="auto"/>
              <w:jc w:val="both"/>
              <w:rPr>
                <w:b/>
                <w:i/>
                <w:szCs w:val="18"/>
                <w:lang w:eastAsia="en-GB"/>
              </w:rPr>
            </w:pPr>
            <w:r w:rsidRPr="008516FD">
              <w:rPr>
                <w:b/>
                <w:i/>
                <w:szCs w:val="18"/>
                <w:lang w:eastAsia="en-GB"/>
              </w:rPr>
              <w:t>Oblik sudjelovanja:</w:t>
            </w:r>
          </w:p>
        </w:tc>
        <w:tc>
          <w:tcPr>
            <w:tcW w:w="4644" w:type="dxa"/>
            <w:shd w:val="clear" w:color="auto" w:fill="auto"/>
          </w:tcPr>
          <w:p w14:paraId="2C64C5FC" w14:textId="77777777" w:rsidR="002C2F2A" w:rsidRPr="008516FD" w:rsidRDefault="002C2F2A" w:rsidP="00F75CDB">
            <w:pPr>
              <w:spacing w:before="120" w:after="120" w:line="240" w:lineRule="auto"/>
              <w:jc w:val="both"/>
              <w:rPr>
                <w:b/>
                <w:i/>
                <w:szCs w:val="18"/>
                <w:lang w:eastAsia="en-GB"/>
              </w:rPr>
            </w:pPr>
            <w:r w:rsidRPr="008516FD">
              <w:rPr>
                <w:b/>
                <w:i/>
                <w:szCs w:val="18"/>
                <w:lang w:eastAsia="en-GB"/>
              </w:rPr>
              <w:t>Odgovor:</w:t>
            </w:r>
          </w:p>
        </w:tc>
      </w:tr>
      <w:tr w:rsidR="002C2F2A" w:rsidRPr="008516FD" w14:paraId="22DAAB4C" w14:textId="77777777" w:rsidTr="00F75CDB">
        <w:tc>
          <w:tcPr>
            <w:tcW w:w="4642" w:type="dxa"/>
            <w:shd w:val="clear" w:color="auto" w:fill="auto"/>
          </w:tcPr>
          <w:p w14:paraId="39935233" w14:textId="77777777" w:rsidR="002C2F2A" w:rsidRPr="008516FD" w:rsidRDefault="002C2F2A" w:rsidP="00F75CDB">
            <w:pPr>
              <w:spacing w:before="120" w:after="120" w:line="240" w:lineRule="auto"/>
              <w:jc w:val="both"/>
              <w:rPr>
                <w:szCs w:val="18"/>
                <w:lang w:eastAsia="en-GB"/>
              </w:rPr>
            </w:pPr>
            <w:r w:rsidRPr="008516FD">
              <w:rPr>
                <w:szCs w:val="18"/>
                <w:lang w:eastAsia="en-GB"/>
              </w:rPr>
              <w:t>Sudjeluje li gospodarski subjekt u postupku nabave zajedno s drugim gospodarskim subjektima</w:t>
            </w:r>
            <w:r w:rsidRPr="008516FD">
              <w:rPr>
                <w:szCs w:val="18"/>
                <w:vertAlign w:val="superscript"/>
                <w:lang w:eastAsia="en-GB"/>
              </w:rPr>
              <w:footnoteReference w:id="18"/>
            </w:r>
            <w:r w:rsidRPr="008516FD">
              <w:rPr>
                <w:szCs w:val="18"/>
                <w:lang w:eastAsia="en-GB"/>
              </w:rPr>
              <w:t>?</w:t>
            </w:r>
          </w:p>
        </w:tc>
        <w:tc>
          <w:tcPr>
            <w:tcW w:w="4644" w:type="dxa"/>
            <w:shd w:val="clear" w:color="auto" w:fill="auto"/>
          </w:tcPr>
          <w:p w14:paraId="63C54AFD" w14:textId="77777777" w:rsidR="002C2F2A" w:rsidRPr="008516FD" w:rsidRDefault="002C2F2A" w:rsidP="00F75CDB">
            <w:pPr>
              <w:spacing w:before="120" w:after="120" w:line="240" w:lineRule="auto"/>
              <w:jc w:val="both"/>
              <w:rPr>
                <w:szCs w:val="18"/>
                <w:lang w:eastAsia="en-GB"/>
              </w:rPr>
            </w:pPr>
            <w:r w:rsidRPr="008516FD">
              <w:rPr>
                <w:szCs w:val="18"/>
                <w:lang w:eastAsia="en-GB"/>
              </w:rPr>
              <w:t>[] Da [] Ne</w:t>
            </w:r>
          </w:p>
        </w:tc>
      </w:tr>
      <w:tr w:rsidR="002C2F2A" w:rsidRPr="008516FD" w14:paraId="6A7A0C88" w14:textId="77777777" w:rsidTr="00F75CDB">
        <w:tc>
          <w:tcPr>
            <w:tcW w:w="9286" w:type="dxa"/>
            <w:gridSpan w:val="2"/>
            <w:shd w:val="clear" w:color="auto" w:fill="BFBFBF"/>
          </w:tcPr>
          <w:p w14:paraId="39EA3EDA" w14:textId="77777777" w:rsidR="002C2F2A" w:rsidRPr="008516FD" w:rsidRDefault="002C2F2A" w:rsidP="00F75CDB">
            <w:pPr>
              <w:spacing w:before="120" w:after="120" w:line="240" w:lineRule="auto"/>
              <w:jc w:val="both"/>
              <w:rPr>
                <w:b/>
                <w:i/>
                <w:szCs w:val="18"/>
                <w:lang w:eastAsia="en-GB"/>
              </w:rPr>
            </w:pPr>
            <w:r w:rsidRPr="008516FD">
              <w:rPr>
                <w:b/>
                <w:i/>
                <w:szCs w:val="18"/>
                <w:lang w:eastAsia="en-GB"/>
              </w:rPr>
              <w:t>Ako je odgovor da</w:t>
            </w:r>
            <w:r w:rsidRPr="008516FD">
              <w:rPr>
                <w:i/>
                <w:szCs w:val="18"/>
                <w:lang w:eastAsia="en-GB"/>
              </w:rPr>
              <w:t>, osigurajte da ostali subjekti dostave zaseban obrazac ESPD-a.</w:t>
            </w:r>
          </w:p>
        </w:tc>
      </w:tr>
      <w:tr w:rsidR="002C2F2A" w:rsidRPr="008516FD" w14:paraId="098FBED6" w14:textId="77777777" w:rsidTr="00F75CDB">
        <w:tc>
          <w:tcPr>
            <w:tcW w:w="4642" w:type="dxa"/>
            <w:shd w:val="clear" w:color="auto" w:fill="auto"/>
          </w:tcPr>
          <w:p w14:paraId="673FA75A" w14:textId="77777777" w:rsidR="002C2F2A" w:rsidRPr="008516FD" w:rsidRDefault="002C2F2A" w:rsidP="00F75CDB">
            <w:pPr>
              <w:spacing w:before="120" w:after="120" w:line="240" w:lineRule="auto"/>
              <w:rPr>
                <w:szCs w:val="18"/>
                <w:lang w:eastAsia="en-GB"/>
              </w:rPr>
            </w:pPr>
            <w:r w:rsidRPr="008516FD">
              <w:rPr>
                <w:b/>
                <w:szCs w:val="18"/>
                <w:lang w:eastAsia="en-GB"/>
              </w:rPr>
              <w:t>Ako je odgovor da</w:t>
            </w:r>
            <w:r w:rsidRPr="008516FD">
              <w:rPr>
                <w:szCs w:val="18"/>
                <w:lang w:eastAsia="en-GB"/>
              </w:rPr>
              <w:t>:</w:t>
            </w:r>
            <w:r w:rsidRPr="008516FD">
              <w:rPr>
                <w:szCs w:val="18"/>
                <w:lang w:eastAsia="en-GB"/>
              </w:rPr>
              <w:br/>
              <w:t>a) navedite ulogu gospodarskog subjekta u skupini (voditelj, odgovoran za određene zadaće…):</w:t>
            </w:r>
            <w:r w:rsidRPr="008516FD">
              <w:rPr>
                <w:szCs w:val="18"/>
                <w:lang w:eastAsia="en-GB"/>
              </w:rPr>
              <w:br/>
              <w:t>b) navedite ostale gospodarske subjekte koji sudjeluju u postupku nabave:</w:t>
            </w:r>
            <w:r w:rsidRPr="008516FD">
              <w:rPr>
                <w:szCs w:val="18"/>
                <w:lang w:eastAsia="en-GB"/>
              </w:rPr>
              <w:br/>
              <w:t>c) ako je primjenjivo, navedite naziv skupine koja sudjeluje:</w:t>
            </w:r>
          </w:p>
        </w:tc>
        <w:tc>
          <w:tcPr>
            <w:tcW w:w="4644" w:type="dxa"/>
            <w:shd w:val="clear" w:color="auto" w:fill="auto"/>
          </w:tcPr>
          <w:p w14:paraId="100421C2" w14:textId="77777777" w:rsidR="002C2F2A" w:rsidRPr="008516FD" w:rsidRDefault="002C2F2A" w:rsidP="00F75CDB">
            <w:pPr>
              <w:spacing w:before="120" w:after="120" w:line="240" w:lineRule="auto"/>
              <w:rPr>
                <w:szCs w:val="18"/>
                <w:lang w:eastAsia="en-GB"/>
              </w:rPr>
            </w:pPr>
            <w:r w:rsidRPr="008516FD">
              <w:rPr>
                <w:szCs w:val="18"/>
                <w:lang w:eastAsia="en-GB"/>
              </w:rPr>
              <w:br/>
              <w:t>a): [……]</w:t>
            </w:r>
            <w:r w:rsidRPr="008516FD">
              <w:rPr>
                <w:szCs w:val="18"/>
                <w:lang w:eastAsia="en-GB"/>
              </w:rPr>
              <w:br/>
            </w:r>
            <w:r w:rsidRPr="008516FD">
              <w:rPr>
                <w:szCs w:val="18"/>
                <w:lang w:eastAsia="en-GB"/>
              </w:rPr>
              <w:br/>
            </w:r>
            <w:r w:rsidRPr="008516FD">
              <w:rPr>
                <w:szCs w:val="18"/>
                <w:lang w:eastAsia="en-GB"/>
              </w:rPr>
              <w:br/>
              <w:t>b): [……]</w:t>
            </w:r>
            <w:r w:rsidRPr="008516FD">
              <w:rPr>
                <w:szCs w:val="18"/>
                <w:lang w:eastAsia="en-GB"/>
              </w:rPr>
              <w:br/>
            </w:r>
            <w:r w:rsidRPr="008516FD">
              <w:rPr>
                <w:szCs w:val="18"/>
                <w:lang w:eastAsia="en-GB"/>
              </w:rPr>
              <w:br/>
            </w:r>
            <w:r w:rsidRPr="008516FD">
              <w:rPr>
                <w:szCs w:val="18"/>
                <w:lang w:eastAsia="en-GB"/>
              </w:rPr>
              <w:br/>
              <w:t>c): [……]</w:t>
            </w:r>
          </w:p>
        </w:tc>
      </w:tr>
      <w:tr w:rsidR="002C2F2A" w:rsidRPr="008516FD" w14:paraId="40016F37" w14:textId="77777777" w:rsidTr="00F75CDB">
        <w:tc>
          <w:tcPr>
            <w:tcW w:w="4642" w:type="dxa"/>
            <w:shd w:val="clear" w:color="auto" w:fill="auto"/>
          </w:tcPr>
          <w:p w14:paraId="6A98C36C" w14:textId="77777777" w:rsidR="002C2F2A" w:rsidRPr="008516FD" w:rsidRDefault="002C2F2A" w:rsidP="00F75CDB">
            <w:pPr>
              <w:spacing w:before="120" w:after="120" w:line="240" w:lineRule="auto"/>
              <w:rPr>
                <w:b/>
                <w:i/>
                <w:szCs w:val="18"/>
                <w:lang w:eastAsia="en-GB"/>
              </w:rPr>
            </w:pPr>
            <w:r w:rsidRPr="008516FD">
              <w:rPr>
                <w:b/>
                <w:i/>
                <w:szCs w:val="18"/>
                <w:lang w:eastAsia="en-GB"/>
              </w:rPr>
              <w:t>Grupe</w:t>
            </w:r>
          </w:p>
        </w:tc>
        <w:tc>
          <w:tcPr>
            <w:tcW w:w="4644" w:type="dxa"/>
            <w:shd w:val="clear" w:color="auto" w:fill="auto"/>
          </w:tcPr>
          <w:p w14:paraId="018E0278" w14:textId="77777777" w:rsidR="002C2F2A" w:rsidRPr="008516FD" w:rsidRDefault="002C2F2A" w:rsidP="00F75CDB">
            <w:pPr>
              <w:spacing w:before="120" w:after="120" w:line="240" w:lineRule="auto"/>
              <w:rPr>
                <w:b/>
                <w:i/>
                <w:szCs w:val="18"/>
                <w:lang w:eastAsia="en-GB"/>
              </w:rPr>
            </w:pPr>
            <w:r w:rsidRPr="008516FD">
              <w:rPr>
                <w:b/>
                <w:i/>
                <w:szCs w:val="18"/>
                <w:lang w:eastAsia="en-GB"/>
              </w:rPr>
              <w:t>Odgovor:</w:t>
            </w:r>
          </w:p>
        </w:tc>
      </w:tr>
      <w:tr w:rsidR="002C2F2A" w:rsidRPr="008516FD" w14:paraId="3249D5CB" w14:textId="77777777" w:rsidTr="00F75CDB">
        <w:tc>
          <w:tcPr>
            <w:tcW w:w="4642" w:type="dxa"/>
            <w:shd w:val="clear" w:color="auto" w:fill="auto"/>
          </w:tcPr>
          <w:p w14:paraId="12145E9C" w14:textId="77777777" w:rsidR="002C2F2A" w:rsidRPr="008516FD" w:rsidRDefault="002C2F2A" w:rsidP="00F75CDB">
            <w:pPr>
              <w:spacing w:before="120" w:after="120" w:line="240" w:lineRule="auto"/>
              <w:rPr>
                <w:b/>
                <w:i/>
                <w:szCs w:val="18"/>
                <w:lang w:eastAsia="en-GB"/>
              </w:rPr>
            </w:pPr>
            <w:r w:rsidRPr="008516FD">
              <w:rPr>
                <w:szCs w:val="18"/>
                <w:lang w:eastAsia="en-GB"/>
              </w:rPr>
              <w:t>Ako je primjenjivo, navesti grupu/grupe za koje gospodarski subjekt želi podnijeti ponudu:</w:t>
            </w:r>
          </w:p>
        </w:tc>
        <w:tc>
          <w:tcPr>
            <w:tcW w:w="4644" w:type="dxa"/>
            <w:shd w:val="clear" w:color="auto" w:fill="auto"/>
          </w:tcPr>
          <w:p w14:paraId="327E4C82" w14:textId="77777777" w:rsidR="002C2F2A" w:rsidRPr="008516FD" w:rsidRDefault="002C2F2A" w:rsidP="00F75CDB">
            <w:pPr>
              <w:spacing w:before="120" w:after="120" w:line="240" w:lineRule="auto"/>
              <w:rPr>
                <w:b/>
                <w:i/>
                <w:szCs w:val="18"/>
                <w:lang w:eastAsia="en-GB"/>
              </w:rPr>
            </w:pPr>
            <w:r w:rsidRPr="008516FD">
              <w:rPr>
                <w:szCs w:val="18"/>
                <w:lang w:eastAsia="en-GB"/>
              </w:rPr>
              <w:t>[   ]</w:t>
            </w:r>
          </w:p>
        </w:tc>
      </w:tr>
    </w:tbl>
    <w:p w14:paraId="559B99EC" w14:textId="77777777" w:rsidR="002C2F2A" w:rsidRPr="008516FD" w:rsidRDefault="002C2F2A" w:rsidP="002C2F2A">
      <w:pPr>
        <w:keepNext/>
        <w:spacing w:before="120" w:after="360" w:line="240" w:lineRule="auto"/>
        <w:jc w:val="center"/>
        <w:rPr>
          <w:rFonts w:ascii="Times New Roman" w:hAnsi="Times New Roman"/>
          <w:b/>
          <w:smallCaps/>
          <w:lang w:eastAsia="en-GB"/>
        </w:rPr>
      </w:pPr>
      <w:r w:rsidRPr="008516FD">
        <w:rPr>
          <w:rFonts w:ascii="Times New Roman" w:hAnsi="Times New Roman"/>
          <w:b/>
          <w:smallCaps/>
          <w:lang w:eastAsia="en-GB"/>
        </w:rPr>
        <w:lastRenderedPageBreak/>
        <w:t>B: Podaci o zastupnicima gospodarskog subjekta</w:t>
      </w:r>
    </w:p>
    <w:p w14:paraId="4D6CD005" w14:textId="77777777" w:rsidR="002C2F2A" w:rsidRPr="00DA654C" w:rsidRDefault="002C2F2A" w:rsidP="002C2F2A">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i/>
          <w:lang w:eastAsia="en-GB"/>
        </w:rPr>
      </w:pPr>
      <w:r w:rsidRPr="00DA654C">
        <w:rPr>
          <w:i/>
          <w:lang w:eastAsia="en-GB"/>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C2F2A" w:rsidRPr="00DA654C" w14:paraId="71FF7BCC" w14:textId="77777777" w:rsidTr="00F75CDB">
        <w:tc>
          <w:tcPr>
            <w:tcW w:w="4644" w:type="dxa"/>
            <w:shd w:val="clear" w:color="auto" w:fill="auto"/>
          </w:tcPr>
          <w:p w14:paraId="62752F20" w14:textId="77777777" w:rsidR="002C2F2A" w:rsidRPr="00DA654C" w:rsidRDefault="002C2F2A" w:rsidP="00F75CDB">
            <w:pPr>
              <w:spacing w:before="120" w:after="120" w:line="240" w:lineRule="auto"/>
              <w:jc w:val="both"/>
              <w:rPr>
                <w:b/>
                <w:i/>
                <w:sz w:val="24"/>
                <w:lang w:eastAsia="en-GB"/>
              </w:rPr>
            </w:pPr>
            <w:r w:rsidRPr="00DA654C">
              <w:rPr>
                <w:b/>
                <w:i/>
                <w:lang w:eastAsia="en-GB"/>
              </w:rPr>
              <w:t>Zastupnik, ako postoji:</w:t>
            </w:r>
          </w:p>
        </w:tc>
        <w:tc>
          <w:tcPr>
            <w:tcW w:w="4645" w:type="dxa"/>
            <w:shd w:val="clear" w:color="auto" w:fill="auto"/>
          </w:tcPr>
          <w:p w14:paraId="449DBA43" w14:textId="77777777" w:rsidR="002C2F2A" w:rsidRPr="00DA654C" w:rsidRDefault="002C2F2A" w:rsidP="00F75CDB">
            <w:pPr>
              <w:spacing w:before="120" w:after="120" w:line="240" w:lineRule="auto"/>
              <w:jc w:val="both"/>
              <w:rPr>
                <w:b/>
                <w:i/>
                <w:sz w:val="24"/>
                <w:lang w:eastAsia="en-GB"/>
              </w:rPr>
            </w:pPr>
            <w:r w:rsidRPr="00DA654C">
              <w:rPr>
                <w:b/>
                <w:i/>
                <w:lang w:eastAsia="en-GB"/>
              </w:rPr>
              <w:t>Odgovor:</w:t>
            </w:r>
          </w:p>
        </w:tc>
      </w:tr>
      <w:tr w:rsidR="002C2F2A" w:rsidRPr="00DA654C" w14:paraId="2BC6D9A7" w14:textId="77777777" w:rsidTr="00F75CDB">
        <w:tc>
          <w:tcPr>
            <w:tcW w:w="4644" w:type="dxa"/>
            <w:shd w:val="clear" w:color="auto" w:fill="auto"/>
          </w:tcPr>
          <w:p w14:paraId="713D2AAE" w14:textId="77777777" w:rsidR="002C2F2A" w:rsidRPr="00DA654C" w:rsidRDefault="002C2F2A" w:rsidP="00F75CDB">
            <w:pPr>
              <w:spacing w:before="120" w:after="120" w:line="240" w:lineRule="auto"/>
              <w:rPr>
                <w:sz w:val="24"/>
                <w:lang w:eastAsia="en-GB"/>
              </w:rPr>
            </w:pPr>
            <w:r w:rsidRPr="00DA654C">
              <w:rPr>
                <w:lang w:eastAsia="en-GB"/>
              </w:rPr>
              <w:t xml:space="preserve">Puno ime; </w:t>
            </w:r>
            <w:r w:rsidRPr="00DA654C">
              <w:rPr>
                <w:lang w:eastAsia="en-GB"/>
              </w:rPr>
              <w:br/>
              <w:t xml:space="preserve">Datum i mjesto rođenja, ako se traži: </w:t>
            </w:r>
          </w:p>
        </w:tc>
        <w:tc>
          <w:tcPr>
            <w:tcW w:w="4645" w:type="dxa"/>
            <w:shd w:val="clear" w:color="auto" w:fill="auto"/>
          </w:tcPr>
          <w:p w14:paraId="529B52DD" w14:textId="77777777" w:rsidR="002C2F2A" w:rsidRPr="00DA654C" w:rsidRDefault="002C2F2A" w:rsidP="00F75CDB">
            <w:pPr>
              <w:spacing w:before="120" w:after="120" w:line="240" w:lineRule="auto"/>
              <w:jc w:val="both"/>
              <w:rPr>
                <w:sz w:val="24"/>
                <w:lang w:eastAsia="en-GB"/>
              </w:rPr>
            </w:pPr>
            <w:r w:rsidRPr="00DA654C">
              <w:rPr>
                <w:lang w:eastAsia="en-GB"/>
              </w:rPr>
              <w:t>[……];</w:t>
            </w:r>
            <w:r w:rsidRPr="00DA654C">
              <w:rPr>
                <w:lang w:eastAsia="en-GB"/>
              </w:rPr>
              <w:br/>
              <w:t>[……]</w:t>
            </w:r>
          </w:p>
        </w:tc>
      </w:tr>
      <w:tr w:rsidR="002C2F2A" w:rsidRPr="00DA654C" w14:paraId="04B265E6" w14:textId="77777777" w:rsidTr="00F75CDB">
        <w:tc>
          <w:tcPr>
            <w:tcW w:w="4644" w:type="dxa"/>
            <w:shd w:val="clear" w:color="auto" w:fill="auto"/>
          </w:tcPr>
          <w:p w14:paraId="0698AEB1" w14:textId="77777777" w:rsidR="002C2F2A" w:rsidRPr="00DA654C" w:rsidRDefault="002C2F2A" w:rsidP="00F75CDB">
            <w:pPr>
              <w:spacing w:before="120" w:after="120" w:line="240" w:lineRule="auto"/>
              <w:jc w:val="both"/>
              <w:rPr>
                <w:sz w:val="24"/>
                <w:lang w:eastAsia="en-GB"/>
              </w:rPr>
            </w:pPr>
            <w:r w:rsidRPr="00DA654C">
              <w:rPr>
                <w:lang w:eastAsia="en-GB"/>
              </w:rPr>
              <w:t>Funkcija/Djelovanje u svojstvu:</w:t>
            </w:r>
          </w:p>
        </w:tc>
        <w:tc>
          <w:tcPr>
            <w:tcW w:w="4645" w:type="dxa"/>
            <w:shd w:val="clear" w:color="auto" w:fill="auto"/>
          </w:tcPr>
          <w:p w14:paraId="2A7279AB" w14:textId="77777777" w:rsidR="002C2F2A" w:rsidRPr="00DA654C" w:rsidRDefault="002C2F2A" w:rsidP="00F75CDB">
            <w:pPr>
              <w:spacing w:before="120" w:after="120" w:line="240" w:lineRule="auto"/>
              <w:jc w:val="both"/>
              <w:rPr>
                <w:sz w:val="24"/>
                <w:lang w:eastAsia="en-GB"/>
              </w:rPr>
            </w:pPr>
            <w:r w:rsidRPr="00DA654C">
              <w:rPr>
                <w:lang w:eastAsia="en-GB"/>
              </w:rPr>
              <w:t>[……]</w:t>
            </w:r>
          </w:p>
        </w:tc>
      </w:tr>
      <w:tr w:rsidR="002C2F2A" w:rsidRPr="00DA654C" w14:paraId="4209ADDF" w14:textId="77777777" w:rsidTr="00F75CDB">
        <w:tc>
          <w:tcPr>
            <w:tcW w:w="4644" w:type="dxa"/>
            <w:shd w:val="clear" w:color="auto" w:fill="auto"/>
          </w:tcPr>
          <w:p w14:paraId="4AFBD4B0" w14:textId="77777777" w:rsidR="002C2F2A" w:rsidRPr="00656183" w:rsidRDefault="002C2F2A" w:rsidP="00F75CDB">
            <w:pPr>
              <w:spacing w:before="120" w:after="120" w:line="240" w:lineRule="auto"/>
              <w:jc w:val="both"/>
              <w:rPr>
                <w:sz w:val="24"/>
                <w:lang w:eastAsia="en-GB"/>
              </w:rPr>
            </w:pPr>
            <w:r w:rsidRPr="00656183">
              <w:rPr>
                <w:lang w:eastAsia="en-GB"/>
              </w:rPr>
              <w:t>Poštanska adresa:</w:t>
            </w:r>
          </w:p>
        </w:tc>
        <w:tc>
          <w:tcPr>
            <w:tcW w:w="4645" w:type="dxa"/>
            <w:shd w:val="clear" w:color="auto" w:fill="auto"/>
          </w:tcPr>
          <w:p w14:paraId="3A1B3D41" w14:textId="77777777" w:rsidR="002C2F2A" w:rsidRPr="00656183" w:rsidRDefault="002C2F2A" w:rsidP="00F75CDB">
            <w:pPr>
              <w:spacing w:before="120" w:after="120" w:line="240" w:lineRule="auto"/>
              <w:jc w:val="both"/>
              <w:rPr>
                <w:sz w:val="24"/>
                <w:lang w:eastAsia="en-GB"/>
              </w:rPr>
            </w:pPr>
            <w:r w:rsidRPr="00656183">
              <w:rPr>
                <w:lang w:eastAsia="en-GB"/>
              </w:rPr>
              <w:t>[……]</w:t>
            </w:r>
          </w:p>
        </w:tc>
      </w:tr>
      <w:tr w:rsidR="002C2F2A" w:rsidRPr="00DA654C" w14:paraId="1C66EB95" w14:textId="77777777" w:rsidTr="00F75CDB">
        <w:tc>
          <w:tcPr>
            <w:tcW w:w="4644" w:type="dxa"/>
            <w:shd w:val="clear" w:color="auto" w:fill="auto"/>
          </w:tcPr>
          <w:p w14:paraId="086013E4" w14:textId="77777777" w:rsidR="002C2F2A" w:rsidRPr="00656183" w:rsidRDefault="002C2F2A" w:rsidP="00F75CDB">
            <w:pPr>
              <w:spacing w:before="120" w:after="120" w:line="240" w:lineRule="auto"/>
              <w:jc w:val="both"/>
              <w:rPr>
                <w:sz w:val="24"/>
                <w:lang w:eastAsia="en-GB"/>
              </w:rPr>
            </w:pPr>
            <w:r w:rsidRPr="00656183">
              <w:rPr>
                <w:lang w:eastAsia="en-GB"/>
              </w:rPr>
              <w:t>Telefon:</w:t>
            </w:r>
          </w:p>
        </w:tc>
        <w:tc>
          <w:tcPr>
            <w:tcW w:w="4645" w:type="dxa"/>
            <w:shd w:val="clear" w:color="auto" w:fill="auto"/>
          </w:tcPr>
          <w:p w14:paraId="68E7B711" w14:textId="77777777" w:rsidR="002C2F2A" w:rsidRPr="00656183" w:rsidRDefault="002C2F2A" w:rsidP="00F75CDB">
            <w:pPr>
              <w:spacing w:before="120" w:after="120" w:line="240" w:lineRule="auto"/>
              <w:jc w:val="both"/>
              <w:rPr>
                <w:sz w:val="24"/>
                <w:lang w:eastAsia="en-GB"/>
              </w:rPr>
            </w:pPr>
            <w:r w:rsidRPr="00656183">
              <w:rPr>
                <w:lang w:eastAsia="en-GB"/>
              </w:rPr>
              <w:t>[……]</w:t>
            </w:r>
          </w:p>
        </w:tc>
      </w:tr>
      <w:tr w:rsidR="002C2F2A" w:rsidRPr="00DA654C" w14:paraId="3B4EED45" w14:textId="77777777" w:rsidTr="00F75CDB">
        <w:tc>
          <w:tcPr>
            <w:tcW w:w="4644" w:type="dxa"/>
            <w:shd w:val="clear" w:color="auto" w:fill="auto"/>
          </w:tcPr>
          <w:p w14:paraId="336875E4" w14:textId="77777777" w:rsidR="002C2F2A" w:rsidRPr="00656183" w:rsidRDefault="002C2F2A" w:rsidP="00F75CDB">
            <w:pPr>
              <w:spacing w:before="120" w:after="120" w:line="240" w:lineRule="auto"/>
              <w:jc w:val="both"/>
              <w:rPr>
                <w:sz w:val="24"/>
                <w:lang w:eastAsia="en-GB"/>
              </w:rPr>
            </w:pPr>
            <w:r w:rsidRPr="00656183">
              <w:rPr>
                <w:lang w:eastAsia="en-GB"/>
              </w:rPr>
              <w:t>Adresa e-pošte:</w:t>
            </w:r>
          </w:p>
        </w:tc>
        <w:tc>
          <w:tcPr>
            <w:tcW w:w="4645" w:type="dxa"/>
            <w:shd w:val="clear" w:color="auto" w:fill="auto"/>
          </w:tcPr>
          <w:p w14:paraId="497F7F99" w14:textId="77777777" w:rsidR="002C2F2A" w:rsidRPr="00656183" w:rsidRDefault="002C2F2A" w:rsidP="00F75CDB">
            <w:pPr>
              <w:spacing w:before="120" w:after="120" w:line="240" w:lineRule="auto"/>
              <w:jc w:val="both"/>
              <w:rPr>
                <w:sz w:val="24"/>
                <w:lang w:eastAsia="en-GB"/>
              </w:rPr>
            </w:pPr>
            <w:r w:rsidRPr="00656183">
              <w:rPr>
                <w:lang w:eastAsia="en-GB"/>
              </w:rPr>
              <w:t>[……]</w:t>
            </w:r>
          </w:p>
        </w:tc>
      </w:tr>
      <w:tr w:rsidR="002C2F2A" w:rsidRPr="00DA654C" w14:paraId="6A34176A" w14:textId="77777777" w:rsidTr="00F75CDB">
        <w:tc>
          <w:tcPr>
            <w:tcW w:w="4644" w:type="dxa"/>
            <w:shd w:val="clear" w:color="auto" w:fill="auto"/>
          </w:tcPr>
          <w:p w14:paraId="5DF13DFE" w14:textId="77777777" w:rsidR="002C2F2A" w:rsidRPr="00656183" w:rsidRDefault="002C2F2A" w:rsidP="00F75CDB">
            <w:pPr>
              <w:spacing w:before="120" w:after="120" w:line="240" w:lineRule="auto"/>
              <w:jc w:val="both"/>
              <w:rPr>
                <w:sz w:val="24"/>
                <w:lang w:eastAsia="en-GB"/>
              </w:rPr>
            </w:pPr>
            <w:r w:rsidRPr="00656183">
              <w:rPr>
                <w:lang w:eastAsia="en-GB"/>
              </w:rPr>
              <w:t>Prema potrebi navedite detaljne podatke o zastupanju (njegovim oblicima, opsegu, svrsi itd.):</w:t>
            </w:r>
          </w:p>
        </w:tc>
        <w:tc>
          <w:tcPr>
            <w:tcW w:w="4645" w:type="dxa"/>
            <w:shd w:val="clear" w:color="auto" w:fill="auto"/>
          </w:tcPr>
          <w:p w14:paraId="0AE40F85" w14:textId="77777777" w:rsidR="002C2F2A" w:rsidRPr="00656183" w:rsidRDefault="002C2F2A" w:rsidP="00F75CDB">
            <w:pPr>
              <w:spacing w:before="120" w:after="120" w:line="240" w:lineRule="auto"/>
              <w:jc w:val="both"/>
              <w:rPr>
                <w:sz w:val="24"/>
                <w:lang w:eastAsia="en-GB"/>
              </w:rPr>
            </w:pPr>
            <w:r w:rsidRPr="00656183">
              <w:rPr>
                <w:lang w:eastAsia="en-GB"/>
              </w:rPr>
              <w:t>[……]</w:t>
            </w:r>
          </w:p>
        </w:tc>
      </w:tr>
    </w:tbl>
    <w:p w14:paraId="6B731CE4" w14:textId="77777777" w:rsidR="002C2F2A" w:rsidRPr="00656183" w:rsidRDefault="002C2F2A" w:rsidP="002C2F2A">
      <w:pPr>
        <w:keepNext/>
        <w:spacing w:before="120" w:after="360" w:line="240" w:lineRule="auto"/>
        <w:jc w:val="center"/>
        <w:rPr>
          <w:b/>
          <w:smallCaps/>
          <w:lang w:eastAsia="en-GB"/>
        </w:rPr>
      </w:pPr>
      <w:r w:rsidRPr="00656183">
        <w:rPr>
          <w:b/>
          <w:smallCaps/>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C2F2A" w:rsidRPr="00656183" w14:paraId="38146758" w14:textId="77777777" w:rsidTr="00F75CDB">
        <w:tc>
          <w:tcPr>
            <w:tcW w:w="4644" w:type="dxa"/>
            <w:shd w:val="clear" w:color="auto" w:fill="auto"/>
          </w:tcPr>
          <w:p w14:paraId="3A28396F" w14:textId="77777777" w:rsidR="002C2F2A" w:rsidRPr="00656183" w:rsidRDefault="002C2F2A" w:rsidP="00F75CDB">
            <w:pPr>
              <w:spacing w:before="120" w:after="120" w:line="240" w:lineRule="auto"/>
              <w:jc w:val="both"/>
              <w:rPr>
                <w:b/>
                <w:i/>
                <w:sz w:val="24"/>
                <w:lang w:eastAsia="en-GB"/>
              </w:rPr>
            </w:pPr>
            <w:r w:rsidRPr="00656183">
              <w:rPr>
                <w:b/>
                <w:i/>
                <w:lang w:eastAsia="en-GB"/>
              </w:rPr>
              <w:t>Oslanjanje:</w:t>
            </w:r>
          </w:p>
        </w:tc>
        <w:tc>
          <w:tcPr>
            <w:tcW w:w="4645" w:type="dxa"/>
            <w:shd w:val="clear" w:color="auto" w:fill="auto"/>
          </w:tcPr>
          <w:p w14:paraId="343032AA" w14:textId="77777777" w:rsidR="002C2F2A" w:rsidRPr="00656183" w:rsidRDefault="002C2F2A" w:rsidP="00F75CDB">
            <w:pPr>
              <w:spacing w:before="120" w:after="120" w:line="240" w:lineRule="auto"/>
              <w:jc w:val="both"/>
              <w:rPr>
                <w:b/>
                <w:i/>
                <w:sz w:val="24"/>
                <w:lang w:eastAsia="en-GB"/>
              </w:rPr>
            </w:pPr>
            <w:r w:rsidRPr="00656183">
              <w:rPr>
                <w:b/>
                <w:i/>
                <w:lang w:eastAsia="en-GB"/>
              </w:rPr>
              <w:t>Odgovor:</w:t>
            </w:r>
          </w:p>
        </w:tc>
      </w:tr>
      <w:tr w:rsidR="002C2F2A" w:rsidRPr="00656183" w14:paraId="4E452B5E" w14:textId="77777777" w:rsidTr="00F75CDB">
        <w:tc>
          <w:tcPr>
            <w:tcW w:w="4644" w:type="dxa"/>
            <w:shd w:val="clear" w:color="auto" w:fill="auto"/>
          </w:tcPr>
          <w:p w14:paraId="01CD6EAB" w14:textId="77777777" w:rsidR="002C2F2A" w:rsidRPr="00656183" w:rsidRDefault="002C2F2A" w:rsidP="00F75CDB">
            <w:pPr>
              <w:spacing w:before="120" w:after="120" w:line="240" w:lineRule="auto"/>
              <w:jc w:val="both"/>
              <w:rPr>
                <w:sz w:val="24"/>
                <w:lang w:eastAsia="en-GB"/>
              </w:rPr>
            </w:pPr>
            <w:r w:rsidRPr="00656183">
              <w:rPr>
                <w:lang w:eastAsia="en-GB"/>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411B457A" w14:textId="77777777" w:rsidR="002C2F2A" w:rsidRPr="00656183" w:rsidRDefault="002C2F2A" w:rsidP="00F75CDB">
            <w:pPr>
              <w:spacing w:before="120" w:after="120" w:line="240" w:lineRule="auto"/>
              <w:jc w:val="both"/>
              <w:rPr>
                <w:sz w:val="24"/>
                <w:lang w:eastAsia="en-GB"/>
              </w:rPr>
            </w:pPr>
            <w:r w:rsidRPr="00656183">
              <w:rPr>
                <w:lang w:eastAsia="en-GB"/>
              </w:rPr>
              <w:t>[]Da []Ne</w:t>
            </w:r>
          </w:p>
        </w:tc>
      </w:tr>
    </w:tbl>
    <w:p w14:paraId="4E9DA205" w14:textId="77777777" w:rsidR="002C2F2A" w:rsidRPr="00650EB2"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en-GB"/>
        </w:rPr>
      </w:pPr>
      <w:r w:rsidRPr="00656183">
        <w:rPr>
          <w:b/>
          <w:i/>
          <w:lang w:eastAsia="en-GB"/>
        </w:rPr>
        <w:t>Ako je odgovor da</w:t>
      </w:r>
      <w:r w:rsidRPr="00656183">
        <w:rPr>
          <w:i/>
          <w:lang w:eastAsia="en-GB"/>
        </w:rPr>
        <w:t xml:space="preserve">, dostavite zaseban obrazac ESPD-a u kojem su navedeni podaci zatraženi u </w:t>
      </w:r>
      <w:r w:rsidRPr="00656183">
        <w:rPr>
          <w:b/>
          <w:i/>
          <w:lang w:eastAsia="en-GB"/>
        </w:rPr>
        <w:t>odjeljcima A i B ovog dijela i u dijelu III. za svaki</w:t>
      </w:r>
      <w:r w:rsidRPr="00656183">
        <w:rPr>
          <w:i/>
          <w:lang w:eastAsia="en-GB"/>
        </w:rPr>
        <w:t xml:space="preserve"> od predmetnih subjekata, koji su ispravno popunili i potpisali predmetni subjekti. </w:t>
      </w:r>
      <w:r w:rsidRPr="00656183">
        <w:rPr>
          <w:i/>
          <w:lang w:eastAsia="en-GB"/>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656183">
        <w:rPr>
          <w:i/>
          <w:lang w:eastAsia="en-GB"/>
        </w:rPr>
        <w:br/>
        <w:t>Ako je to relevantno za posebnu sposobnost ili sposobnosti na koje se oslanja gospodarski subjekt, navedite podatke u</w:t>
      </w:r>
      <w:r w:rsidRPr="00650EB2">
        <w:rPr>
          <w:rFonts w:ascii="Times New Roman" w:hAnsi="Times New Roman"/>
          <w:i/>
          <w:lang w:eastAsia="en-GB"/>
        </w:rPr>
        <w:t xml:space="preserve"> dijelovima IV. i V. za svaki predmetni subjekt</w:t>
      </w:r>
      <w:r w:rsidRPr="00650EB2">
        <w:rPr>
          <w:rFonts w:ascii="Times New Roman" w:hAnsi="Times New Roman"/>
          <w:i/>
          <w:vertAlign w:val="superscript"/>
          <w:lang w:eastAsia="en-GB"/>
        </w:rPr>
        <w:footnoteReference w:id="19"/>
      </w:r>
      <w:r w:rsidRPr="00650EB2">
        <w:rPr>
          <w:rFonts w:ascii="Times New Roman" w:hAnsi="Times New Roman"/>
          <w:i/>
          <w:lang w:eastAsia="en-GB"/>
        </w:rPr>
        <w:t>.</w:t>
      </w:r>
    </w:p>
    <w:p w14:paraId="105D70BD" w14:textId="77777777" w:rsidR="002C2F2A" w:rsidRPr="00656183" w:rsidRDefault="002C2F2A" w:rsidP="002C2F2A">
      <w:pPr>
        <w:keepNext/>
        <w:spacing w:before="120" w:after="360" w:line="240" w:lineRule="auto"/>
        <w:jc w:val="center"/>
        <w:rPr>
          <w:b/>
          <w:u w:val="single"/>
          <w:lang w:eastAsia="en-GB"/>
        </w:rPr>
      </w:pPr>
      <w:r w:rsidRPr="00656183">
        <w:rPr>
          <w:b/>
          <w:lang w:eastAsia="en-GB"/>
        </w:rPr>
        <w:t xml:space="preserve">D: Podaci o podugovarateljima na čije se sposobnosti gospodarski subjekt </w:t>
      </w:r>
      <w:r w:rsidRPr="00656183">
        <w:rPr>
          <w:b/>
          <w:u w:val="single"/>
          <w:lang w:eastAsia="en-GB"/>
        </w:rPr>
        <w:t>ne oslanja</w:t>
      </w:r>
    </w:p>
    <w:p w14:paraId="6BBAAABF" w14:textId="77777777" w:rsidR="002C2F2A" w:rsidRPr="00656183"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b/>
          <w:szCs w:val="18"/>
          <w:lang w:eastAsia="en-GB"/>
        </w:rPr>
      </w:pPr>
      <w:r w:rsidRPr="00656183">
        <w:rPr>
          <w:b/>
          <w:szCs w:val="18"/>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C2F2A" w:rsidRPr="00775F11" w14:paraId="1CAD4348" w14:textId="77777777" w:rsidTr="00F75CDB">
        <w:tc>
          <w:tcPr>
            <w:tcW w:w="4644" w:type="dxa"/>
            <w:shd w:val="clear" w:color="auto" w:fill="auto"/>
          </w:tcPr>
          <w:p w14:paraId="7335420B" w14:textId="77777777" w:rsidR="002C2F2A" w:rsidRPr="00656183" w:rsidRDefault="002C2F2A" w:rsidP="00F75CDB">
            <w:pPr>
              <w:spacing w:before="120" w:after="120" w:line="240" w:lineRule="auto"/>
              <w:jc w:val="both"/>
              <w:rPr>
                <w:b/>
                <w:i/>
                <w:szCs w:val="18"/>
                <w:lang w:eastAsia="en-GB"/>
              </w:rPr>
            </w:pPr>
            <w:r w:rsidRPr="00656183">
              <w:rPr>
                <w:b/>
                <w:i/>
                <w:szCs w:val="18"/>
                <w:lang w:eastAsia="en-GB"/>
              </w:rPr>
              <w:t>Podugovaranje:</w:t>
            </w:r>
          </w:p>
        </w:tc>
        <w:tc>
          <w:tcPr>
            <w:tcW w:w="4645" w:type="dxa"/>
            <w:shd w:val="clear" w:color="auto" w:fill="auto"/>
          </w:tcPr>
          <w:p w14:paraId="5D33861F" w14:textId="77777777" w:rsidR="002C2F2A" w:rsidRPr="00656183" w:rsidRDefault="002C2F2A" w:rsidP="00F75CDB">
            <w:pPr>
              <w:spacing w:before="120" w:after="120" w:line="240" w:lineRule="auto"/>
              <w:jc w:val="both"/>
              <w:rPr>
                <w:b/>
                <w:i/>
                <w:szCs w:val="18"/>
                <w:lang w:eastAsia="en-GB"/>
              </w:rPr>
            </w:pPr>
            <w:r w:rsidRPr="00656183">
              <w:rPr>
                <w:b/>
                <w:i/>
                <w:szCs w:val="18"/>
                <w:lang w:eastAsia="en-GB"/>
              </w:rPr>
              <w:t>Odgovor:</w:t>
            </w:r>
          </w:p>
        </w:tc>
      </w:tr>
      <w:tr w:rsidR="002C2F2A" w:rsidRPr="00775F11" w14:paraId="01149C27" w14:textId="77777777" w:rsidTr="00F75CDB">
        <w:tc>
          <w:tcPr>
            <w:tcW w:w="4644" w:type="dxa"/>
            <w:shd w:val="clear" w:color="auto" w:fill="auto"/>
          </w:tcPr>
          <w:p w14:paraId="3DFAE9D6" w14:textId="77777777" w:rsidR="002C2F2A" w:rsidRPr="00656183" w:rsidRDefault="002C2F2A" w:rsidP="00F75CDB">
            <w:pPr>
              <w:spacing w:before="120" w:after="120" w:line="240" w:lineRule="auto"/>
              <w:jc w:val="both"/>
              <w:rPr>
                <w:szCs w:val="18"/>
                <w:lang w:eastAsia="en-GB"/>
              </w:rPr>
            </w:pPr>
            <w:r w:rsidRPr="00656183">
              <w:rPr>
                <w:szCs w:val="18"/>
                <w:lang w:eastAsia="en-GB"/>
              </w:rPr>
              <w:t>Namjerava li gospodarski subjekt dati bilo koji dio ugovora u podugovor trećim osobama?</w:t>
            </w:r>
          </w:p>
        </w:tc>
        <w:tc>
          <w:tcPr>
            <w:tcW w:w="4645" w:type="dxa"/>
            <w:shd w:val="clear" w:color="auto" w:fill="auto"/>
          </w:tcPr>
          <w:p w14:paraId="5DE997EC" w14:textId="77777777" w:rsidR="002C2F2A" w:rsidRPr="00656183" w:rsidRDefault="002C2F2A" w:rsidP="00F75CDB">
            <w:pPr>
              <w:spacing w:before="120" w:after="120" w:line="240" w:lineRule="auto"/>
              <w:rPr>
                <w:szCs w:val="18"/>
                <w:lang w:eastAsia="en-GB"/>
              </w:rPr>
            </w:pPr>
            <w:r w:rsidRPr="00656183">
              <w:rPr>
                <w:szCs w:val="18"/>
                <w:lang w:eastAsia="en-GB"/>
              </w:rPr>
              <w:t>[]Da []Ne</w:t>
            </w:r>
            <w:r w:rsidRPr="00656183">
              <w:rPr>
                <w:szCs w:val="18"/>
                <w:lang w:eastAsia="en-GB"/>
              </w:rPr>
              <w:br/>
              <w:t xml:space="preserve">Ako </w:t>
            </w:r>
            <w:r w:rsidRPr="00656183">
              <w:rPr>
                <w:b/>
                <w:szCs w:val="18"/>
                <w:lang w:eastAsia="en-GB"/>
              </w:rPr>
              <w:t>da i koliko je poznato</w:t>
            </w:r>
            <w:r w:rsidRPr="00656183">
              <w:rPr>
                <w:szCs w:val="18"/>
                <w:lang w:eastAsia="en-GB"/>
              </w:rPr>
              <w:t xml:space="preserve">, navedite predložene podugovaratelje: </w:t>
            </w:r>
          </w:p>
          <w:p w14:paraId="65762920" w14:textId="77777777" w:rsidR="002C2F2A" w:rsidRPr="00656183" w:rsidRDefault="002C2F2A" w:rsidP="00F75CDB">
            <w:pPr>
              <w:spacing w:before="120" w:after="120" w:line="240" w:lineRule="auto"/>
              <w:jc w:val="both"/>
              <w:rPr>
                <w:szCs w:val="18"/>
                <w:lang w:eastAsia="en-GB"/>
              </w:rPr>
            </w:pPr>
            <w:r w:rsidRPr="00656183">
              <w:rPr>
                <w:szCs w:val="18"/>
                <w:lang w:eastAsia="en-GB"/>
              </w:rPr>
              <w:t>[…]</w:t>
            </w:r>
          </w:p>
        </w:tc>
      </w:tr>
    </w:tbl>
    <w:p w14:paraId="0EB72A62" w14:textId="77777777" w:rsidR="002C2F2A" w:rsidRPr="00656183"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sz w:val="32"/>
          <w:lang w:eastAsia="en-GB"/>
        </w:rPr>
      </w:pPr>
      <w:r w:rsidRPr="00656183">
        <w:rPr>
          <w:b/>
          <w:i/>
          <w:lang w:eastAsia="en-GB"/>
        </w:rPr>
        <w:lastRenderedPageBreak/>
        <w:t xml:space="preserve">Ako </w:t>
      </w:r>
      <w:r w:rsidRPr="00656183">
        <w:rPr>
          <w:b/>
          <w:i/>
          <w:u w:val="single"/>
          <w:lang w:eastAsia="en-GB"/>
        </w:rPr>
        <w:t>javni naručitelj ili naručitelj izričito zatraži taj podatak</w:t>
      </w:r>
      <w:r w:rsidRPr="00656183">
        <w:rPr>
          <w:i/>
          <w:lang w:eastAsia="en-GB"/>
        </w:rPr>
        <w:t>uz podatke</w:t>
      </w:r>
      <w:r w:rsidRPr="00656183">
        <w:rPr>
          <w:b/>
          <w:i/>
          <w:lang w:eastAsia="en-GB"/>
        </w:rPr>
        <w:t xml:space="preserve"> iz ovog odjeljka, </w:t>
      </w:r>
      <w:r w:rsidRPr="00656183">
        <w:rPr>
          <w:b/>
          <w:i/>
          <w:u w:val="single"/>
          <w:lang w:eastAsia="en-GB"/>
        </w:rPr>
        <w:t>navedite podatke koji se traže u odjeljcima A i B ovog dijela i u dijelu III. za svakog predmetnog podugovaratelja ili svaku kategoriju predmetnih podugovaratelja.</w:t>
      </w:r>
    </w:p>
    <w:p w14:paraId="23E1BD82" w14:textId="77777777" w:rsidR="002C2F2A" w:rsidRPr="00656183" w:rsidRDefault="002C2F2A" w:rsidP="002C2F2A">
      <w:pPr>
        <w:keepNext/>
        <w:spacing w:before="120" w:after="360" w:line="240" w:lineRule="auto"/>
        <w:jc w:val="center"/>
        <w:rPr>
          <w:b/>
          <w:lang w:eastAsia="en-GB"/>
        </w:rPr>
      </w:pPr>
      <w:r w:rsidRPr="00656183">
        <w:rPr>
          <w:b/>
          <w:lang w:eastAsia="en-GB"/>
        </w:rPr>
        <w:t>Dio III: Osnove za isključenje</w:t>
      </w:r>
    </w:p>
    <w:p w14:paraId="262FE348" w14:textId="77777777" w:rsidR="002C2F2A" w:rsidRPr="00656183" w:rsidRDefault="002C2F2A" w:rsidP="002C2F2A">
      <w:pPr>
        <w:keepNext/>
        <w:spacing w:before="120" w:after="360" w:line="240" w:lineRule="auto"/>
        <w:jc w:val="center"/>
        <w:rPr>
          <w:b/>
          <w:smallCaps/>
          <w:lang w:eastAsia="en-GB"/>
        </w:rPr>
      </w:pPr>
      <w:r w:rsidRPr="00656183">
        <w:rPr>
          <w:b/>
          <w:smallCaps/>
          <w:lang w:eastAsia="en-GB"/>
        </w:rPr>
        <w:t>A: Osnove povezane s kaznenim presudama</w:t>
      </w:r>
    </w:p>
    <w:p w14:paraId="162F0216" w14:textId="77777777" w:rsidR="002C2F2A" w:rsidRPr="00656183"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lang w:eastAsia="en-GB"/>
        </w:rPr>
      </w:pPr>
      <w:r w:rsidRPr="00656183">
        <w:rPr>
          <w:i/>
          <w:lang w:eastAsia="en-GB"/>
        </w:rPr>
        <w:t>Člankom 57. stavkom 1. Direktive 2014/24/EU utvrđene su sljedeće osnove za isključenje:</w:t>
      </w:r>
    </w:p>
    <w:p w14:paraId="246FB550" w14:textId="77777777" w:rsidR="002C2F2A" w:rsidRPr="00656183" w:rsidRDefault="002C2F2A" w:rsidP="002C2F2A">
      <w:pPr>
        <w:numPr>
          <w:ilvl w:val="0"/>
          <w:numId w:val="4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w w:val="0"/>
          <w:lang w:eastAsia="en-GB"/>
        </w:rPr>
      </w:pPr>
      <w:r w:rsidRPr="00656183">
        <w:rPr>
          <w:i/>
          <w:lang w:eastAsia="en-GB"/>
        </w:rPr>
        <w:t xml:space="preserve">sudjelovanje u </w:t>
      </w:r>
      <w:r w:rsidRPr="00656183">
        <w:rPr>
          <w:b/>
          <w:i/>
          <w:lang w:eastAsia="en-GB"/>
        </w:rPr>
        <w:t>zločinačkoj organizaciji</w:t>
      </w:r>
      <w:r w:rsidRPr="00656183">
        <w:rPr>
          <w:b/>
          <w:i/>
          <w:vertAlign w:val="superscript"/>
          <w:lang w:eastAsia="en-GB"/>
        </w:rPr>
        <w:footnoteReference w:id="20"/>
      </w:r>
      <w:r w:rsidRPr="00656183">
        <w:rPr>
          <w:i/>
          <w:lang w:eastAsia="en-GB"/>
        </w:rPr>
        <w:t>;</w:t>
      </w:r>
    </w:p>
    <w:p w14:paraId="6C8B7971" w14:textId="77777777" w:rsidR="002C2F2A" w:rsidRPr="00656183" w:rsidRDefault="002C2F2A" w:rsidP="002C2F2A">
      <w:pPr>
        <w:numPr>
          <w:ilvl w:val="0"/>
          <w:numId w:val="4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w w:val="0"/>
          <w:lang w:eastAsia="en-GB"/>
        </w:rPr>
      </w:pPr>
      <w:r w:rsidRPr="00656183">
        <w:rPr>
          <w:b/>
          <w:i/>
          <w:lang w:eastAsia="en-GB"/>
        </w:rPr>
        <w:t>korupcija</w:t>
      </w:r>
      <w:r w:rsidRPr="00656183">
        <w:rPr>
          <w:b/>
          <w:i/>
          <w:vertAlign w:val="superscript"/>
          <w:lang w:eastAsia="en-GB"/>
        </w:rPr>
        <w:footnoteReference w:id="21"/>
      </w:r>
      <w:r w:rsidRPr="00656183">
        <w:rPr>
          <w:i/>
          <w:lang w:eastAsia="en-GB"/>
        </w:rPr>
        <w:t>;</w:t>
      </w:r>
    </w:p>
    <w:p w14:paraId="3DBECF29" w14:textId="77777777" w:rsidR="002C2F2A" w:rsidRPr="00656183" w:rsidRDefault="002C2F2A" w:rsidP="002C2F2A">
      <w:pPr>
        <w:numPr>
          <w:ilvl w:val="0"/>
          <w:numId w:val="4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w w:val="0"/>
          <w:lang w:eastAsia="en-GB"/>
        </w:rPr>
      </w:pPr>
      <w:bookmarkStart w:id="162" w:name="_DV_M1264"/>
      <w:bookmarkEnd w:id="162"/>
      <w:r w:rsidRPr="00656183">
        <w:rPr>
          <w:b/>
          <w:i/>
          <w:w w:val="0"/>
          <w:lang w:eastAsia="en-GB"/>
        </w:rPr>
        <w:t>prijevare</w:t>
      </w:r>
      <w:r w:rsidRPr="00656183">
        <w:rPr>
          <w:sz w:val="24"/>
          <w:vertAlign w:val="superscript"/>
          <w:lang w:eastAsia="en-GB"/>
        </w:rPr>
        <w:footnoteReference w:id="22"/>
      </w:r>
      <w:r w:rsidRPr="00656183">
        <w:rPr>
          <w:i/>
          <w:w w:val="0"/>
          <w:lang w:eastAsia="en-GB"/>
        </w:rPr>
        <w:t>;</w:t>
      </w:r>
    </w:p>
    <w:p w14:paraId="5C1E37BA" w14:textId="77777777" w:rsidR="002C2F2A" w:rsidRPr="00656183" w:rsidRDefault="002C2F2A" w:rsidP="002C2F2A">
      <w:pPr>
        <w:numPr>
          <w:ilvl w:val="0"/>
          <w:numId w:val="4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w w:val="0"/>
          <w:lang w:eastAsia="en-GB"/>
        </w:rPr>
      </w:pPr>
      <w:bookmarkStart w:id="163" w:name="_DV_M1266"/>
      <w:bookmarkEnd w:id="163"/>
      <w:r w:rsidRPr="00656183">
        <w:rPr>
          <w:b/>
          <w:i/>
          <w:w w:val="0"/>
          <w:lang w:eastAsia="en-GB"/>
        </w:rPr>
        <w:t>teroristička kaznena djela ili kaznena djela povezana s terorističkim aktivnostima</w:t>
      </w:r>
      <w:r w:rsidRPr="00656183">
        <w:rPr>
          <w:sz w:val="24"/>
          <w:vertAlign w:val="superscript"/>
          <w:lang w:eastAsia="en-GB"/>
        </w:rPr>
        <w:footnoteReference w:id="23"/>
      </w:r>
      <w:r w:rsidRPr="00656183">
        <w:rPr>
          <w:i/>
          <w:lang w:eastAsia="en-GB"/>
        </w:rPr>
        <w:t>;</w:t>
      </w:r>
    </w:p>
    <w:p w14:paraId="0E4CC0A0" w14:textId="77777777" w:rsidR="002C2F2A" w:rsidRPr="00656183" w:rsidRDefault="002C2F2A" w:rsidP="002C2F2A">
      <w:pPr>
        <w:numPr>
          <w:ilvl w:val="0"/>
          <w:numId w:val="4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bookmarkStart w:id="164" w:name="_DV_M1268"/>
      <w:bookmarkEnd w:id="164"/>
      <w:r w:rsidRPr="00656183">
        <w:rPr>
          <w:b/>
          <w:i/>
          <w:w w:val="0"/>
          <w:lang w:eastAsia="en-GB"/>
        </w:rPr>
        <w:t>pranje novca ili financiranje terorizma</w:t>
      </w:r>
      <w:bookmarkStart w:id="165" w:name="_DV_C1915"/>
      <w:r w:rsidRPr="00656183">
        <w:rPr>
          <w:sz w:val="24"/>
          <w:vertAlign w:val="superscript"/>
          <w:lang w:eastAsia="en-GB"/>
        </w:rPr>
        <w:footnoteReference w:id="24"/>
      </w:r>
      <w:bookmarkEnd w:id="165"/>
      <w:r w:rsidRPr="00656183">
        <w:rPr>
          <w:i/>
          <w:w w:val="0"/>
          <w:lang w:eastAsia="en-GB"/>
        </w:rPr>
        <w:t>;</w:t>
      </w:r>
    </w:p>
    <w:p w14:paraId="31867CBD" w14:textId="77777777" w:rsidR="002C2F2A" w:rsidRPr="00656183" w:rsidRDefault="002C2F2A" w:rsidP="002C2F2A">
      <w:pPr>
        <w:numPr>
          <w:ilvl w:val="0"/>
          <w:numId w:val="4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w w:val="0"/>
          <w:lang w:eastAsia="en-GB"/>
        </w:rPr>
      </w:pPr>
      <w:r w:rsidRPr="00656183">
        <w:rPr>
          <w:b/>
          <w:i/>
          <w:lang w:eastAsia="en-GB"/>
        </w:rPr>
        <w:t>dječji rad</w:t>
      </w:r>
      <w:r w:rsidRPr="00656183">
        <w:rPr>
          <w:i/>
          <w:lang w:eastAsia="en-GB"/>
        </w:rPr>
        <w:t xml:space="preserve"> i drugi oblici </w:t>
      </w:r>
      <w:r w:rsidRPr="00656183">
        <w:rPr>
          <w:b/>
          <w:i/>
          <w:lang w:eastAsia="en-GB"/>
        </w:rPr>
        <w:t>trgovanja ljudima</w:t>
      </w:r>
      <w:r w:rsidRPr="00656183">
        <w:rPr>
          <w:b/>
          <w:i/>
          <w:vertAlign w:val="superscript"/>
          <w:lang w:eastAsia="en-GB"/>
        </w:rPr>
        <w:footnoteReference w:id="25"/>
      </w:r>
      <w:r w:rsidRPr="00656183">
        <w:rPr>
          <w:i/>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C2F2A" w:rsidRPr="00775F11" w14:paraId="7B92F890" w14:textId="77777777" w:rsidTr="00F75CDB">
        <w:tc>
          <w:tcPr>
            <w:tcW w:w="4644" w:type="dxa"/>
            <w:shd w:val="clear" w:color="auto" w:fill="auto"/>
          </w:tcPr>
          <w:p w14:paraId="0F6C247F" w14:textId="77777777" w:rsidR="002C2F2A" w:rsidRPr="00656183" w:rsidRDefault="002C2F2A" w:rsidP="00F75CDB">
            <w:pPr>
              <w:spacing w:before="120" w:after="120" w:line="240" w:lineRule="auto"/>
              <w:jc w:val="both"/>
              <w:rPr>
                <w:b/>
                <w:i/>
                <w:sz w:val="24"/>
                <w:lang w:eastAsia="en-GB"/>
              </w:rPr>
            </w:pPr>
            <w:r w:rsidRPr="00656183">
              <w:rPr>
                <w:b/>
                <w:i/>
                <w:lang w:eastAsia="en-GB"/>
              </w:rPr>
              <w:t>Osnove povezane s kaznenim presudama na temelju nacionalnih odredbi o provođenju osnova utvrđenih u članku 57. stavku 1. Direktive:</w:t>
            </w:r>
          </w:p>
        </w:tc>
        <w:tc>
          <w:tcPr>
            <w:tcW w:w="4645" w:type="dxa"/>
            <w:shd w:val="clear" w:color="auto" w:fill="auto"/>
          </w:tcPr>
          <w:p w14:paraId="42C0DAB4" w14:textId="77777777" w:rsidR="002C2F2A" w:rsidRPr="00656183" w:rsidRDefault="002C2F2A" w:rsidP="00F75CDB">
            <w:pPr>
              <w:spacing w:before="120" w:after="120" w:line="240" w:lineRule="auto"/>
              <w:jc w:val="both"/>
              <w:rPr>
                <w:b/>
                <w:i/>
                <w:sz w:val="24"/>
                <w:lang w:eastAsia="en-GB"/>
              </w:rPr>
            </w:pPr>
            <w:r w:rsidRPr="00656183">
              <w:rPr>
                <w:b/>
                <w:i/>
                <w:lang w:eastAsia="en-GB"/>
              </w:rPr>
              <w:t>Odgovor:</w:t>
            </w:r>
          </w:p>
        </w:tc>
      </w:tr>
      <w:tr w:rsidR="002C2F2A" w:rsidRPr="00775F11" w14:paraId="056E8D66" w14:textId="77777777" w:rsidTr="00F75CDB">
        <w:tc>
          <w:tcPr>
            <w:tcW w:w="4644" w:type="dxa"/>
            <w:shd w:val="clear" w:color="auto" w:fill="auto"/>
          </w:tcPr>
          <w:p w14:paraId="5056AFF6" w14:textId="77777777" w:rsidR="002C2F2A" w:rsidRPr="00656183" w:rsidRDefault="002C2F2A" w:rsidP="00F75CDB">
            <w:pPr>
              <w:spacing w:before="120" w:after="120" w:line="240" w:lineRule="auto"/>
              <w:jc w:val="both"/>
              <w:rPr>
                <w:sz w:val="24"/>
                <w:lang w:eastAsia="en-GB"/>
              </w:rPr>
            </w:pPr>
            <w:r w:rsidRPr="00656183">
              <w:rPr>
                <w:lang w:eastAsia="en-GB"/>
              </w:rPr>
              <w:t xml:space="preserve">Je li </w:t>
            </w:r>
            <w:r w:rsidRPr="00656183">
              <w:rPr>
                <w:b/>
                <w:lang w:eastAsia="en-GB"/>
              </w:rPr>
              <w:t>sam gospodarski subjekt</w:t>
            </w:r>
            <w:r w:rsidRPr="00656183">
              <w:rPr>
                <w:lang w:eastAsia="en-GB"/>
              </w:rPr>
              <w:t xml:space="preserve"> ili </w:t>
            </w:r>
            <w:r w:rsidRPr="00656183">
              <w:rPr>
                <w:b/>
                <w:lang w:eastAsia="en-GB"/>
              </w:rPr>
              <w:t>neka osoba</w:t>
            </w:r>
            <w:r w:rsidRPr="00656183">
              <w:rPr>
                <w:lang w:eastAsia="en-GB"/>
              </w:rPr>
              <w:t xml:space="preserve"> koja je član njegova upravnog, upravljačkog ili nadzornog tijela ili koja u njemu ima ovlasti zastupanja, donošenja odluka ili nadzora </w:t>
            </w:r>
            <w:r w:rsidRPr="00656183">
              <w:rPr>
                <w:b/>
                <w:lang w:eastAsia="en-GB"/>
              </w:rPr>
              <w:t>osuđena pravomoćnom presudom</w:t>
            </w:r>
            <w:r w:rsidRPr="00656183">
              <w:rPr>
                <w:lang w:eastAsia="en-GB"/>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28A94FC1" w14:textId="77777777" w:rsidR="002C2F2A" w:rsidRPr="00656183" w:rsidRDefault="002C2F2A" w:rsidP="00F75CDB">
            <w:pPr>
              <w:spacing w:before="120" w:after="120" w:line="240" w:lineRule="auto"/>
              <w:jc w:val="both"/>
              <w:rPr>
                <w:sz w:val="24"/>
                <w:lang w:eastAsia="en-GB"/>
              </w:rPr>
            </w:pPr>
            <w:r w:rsidRPr="00656183">
              <w:rPr>
                <w:lang w:eastAsia="en-GB"/>
              </w:rPr>
              <w:t>[] Da [] Ne</w:t>
            </w:r>
          </w:p>
          <w:p w14:paraId="02655B5C" w14:textId="77777777" w:rsidR="002C2F2A" w:rsidRPr="00656183" w:rsidRDefault="002C2F2A" w:rsidP="00F75CDB">
            <w:pPr>
              <w:spacing w:before="120" w:after="120" w:line="240" w:lineRule="auto"/>
              <w:jc w:val="both"/>
              <w:rPr>
                <w:sz w:val="24"/>
                <w:lang w:eastAsia="en-GB"/>
              </w:rPr>
            </w:pPr>
            <w:r w:rsidRPr="00656183">
              <w:rPr>
                <w:i/>
                <w:lang w:eastAsia="en-GB"/>
              </w:rPr>
              <w:t>Ako je relevantna dokumentacija dostupna u elektroničkom obliku, navedite: (web-adresu, nadležno tijelo ili tijelo koje ju izdaje, precizno upućivanje na dokumentaciju):</w:t>
            </w:r>
            <w:r w:rsidRPr="00656183">
              <w:rPr>
                <w:i/>
                <w:lang w:eastAsia="en-GB"/>
              </w:rPr>
              <w:br/>
              <w:t>[……][……][……][……]</w:t>
            </w:r>
            <w:r w:rsidRPr="00656183">
              <w:rPr>
                <w:i/>
                <w:vertAlign w:val="superscript"/>
                <w:lang w:eastAsia="en-GB"/>
              </w:rPr>
              <w:footnoteReference w:id="26"/>
            </w:r>
          </w:p>
        </w:tc>
      </w:tr>
      <w:tr w:rsidR="002C2F2A" w:rsidRPr="00775F11" w14:paraId="3EDBBDD7" w14:textId="77777777" w:rsidTr="00F75CDB">
        <w:tc>
          <w:tcPr>
            <w:tcW w:w="4644" w:type="dxa"/>
            <w:shd w:val="clear" w:color="auto" w:fill="auto"/>
          </w:tcPr>
          <w:p w14:paraId="7D3345A4" w14:textId="77777777" w:rsidR="002C2F2A" w:rsidRPr="00E01E33" w:rsidRDefault="002C2F2A" w:rsidP="00F75CDB">
            <w:pPr>
              <w:spacing w:before="120" w:after="120" w:line="240" w:lineRule="auto"/>
              <w:rPr>
                <w:sz w:val="24"/>
                <w:lang w:eastAsia="en-GB"/>
              </w:rPr>
            </w:pPr>
            <w:r w:rsidRPr="00E01E33">
              <w:rPr>
                <w:b/>
                <w:lang w:eastAsia="en-GB"/>
              </w:rPr>
              <w:t>Ako je odgovor da</w:t>
            </w:r>
            <w:r w:rsidRPr="00E01E33">
              <w:rPr>
                <w:lang w:eastAsia="en-GB"/>
              </w:rPr>
              <w:t>, navedite</w:t>
            </w:r>
            <w:r w:rsidRPr="00E01E33">
              <w:rPr>
                <w:vertAlign w:val="superscript"/>
                <w:lang w:eastAsia="en-GB"/>
              </w:rPr>
              <w:footnoteReference w:id="27"/>
            </w:r>
            <w:r w:rsidRPr="00E01E33">
              <w:rPr>
                <w:lang w:eastAsia="en-GB"/>
              </w:rPr>
              <w:t>:</w:t>
            </w:r>
            <w:r w:rsidRPr="00E01E33">
              <w:rPr>
                <w:lang w:eastAsia="en-GB"/>
              </w:rPr>
              <w:br/>
              <w:t>a) datum presude, po kojoj je od točaka od 1. do 6. donesena i razlog(e) za presudu;</w:t>
            </w:r>
            <w:r w:rsidRPr="00E01E33">
              <w:rPr>
                <w:lang w:eastAsia="en-GB"/>
              </w:rPr>
              <w:br/>
              <w:t>b) navedite tko je osuđen [ ];</w:t>
            </w:r>
            <w:r w:rsidRPr="00E01E33">
              <w:rPr>
                <w:lang w:eastAsia="en-GB"/>
              </w:rPr>
              <w:br/>
            </w:r>
            <w:r w:rsidRPr="00E01E33">
              <w:rPr>
                <w:b/>
                <w:lang w:eastAsia="en-GB"/>
              </w:rPr>
              <w:t>c) ako je izravno utvrđeno u presudi:</w:t>
            </w:r>
          </w:p>
        </w:tc>
        <w:tc>
          <w:tcPr>
            <w:tcW w:w="4645" w:type="dxa"/>
            <w:shd w:val="clear" w:color="auto" w:fill="auto"/>
          </w:tcPr>
          <w:p w14:paraId="33038F45" w14:textId="77777777" w:rsidR="002C2F2A" w:rsidRPr="00E01E33" w:rsidRDefault="002C2F2A" w:rsidP="00F75CDB">
            <w:pPr>
              <w:spacing w:before="120" w:after="120" w:line="240" w:lineRule="auto"/>
              <w:rPr>
                <w:sz w:val="24"/>
                <w:lang w:eastAsia="en-GB"/>
              </w:rPr>
            </w:pPr>
            <w:r w:rsidRPr="00E01E33">
              <w:rPr>
                <w:lang w:eastAsia="en-GB"/>
              </w:rPr>
              <w:br/>
            </w:r>
            <w:r w:rsidRPr="00E01E33">
              <w:rPr>
                <w:sz w:val="16"/>
                <w:szCs w:val="16"/>
                <w:lang w:eastAsia="en-GB"/>
              </w:rPr>
              <w:t>a) datum:[ ], točke: [   ], razlozi:[   ]</w:t>
            </w:r>
            <w:r w:rsidRPr="00E01E33">
              <w:rPr>
                <w:sz w:val="16"/>
                <w:szCs w:val="16"/>
                <w:lang w:eastAsia="en-GB"/>
              </w:rPr>
              <w:br/>
            </w:r>
            <w:r w:rsidRPr="00E01E33">
              <w:rPr>
                <w:sz w:val="16"/>
                <w:szCs w:val="16"/>
                <w:lang w:eastAsia="en-GB"/>
              </w:rPr>
              <w:br/>
            </w:r>
            <w:r w:rsidRPr="00E01E33">
              <w:rPr>
                <w:sz w:val="16"/>
                <w:szCs w:val="16"/>
                <w:lang w:eastAsia="en-GB"/>
              </w:rPr>
              <w:br/>
              <w:t>b) [……]</w:t>
            </w:r>
            <w:r w:rsidRPr="00E01E33">
              <w:rPr>
                <w:sz w:val="16"/>
                <w:szCs w:val="16"/>
                <w:lang w:eastAsia="en-GB"/>
              </w:rPr>
              <w:br/>
            </w:r>
            <w:r w:rsidRPr="00E01E33">
              <w:rPr>
                <w:lang w:eastAsia="en-GB"/>
              </w:rPr>
              <w:t xml:space="preserve">c) duljina razdoblja isključenja [……] i konkretne </w:t>
            </w:r>
            <w:r w:rsidRPr="00E01E33">
              <w:rPr>
                <w:lang w:eastAsia="en-GB"/>
              </w:rPr>
              <w:lastRenderedPageBreak/>
              <w:t>točke [   ]</w:t>
            </w:r>
          </w:p>
          <w:p w14:paraId="2A9C0796" w14:textId="77777777" w:rsidR="002C2F2A" w:rsidRPr="00E01E33" w:rsidRDefault="002C2F2A" w:rsidP="00F75CDB">
            <w:pPr>
              <w:spacing w:before="120" w:after="120" w:line="240" w:lineRule="auto"/>
              <w:jc w:val="both"/>
              <w:rPr>
                <w:sz w:val="24"/>
                <w:lang w:eastAsia="en-GB"/>
              </w:rPr>
            </w:pPr>
            <w:r w:rsidRPr="00E01E33">
              <w:rPr>
                <w:i/>
                <w:lang w:eastAsia="en-GB"/>
              </w:rPr>
              <w:t>Ako je relevantna dokumentacija dostupna u elektroničkom obliku, navedite: (web-adresu, nadležno tijelo ili tijelo koje ju izdaje, precizno upućivanje na dokumentaciju): [……][……][……][……]</w:t>
            </w:r>
            <w:r w:rsidRPr="00E01E33">
              <w:rPr>
                <w:i/>
                <w:vertAlign w:val="superscript"/>
                <w:lang w:eastAsia="en-GB"/>
              </w:rPr>
              <w:footnoteReference w:id="28"/>
            </w:r>
          </w:p>
        </w:tc>
      </w:tr>
      <w:tr w:rsidR="002C2F2A" w:rsidRPr="00775F11" w14:paraId="23C1F5A0" w14:textId="77777777" w:rsidTr="00F75CDB">
        <w:tc>
          <w:tcPr>
            <w:tcW w:w="4644" w:type="dxa"/>
            <w:shd w:val="clear" w:color="auto" w:fill="auto"/>
          </w:tcPr>
          <w:p w14:paraId="0F0EAB5D" w14:textId="77777777" w:rsidR="002C2F2A" w:rsidRPr="007460BE" w:rsidRDefault="002C2F2A" w:rsidP="00F75CDB">
            <w:pPr>
              <w:spacing w:before="120" w:after="120" w:line="240" w:lineRule="auto"/>
              <w:jc w:val="both"/>
              <w:rPr>
                <w:sz w:val="24"/>
                <w:lang w:eastAsia="en-GB"/>
              </w:rPr>
            </w:pPr>
            <w:r w:rsidRPr="00E01E33">
              <w:rPr>
                <w:lang w:eastAsia="en-GB"/>
              </w:rPr>
              <w:lastRenderedPageBreak/>
              <w:t>U slučaju presuda, je li gospodarski subjekt poduzeo mjere kako bi dokazao svoju pouzdanost bez obzira na postojanje relevantne osnove za isključenje</w:t>
            </w:r>
            <w:r w:rsidRPr="007460BE">
              <w:rPr>
                <w:vertAlign w:val="superscript"/>
                <w:lang w:eastAsia="en-GB"/>
              </w:rPr>
              <w:footnoteReference w:id="29"/>
            </w:r>
            <w:r w:rsidRPr="007460BE">
              <w:rPr>
                <w:lang w:eastAsia="en-GB"/>
              </w:rPr>
              <w:t xml:space="preserve"> („</w:t>
            </w:r>
            <w:r w:rsidRPr="007460BE">
              <w:rPr>
                <w:lang w:eastAsia="hr-HR"/>
              </w:rPr>
              <w:t>samokorigiranje”)</w:t>
            </w:r>
            <w:r w:rsidRPr="007460BE">
              <w:rPr>
                <w:lang w:eastAsia="en-GB"/>
              </w:rPr>
              <w:t>?</w:t>
            </w:r>
          </w:p>
        </w:tc>
        <w:tc>
          <w:tcPr>
            <w:tcW w:w="4645" w:type="dxa"/>
            <w:shd w:val="clear" w:color="auto" w:fill="auto"/>
          </w:tcPr>
          <w:p w14:paraId="40D0C27C" w14:textId="77777777" w:rsidR="002C2F2A" w:rsidRPr="007460BE" w:rsidRDefault="002C2F2A" w:rsidP="00F75CDB">
            <w:pPr>
              <w:spacing w:before="120" w:after="120" w:line="240" w:lineRule="auto"/>
              <w:jc w:val="both"/>
              <w:rPr>
                <w:sz w:val="24"/>
                <w:lang w:eastAsia="en-GB"/>
              </w:rPr>
            </w:pPr>
            <w:r w:rsidRPr="007460BE">
              <w:rPr>
                <w:lang w:eastAsia="en-GB"/>
              </w:rPr>
              <w:t xml:space="preserve">[] Da [] Ne </w:t>
            </w:r>
          </w:p>
        </w:tc>
      </w:tr>
      <w:tr w:rsidR="002C2F2A" w:rsidRPr="00775F11" w14:paraId="4EAE6281" w14:textId="77777777" w:rsidTr="00F75CDB">
        <w:tc>
          <w:tcPr>
            <w:tcW w:w="4644" w:type="dxa"/>
            <w:shd w:val="clear" w:color="auto" w:fill="auto"/>
          </w:tcPr>
          <w:p w14:paraId="62F8C826" w14:textId="77777777" w:rsidR="002C2F2A" w:rsidRPr="00E01E33" w:rsidRDefault="002C2F2A" w:rsidP="00F75CDB">
            <w:pPr>
              <w:spacing w:before="120" w:after="120" w:line="240" w:lineRule="auto"/>
              <w:jc w:val="both"/>
              <w:rPr>
                <w:sz w:val="24"/>
                <w:lang w:eastAsia="en-GB"/>
              </w:rPr>
            </w:pPr>
            <w:r w:rsidRPr="00E01E33">
              <w:rPr>
                <w:b/>
                <w:lang w:eastAsia="en-GB"/>
              </w:rPr>
              <w:t xml:space="preserve">Ako je odgovor da, </w:t>
            </w:r>
            <w:r w:rsidRPr="00E01E33">
              <w:rPr>
                <w:w w:val="0"/>
                <w:lang w:eastAsia="en-GB"/>
              </w:rPr>
              <w:t>opišite poduzete mjere</w:t>
            </w:r>
            <w:r w:rsidRPr="007460BE">
              <w:rPr>
                <w:w w:val="0"/>
                <w:vertAlign w:val="superscript"/>
                <w:lang w:eastAsia="en-GB"/>
              </w:rPr>
              <w:footnoteReference w:id="30"/>
            </w:r>
            <w:r w:rsidRPr="00E01E33">
              <w:rPr>
                <w:w w:val="0"/>
                <w:lang w:eastAsia="en-GB"/>
              </w:rPr>
              <w:t>:</w:t>
            </w:r>
          </w:p>
        </w:tc>
        <w:tc>
          <w:tcPr>
            <w:tcW w:w="4645" w:type="dxa"/>
            <w:shd w:val="clear" w:color="auto" w:fill="auto"/>
          </w:tcPr>
          <w:p w14:paraId="7D234F83" w14:textId="77777777" w:rsidR="002C2F2A" w:rsidRPr="00E01E33" w:rsidRDefault="002C2F2A" w:rsidP="00F75CDB">
            <w:pPr>
              <w:spacing w:before="120" w:after="120" w:line="240" w:lineRule="auto"/>
              <w:jc w:val="both"/>
              <w:rPr>
                <w:sz w:val="24"/>
                <w:lang w:eastAsia="en-GB"/>
              </w:rPr>
            </w:pPr>
            <w:r w:rsidRPr="00E01E33">
              <w:rPr>
                <w:lang w:eastAsia="en-GB"/>
              </w:rPr>
              <w:t>[……]</w:t>
            </w:r>
          </w:p>
        </w:tc>
      </w:tr>
    </w:tbl>
    <w:p w14:paraId="1305C9E7" w14:textId="77777777" w:rsidR="002C2F2A" w:rsidRPr="006C3069" w:rsidRDefault="002C2F2A" w:rsidP="002C2F2A">
      <w:pPr>
        <w:keepNext/>
        <w:spacing w:before="120" w:after="360" w:line="240" w:lineRule="auto"/>
        <w:jc w:val="center"/>
        <w:rPr>
          <w:b/>
          <w:smallCaps/>
          <w:w w:val="0"/>
          <w:lang w:eastAsia="en-GB"/>
        </w:rPr>
      </w:pPr>
      <w:r w:rsidRPr="006C3069">
        <w:rPr>
          <w:b/>
          <w:smallCaps/>
          <w:w w:val="0"/>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2C2F2A" w:rsidRPr="00775F11" w14:paraId="4B37CA5C" w14:textId="77777777" w:rsidTr="00F75CDB">
        <w:tc>
          <w:tcPr>
            <w:tcW w:w="4644" w:type="dxa"/>
            <w:shd w:val="clear" w:color="auto" w:fill="auto"/>
          </w:tcPr>
          <w:p w14:paraId="601F70FE" w14:textId="77777777" w:rsidR="002C2F2A" w:rsidRPr="006C3069" w:rsidRDefault="002C2F2A" w:rsidP="00F75CDB">
            <w:pPr>
              <w:spacing w:before="120" w:after="120" w:line="240" w:lineRule="auto"/>
              <w:jc w:val="both"/>
              <w:rPr>
                <w:b/>
                <w:i/>
                <w:sz w:val="24"/>
                <w:lang w:eastAsia="en-GB"/>
              </w:rPr>
            </w:pPr>
            <w:r w:rsidRPr="006C3069">
              <w:rPr>
                <w:b/>
                <w:i/>
                <w:lang w:eastAsia="en-GB"/>
              </w:rPr>
              <w:t>Plaćanje poreza ili doprinosa za socijalno osiguranje:</w:t>
            </w:r>
          </w:p>
        </w:tc>
        <w:tc>
          <w:tcPr>
            <w:tcW w:w="4645" w:type="dxa"/>
            <w:gridSpan w:val="2"/>
            <w:shd w:val="clear" w:color="auto" w:fill="auto"/>
          </w:tcPr>
          <w:p w14:paraId="313EA474" w14:textId="77777777" w:rsidR="002C2F2A" w:rsidRPr="006C3069" w:rsidRDefault="002C2F2A" w:rsidP="00F75CDB">
            <w:pPr>
              <w:spacing w:before="120" w:after="120" w:line="240" w:lineRule="auto"/>
              <w:jc w:val="both"/>
              <w:rPr>
                <w:b/>
                <w:i/>
                <w:sz w:val="24"/>
                <w:lang w:eastAsia="en-GB"/>
              </w:rPr>
            </w:pPr>
            <w:r w:rsidRPr="006C3069">
              <w:rPr>
                <w:b/>
                <w:i/>
                <w:lang w:eastAsia="en-GB"/>
              </w:rPr>
              <w:t>Odgovor:</w:t>
            </w:r>
          </w:p>
        </w:tc>
      </w:tr>
      <w:tr w:rsidR="002C2F2A" w:rsidRPr="00775F11" w14:paraId="2145E44C" w14:textId="77777777" w:rsidTr="00F75CDB">
        <w:tc>
          <w:tcPr>
            <w:tcW w:w="4644" w:type="dxa"/>
            <w:shd w:val="clear" w:color="auto" w:fill="auto"/>
          </w:tcPr>
          <w:p w14:paraId="365B0B8E" w14:textId="77777777" w:rsidR="002C2F2A" w:rsidRPr="006C3069" w:rsidRDefault="002C2F2A" w:rsidP="00F75CDB">
            <w:pPr>
              <w:spacing w:before="120" w:after="120" w:line="240" w:lineRule="auto"/>
              <w:jc w:val="both"/>
              <w:rPr>
                <w:sz w:val="24"/>
                <w:lang w:eastAsia="en-GB"/>
              </w:rPr>
            </w:pPr>
            <w:r w:rsidRPr="006C3069">
              <w:rPr>
                <w:lang w:eastAsia="en-GB"/>
              </w:rPr>
              <w:t xml:space="preserve">Je li gospodarski subjekt ispunio sve </w:t>
            </w:r>
            <w:r w:rsidRPr="006C3069">
              <w:rPr>
                <w:b/>
                <w:lang w:eastAsia="en-GB"/>
              </w:rPr>
              <w:t>svoje obveze plaćanja poreza ili doprinosa za socijalno osiguranje</w:t>
            </w:r>
            <w:r w:rsidRPr="006C3069">
              <w:rPr>
                <w:lang w:eastAsia="en-GB"/>
              </w:rPr>
              <w:t xml:space="preserve"> u zemlji u kojoj ima poslovni nastan i u državi članici javnog naručitelja ili naručitelja ako se razlikuje od zemlje poslovnog nastana?</w:t>
            </w:r>
          </w:p>
        </w:tc>
        <w:tc>
          <w:tcPr>
            <w:tcW w:w="4645" w:type="dxa"/>
            <w:gridSpan w:val="2"/>
            <w:shd w:val="clear" w:color="auto" w:fill="auto"/>
          </w:tcPr>
          <w:p w14:paraId="5DD72226" w14:textId="77777777" w:rsidR="002C2F2A" w:rsidRPr="006C3069" w:rsidRDefault="002C2F2A" w:rsidP="00F75CDB">
            <w:pPr>
              <w:spacing w:before="120" w:after="120" w:line="240" w:lineRule="auto"/>
              <w:jc w:val="both"/>
              <w:rPr>
                <w:sz w:val="24"/>
                <w:lang w:eastAsia="en-GB"/>
              </w:rPr>
            </w:pPr>
            <w:r w:rsidRPr="006C3069">
              <w:rPr>
                <w:lang w:eastAsia="en-GB"/>
              </w:rPr>
              <w:t>[] Da [] Ne</w:t>
            </w:r>
          </w:p>
        </w:tc>
      </w:tr>
      <w:tr w:rsidR="002C2F2A" w:rsidRPr="00775F11" w14:paraId="3EFC0DAF" w14:textId="77777777" w:rsidTr="00F75CDB">
        <w:trPr>
          <w:trHeight w:val="470"/>
        </w:trPr>
        <w:tc>
          <w:tcPr>
            <w:tcW w:w="4644" w:type="dxa"/>
            <w:vMerge w:val="restart"/>
            <w:shd w:val="clear" w:color="auto" w:fill="auto"/>
          </w:tcPr>
          <w:p w14:paraId="1153FEF2" w14:textId="77777777" w:rsidR="002C2F2A" w:rsidRPr="006C3069" w:rsidRDefault="002C2F2A" w:rsidP="00F75CDB">
            <w:pPr>
              <w:spacing w:before="120" w:after="120" w:line="240" w:lineRule="auto"/>
              <w:rPr>
                <w:sz w:val="24"/>
                <w:lang w:eastAsia="en-GB"/>
              </w:rPr>
            </w:pPr>
            <w:r w:rsidRPr="006C3069">
              <w:rPr>
                <w:b/>
                <w:lang w:eastAsia="en-GB"/>
              </w:rPr>
              <w:br/>
            </w:r>
            <w:r w:rsidRPr="006C3069">
              <w:rPr>
                <w:b/>
                <w:lang w:eastAsia="en-GB"/>
              </w:rPr>
              <w:br/>
              <w:t>Ako je odgovor ne</w:t>
            </w:r>
            <w:r w:rsidRPr="006C3069">
              <w:rPr>
                <w:lang w:eastAsia="en-GB"/>
              </w:rPr>
              <w:t>, navedite:</w:t>
            </w:r>
            <w:r w:rsidRPr="006C3069">
              <w:rPr>
                <w:lang w:eastAsia="en-GB"/>
              </w:rPr>
              <w:br/>
              <w:t>a) o kojoj je zemlji ili državi članici riječ</w:t>
            </w:r>
            <w:r w:rsidRPr="006C3069">
              <w:rPr>
                <w:lang w:eastAsia="en-GB"/>
              </w:rPr>
              <w:br/>
              <w:t>b) o kojem je iznosu riječ</w:t>
            </w:r>
            <w:r w:rsidRPr="006C3069">
              <w:rPr>
                <w:lang w:eastAsia="en-GB"/>
              </w:rPr>
              <w:br/>
              <w:t>c) kako je ta povreda obveza utvrđena:</w:t>
            </w:r>
            <w:r w:rsidRPr="006C3069">
              <w:rPr>
                <w:lang w:eastAsia="en-GB"/>
              </w:rPr>
              <w:br/>
              <w:t xml:space="preserve">1) sudskom ili upravnom </w:t>
            </w:r>
            <w:r w:rsidRPr="006C3069">
              <w:rPr>
                <w:b/>
                <w:lang w:eastAsia="en-GB"/>
              </w:rPr>
              <w:t>odlukom</w:t>
            </w:r>
            <w:r w:rsidRPr="006C3069">
              <w:rPr>
                <w:lang w:eastAsia="en-GB"/>
              </w:rPr>
              <w:t>:</w:t>
            </w:r>
          </w:p>
          <w:p w14:paraId="5E683A64" w14:textId="77777777" w:rsidR="002C2F2A" w:rsidRPr="006C3069" w:rsidRDefault="002C2F2A" w:rsidP="00F75CDB">
            <w:pPr>
              <w:numPr>
                <w:ilvl w:val="0"/>
                <w:numId w:val="43"/>
              </w:numPr>
              <w:spacing w:before="120" w:after="120" w:line="240" w:lineRule="auto"/>
              <w:jc w:val="both"/>
              <w:rPr>
                <w:sz w:val="24"/>
                <w:lang w:eastAsia="en-GB"/>
              </w:rPr>
            </w:pPr>
            <w:r w:rsidRPr="006C3069">
              <w:rPr>
                <w:sz w:val="24"/>
                <w:lang w:eastAsia="en-GB"/>
              </w:rPr>
              <w:tab/>
            </w:r>
            <w:r w:rsidRPr="006C3069">
              <w:rPr>
                <w:lang w:eastAsia="en-GB"/>
              </w:rPr>
              <w:t>je li ta odluka konačna i obvezujuća</w:t>
            </w:r>
          </w:p>
          <w:p w14:paraId="5F94FC2C" w14:textId="77777777" w:rsidR="002C2F2A" w:rsidRPr="006C3069" w:rsidRDefault="002C2F2A" w:rsidP="00F75CDB">
            <w:pPr>
              <w:numPr>
                <w:ilvl w:val="0"/>
                <w:numId w:val="45"/>
              </w:numPr>
              <w:spacing w:before="120" w:after="120" w:line="240" w:lineRule="auto"/>
              <w:jc w:val="both"/>
              <w:rPr>
                <w:sz w:val="24"/>
                <w:lang w:eastAsia="en-GB"/>
              </w:rPr>
            </w:pPr>
            <w:r w:rsidRPr="006C3069">
              <w:rPr>
                <w:lang w:eastAsia="en-GB"/>
              </w:rPr>
              <w:t>navedite datum presude ili odluke</w:t>
            </w:r>
          </w:p>
          <w:p w14:paraId="719B08C3" w14:textId="77777777" w:rsidR="002C2F2A" w:rsidRPr="006C3069" w:rsidRDefault="002C2F2A" w:rsidP="00F75CDB">
            <w:pPr>
              <w:numPr>
                <w:ilvl w:val="0"/>
                <w:numId w:val="45"/>
              </w:numPr>
              <w:spacing w:before="120" w:after="120" w:line="240" w:lineRule="auto"/>
              <w:jc w:val="both"/>
              <w:rPr>
                <w:sz w:val="24"/>
                <w:lang w:eastAsia="en-GB"/>
              </w:rPr>
            </w:pPr>
            <w:r w:rsidRPr="006C3069">
              <w:rPr>
                <w:lang w:eastAsia="en-GB"/>
              </w:rPr>
              <w:t xml:space="preserve">ako je </w:t>
            </w:r>
            <w:r w:rsidRPr="006C3069">
              <w:rPr>
                <w:b/>
                <w:u w:val="words"/>
                <w:lang w:eastAsia="en-GB"/>
              </w:rPr>
              <w:t>izravno</w:t>
            </w:r>
            <w:r w:rsidRPr="006C3069">
              <w:rPr>
                <w:b/>
                <w:lang w:eastAsia="en-GB"/>
              </w:rPr>
              <w:t xml:space="preserve"> utvrđeno u presudi</w:t>
            </w:r>
            <w:r w:rsidRPr="006C3069">
              <w:rPr>
                <w:lang w:eastAsia="en-GB"/>
              </w:rPr>
              <w:t>, trajanje razdoblja isključenja:</w:t>
            </w:r>
          </w:p>
          <w:p w14:paraId="63AC0671" w14:textId="77777777" w:rsidR="002C2F2A" w:rsidRPr="006C3069" w:rsidRDefault="002C2F2A" w:rsidP="00F75CDB">
            <w:pPr>
              <w:spacing w:before="120" w:after="120" w:line="240" w:lineRule="auto"/>
              <w:jc w:val="both"/>
              <w:rPr>
                <w:w w:val="0"/>
                <w:sz w:val="24"/>
                <w:lang w:eastAsia="en-GB"/>
              </w:rPr>
            </w:pPr>
            <w:r w:rsidRPr="006C3069">
              <w:rPr>
                <w:lang w:eastAsia="en-GB"/>
              </w:rPr>
              <w:t xml:space="preserve">2) </w:t>
            </w:r>
            <w:r w:rsidRPr="006C3069">
              <w:rPr>
                <w:b/>
                <w:lang w:eastAsia="en-GB"/>
              </w:rPr>
              <w:t>drugim sredstvima</w:t>
            </w:r>
            <w:r w:rsidRPr="006C3069">
              <w:rPr>
                <w:lang w:eastAsia="en-GB"/>
              </w:rPr>
              <w:t>. Navedite:</w:t>
            </w:r>
          </w:p>
          <w:p w14:paraId="59800294" w14:textId="77777777" w:rsidR="002C2F2A" w:rsidRPr="006C3069" w:rsidRDefault="002C2F2A" w:rsidP="00F75CDB">
            <w:pPr>
              <w:spacing w:before="120" w:after="120" w:line="240" w:lineRule="auto"/>
              <w:jc w:val="both"/>
              <w:rPr>
                <w:sz w:val="24"/>
                <w:lang w:eastAsia="en-GB"/>
              </w:rPr>
            </w:pPr>
            <w:r w:rsidRPr="006C3069">
              <w:rPr>
                <w:w w:val="0"/>
                <w:lang w:eastAsia="en-GB"/>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14:paraId="1EEFC654" w14:textId="77777777" w:rsidR="002C2F2A" w:rsidRPr="006C3069" w:rsidRDefault="002C2F2A" w:rsidP="00F75CDB">
            <w:pPr>
              <w:spacing w:before="120" w:after="120" w:line="240" w:lineRule="auto"/>
              <w:rPr>
                <w:b/>
                <w:sz w:val="24"/>
                <w:lang w:eastAsia="en-GB"/>
              </w:rPr>
            </w:pPr>
            <w:r w:rsidRPr="006C3069">
              <w:rPr>
                <w:b/>
                <w:lang w:eastAsia="en-GB"/>
              </w:rPr>
              <w:t>Porezi</w:t>
            </w:r>
          </w:p>
        </w:tc>
        <w:tc>
          <w:tcPr>
            <w:tcW w:w="2323" w:type="dxa"/>
            <w:shd w:val="clear" w:color="auto" w:fill="auto"/>
          </w:tcPr>
          <w:p w14:paraId="6F9840D5" w14:textId="77777777" w:rsidR="002C2F2A" w:rsidRPr="006C3069" w:rsidRDefault="002C2F2A" w:rsidP="00F75CDB">
            <w:pPr>
              <w:spacing w:before="120" w:after="120" w:line="240" w:lineRule="auto"/>
              <w:rPr>
                <w:b/>
                <w:sz w:val="24"/>
                <w:lang w:eastAsia="en-GB"/>
              </w:rPr>
            </w:pPr>
            <w:r w:rsidRPr="006C3069">
              <w:rPr>
                <w:b/>
                <w:lang w:eastAsia="en-GB"/>
              </w:rPr>
              <w:t>Doprinosi za socijalno osiguranje</w:t>
            </w:r>
          </w:p>
        </w:tc>
      </w:tr>
      <w:tr w:rsidR="002C2F2A" w:rsidRPr="00775F11" w14:paraId="66D77F10" w14:textId="77777777" w:rsidTr="00F75CDB">
        <w:trPr>
          <w:trHeight w:val="1977"/>
        </w:trPr>
        <w:tc>
          <w:tcPr>
            <w:tcW w:w="4644" w:type="dxa"/>
            <w:vMerge/>
            <w:shd w:val="clear" w:color="auto" w:fill="auto"/>
          </w:tcPr>
          <w:p w14:paraId="66A5D866" w14:textId="77777777" w:rsidR="002C2F2A" w:rsidRPr="009160FC" w:rsidRDefault="002C2F2A" w:rsidP="00F75CDB">
            <w:pPr>
              <w:spacing w:before="120" w:after="120" w:line="240" w:lineRule="auto"/>
              <w:rPr>
                <w:b/>
                <w:sz w:val="24"/>
                <w:lang w:eastAsia="en-GB"/>
              </w:rPr>
            </w:pPr>
          </w:p>
        </w:tc>
        <w:tc>
          <w:tcPr>
            <w:tcW w:w="2322" w:type="dxa"/>
            <w:shd w:val="clear" w:color="auto" w:fill="auto"/>
          </w:tcPr>
          <w:p w14:paraId="036BBB7E" w14:textId="77777777" w:rsidR="002C2F2A" w:rsidRPr="009160FC" w:rsidRDefault="002C2F2A" w:rsidP="00F75CDB">
            <w:pPr>
              <w:spacing w:before="120" w:after="120" w:line="240" w:lineRule="auto"/>
              <w:rPr>
                <w:sz w:val="24"/>
                <w:lang w:eastAsia="en-GB"/>
              </w:rPr>
            </w:pPr>
            <w:r w:rsidRPr="009160FC">
              <w:rPr>
                <w:lang w:eastAsia="en-GB"/>
              </w:rPr>
              <w:br/>
              <w:t>a) [……]</w:t>
            </w:r>
            <w:r w:rsidRPr="009160FC">
              <w:rPr>
                <w:lang w:eastAsia="en-GB"/>
              </w:rPr>
              <w:br/>
              <w:t>b) [……]</w:t>
            </w:r>
            <w:r w:rsidRPr="009160FC">
              <w:rPr>
                <w:lang w:eastAsia="en-GB"/>
              </w:rPr>
              <w:br/>
            </w:r>
            <w:r w:rsidRPr="009160FC">
              <w:rPr>
                <w:lang w:eastAsia="en-GB"/>
              </w:rPr>
              <w:br/>
            </w:r>
            <w:r w:rsidRPr="009160FC">
              <w:rPr>
                <w:lang w:eastAsia="en-GB"/>
              </w:rPr>
              <w:br/>
              <w:t>c1) [] Da [] Ne</w:t>
            </w:r>
          </w:p>
          <w:p w14:paraId="57047C9B" w14:textId="77777777" w:rsidR="002C2F2A" w:rsidRPr="009160FC" w:rsidRDefault="002C2F2A" w:rsidP="00F75CDB">
            <w:pPr>
              <w:numPr>
                <w:ilvl w:val="0"/>
                <w:numId w:val="42"/>
              </w:numPr>
              <w:spacing w:before="120" w:after="120" w:line="240" w:lineRule="auto"/>
              <w:jc w:val="both"/>
              <w:rPr>
                <w:sz w:val="24"/>
                <w:lang w:eastAsia="en-GB"/>
              </w:rPr>
            </w:pPr>
            <w:r w:rsidRPr="009160FC">
              <w:rPr>
                <w:lang w:eastAsia="en-GB"/>
              </w:rPr>
              <w:t>[] Da [] Ne</w:t>
            </w:r>
          </w:p>
          <w:p w14:paraId="622D2A1C" w14:textId="77777777" w:rsidR="002C2F2A" w:rsidRPr="009160FC" w:rsidRDefault="002C2F2A" w:rsidP="00F75CDB">
            <w:pPr>
              <w:numPr>
                <w:ilvl w:val="0"/>
                <w:numId w:val="44"/>
              </w:numPr>
              <w:spacing w:before="120" w:after="120" w:line="240" w:lineRule="auto"/>
              <w:jc w:val="both"/>
              <w:rPr>
                <w:sz w:val="24"/>
                <w:lang w:eastAsia="en-GB"/>
              </w:rPr>
            </w:pPr>
            <w:r w:rsidRPr="009160FC">
              <w:rPr>
                <w:lang w:eastAsia="en-GB"/>
              </w:rPr>
              <w:t>[……]</w:t>
            </w:r>
            <w:r w:rsidRPr="009160FC">
              <w:rPr>
                <w:lang w:eastAsia="en-GB"/>
              </w:rPr>
              <w:br/>
            </w:r>
          </w:p>
          <w:p w14:paraId="79B57246" w14:textId="77777777" w:rsidR="002C2F2A" w:rsidRPr="009160FC" w:rsidRDefault="002C2F2A" w:rsidP="00F75CDB">
            <w:pPr>
              <w:numPr>
                <w:ilvl w:val="0"/>
                <w:numId w:val="44"/>
              </w:numPr>
              <w:spacing w:before="120" w:after="120" w:line="240" w:lineRule="auto"/>
              <w:jc w:val="both"/>
              <w:rPr>
                <w:sz w:val="24"/>
                <w:lang w:eastAsia="en-GB"/>
              </w:rPr>
            </w:pPr>
            <w:r w:rsidRPr="009160FC">
              <w:rPr>
                <w:lang w:eastAsia="en-GB"/>
              </w:rPr>
              <w:t>[……]</w:t>
            </w:r>
            <w:r w:rsidRPr="009160FC">
              <w:rPr>
                <w:lang w:eastAsia="en-GB"/>
              </w:rPr>
              <w:br/>
            </w:r>
            <w:r w:rsidRPr="009160FC">
              <w:rPr>
                <w:lang w:eastAsia="en-GB"/>
              </w:rPr>
              <w:br/>
            </w:r>
          </w:p>
          <w:p w14:paraId="40EDDC2B" w14:textId="77777777" w:rsidR="002C2F2A" w:rsidRPr="009160FC" w:rsidRDefault="002C2F2A" w:rsidP="00F75CDB">
            <w:pPr>
              <w:spacing w:before="120" w:after="120" w:line="240" w:lineRule="auto"/>
              <w:rPr>
                <w:sz w:val="24"/>
                <w:lang w:eastAsia="en-GB"/>
              </w:rPr>
            </w:pPr>
            <w:r w:rsidRPr="009160FC">
              <w:rPr>
                <w:w w:val="0"/>
                <w:lang w:eastAsia="en-GB"/>
              </w:rPr>
              <w:t>c2) [ …]</w:t>
            </w:r>
            <w:r w:rsidRPr="009160FC">
              <w:rPr>
                <w:w w:val="0"/>
                <w:lang w:eastAsia="en-GB"/>
              </w:rPr>
              <w:br/>
            </w:r>
            <w:r w:rsidRPr="009160FC">
              <w:rPr>
                <w:w w:val="0"/>
                <w:lang w:eastAsia="en-GB"/>
              </w:rPr>
              <w:br/>
              <w:t>d) [] Da [] Ne</w:t>
            </w:r>
            <w:r w:rsidRPr="009160FC">
              <w:rPr>
                <w:w w:val="0"/>
                <w:lang w:eastAsia="en-GB"/>
              </w:rPr>
              <w:br/>
            </w:r>
            <w:r w:rsidRPr="009160FC">
              <w:rPr>
                <w:b/>
                <w:w w:val="0"/>
                <w:lang w:eastAsia="en-GB"/>
              </w:rPr>
              <w:t>Ako je odgovor da</w:t>
            </w:r>
            <w:r w:rsidRPr="009160FC">
              <w:rPr>
                <w:w w:val="0"/>
                <w:lang w:eastAsia="en-GB"/>
              </w:rPr>
              <w:t>, navedite pojedinosti: [……]</w:t>
            </w:r>
          </w:p>
        </w:tc>
        <w:tc>
          <w:tcPr>
            <w:tcW w:w="2323" w:type="dxa"/>
            <w:shd w:val="clear" w:color="auto" w:fill="auto"/>
          </w:tcPr>
          <w:p w14:paraId="00243777" w14:textId="77777777" w:rsidR="002C2F2A" w:rsidRPr="009160FC" w:rsidRDefault="002C2F2A" w:rsidP="00F75CDB">
            <w:pPr>
              <w:spacing w:before="120" w:after="120" w:line="240" w:lineRule="auto"/>
              <w:rPr>
                <w:sz w:val="24"/>
                <w:lang w:eastAsia="en-GB"/>
              </w:rPr>
            </w:pPr>
            <w:r w:rsidRPr="009160FC">
              <w:rPr>
                <w:lang w:eastAsia="en-GB"/>
              </w:rPr>
              <w:br/>
              <w:t>a) [……]</w:t>
            </w:r>
            <w:r w:rsidRPr="009160FC">
              <w:rPr>
                <w:lang w:eastAsia="en-GB"/>
              </w:rPr>
              <w:br/>
              <w:t>b) [……]</w:t>
            </w:r>
            <w:r w:rsidRPr="009160FC">
              <w:rPr>
                <w:lang w:eastAsia="en-GB"/>
              </w:rPr>
              <w:br/>
            </w:r>
            <w:r w:rsidRPr="009160FC">
              <w:rPr>
                <w:lang w:eastAsia="en-GB"/>
              </w:rPr>
              <w:br/>
            </w:r>
            <w:r w:rsidRPr="009160FC">
              <w:rPr>
                <w:lang w:eastAsia="en-GB"/>
              </w:rPr>
              <w:br/>
              <w:t>c1) [] Da [] Ne</w:t>
            </w:r>
          </w:p>
          <w:p w14:paraId="08707B8B" w14:textId="77777777" w:rsidR="002C2F2A" w:rsidRPr="009160FC" w:rsidRDefault="002C2F2A" w:rsidP="00F75CDB">
            <w:pPr>
              <w:numPr>
                <w:ilvl w:val="0"/>
                <w:numId w:val="44"/>
              </w:numPr>
              <w:spacing w:before="120" w:after="120" w:line="240" w:lineRule="auto"/>
              <w:jc w:val="both"/>
              <w:rPr>
                <w:sz w:val="24"/>
                <w:lang w:eastAsia="en-GB"/>
              </w:rPr>
            </w:pPr>
            <w:r w:rsidRPr="009160FC">
              <w:rPr>
                <w:lang w:eastAsia="en-GB"/>
              </w:rPr>
              <w:t>[] Da [] Ne</w:t>
            </w:r>
          </w:p>
          <w:p w14:paraId="5E403686" w14:textId="77777777" w:rsidR="002C2F2A" w:rsidRPr="009160FC" w:rsidRDefault="002C2F2A" w:rsidP="00F75CDB">
            <w:pPr>
              <w:numPr>
                <w:ilvl w:val="0"/>
                <w:numId w:val="44"/>
              </w:numPr>
              <w:spacing w:before="120" w:after="120" w:line="240" w:lineRule="auto"/>
              <w:jc w:val="both"/>
              <w:rPr>
                <w:sz w:val="24"/>
                <w:lang w:eastAsia="en-GB"/>
              </w:rPr>
            </w:pPr>
            <w:r w:rsidRPr="009160FC">
              <w:rPr>
                <w:lang w:eastAsia="en-GB"/>
              </w:rPr>
              <w:t>[……]</w:t>
            </w:r>
            <w:r w:rsidRPr="009160FC">
              <w:rPr>
                <w:lang w:eastAsia="en-GB"/>
              </w:rPr>
              <w:br/>
            </w:r>
          </w:p>
          <w:p w14:paraId="60788F48" w14:textId="77777777" w:rsidR="002C2F2A" w:rsidRPr="009160FC" w:rsidRDefault="002C2F2A" w:rsidP="00F75CDB">
            <w:pPr>
              <w:numPr>
                <w:ilvl w:val="0"/>
                <w:numId w:val="44"/>
              </w:numPr>
              <w:spacing w:before="120" w:after="120" w:line="240" w:lineRule="auto"/>
              <w:jc w:val="both"/>
              <w:rPr>
                <w:sz w:val="24"/>
                <w:lang w:eastAsia="en-GB"/>
              </w:rPr>
            </w:pPr>
            <w:r w:rsidRPr="009160FC">
              <w:rPr>
                <w:lang w:eastAsia="en-GB"/>
              </w:rPr>
              <w:t>[……]</w:t>
            </w:r>
            <w:r w:rsidRPr="009160FC">
              <w:rPr>
                <w:lang w:eastAsia="en-GB"/>
              </w:rPr>
              <w:br/>
            </w:r>
            <w:r w:rsidRPr="009160FC">
              <w:rPr>
                <w:lang w:eastAsia="en-GB"/>
              </w:rPr>
              <w:br/>
            </w:r>
          </w:p>
          <w:p w14:paraId="0C1D9B32" w14:textId="77777777" w:rsidR="002C2F2A" w:rsidRPr="009160FC" w:rsidRDefault="002C2F2A" w:rsidP="00F75CDB">
            <w:pPr>
              <w:spacing w:before="120" w:after="120" w:line="240" w:lineRule="auto"/>
              <w:rPr>
                <w:sz w:val="24"/>
                <w:lang w:eastAsia="en-GB"/>
              </w:rPr>
            </w:pPr>
            <w:r w:rsidRPr="009160FC">
              <w:rPr>
                <w:w w:val="0"/>
                <w:lang w:eastAsia="en-GB"/>
              </w:rPr>
              <w:t>c2) [ …]</w:t>
            </w:r>
            <w:r w:rsidRPr="009160FC">
              <w:rPr>
                <w:w w:val="0"/>
                <w:lang w:eastAsia="en-GB"/>
              </w:rPr>
              <w:br/>
            </w:r>
            <w:r w:rsidRPr="009160FC">
              <w:rPr>
                <w:w w:val="0"/>
                <w:lang w:eastAsia="en-GB"/>
              </w:rPr>
              <w:br/>
              <w:t>d) [] Da [] Ne</w:t>
            </w:r>
            <w:r w:rsidRPr="009160FC">
              <w:rPr>
                <w:w w:val="0"/>
                <w:lang w:eastAsia="en-GB"/>
              </w:rPr>
              <w:br/>
            </w:r>
            <w:r w:rsidRPr="009160FC">
              <w:rPr>
                <w:b/>
                <w:w w:val="0"/>
                <w:lang w:eastAsia="en-GB"/>
              </w:rPr>
              <w:t>Ako je odgovor da</w:t>
            </w:r>
            <w:r w:rsidRPr="009160FC">
              <w:rPr>
                <w:w w:val="0"/>
                <w:lang w:eastAsia="en-GB"/>
              </w:rPr>
              <w:t>, navedite pojedinosti: [……]</w:t>
            </w:r>
          </w:p>
        </w:tc>
      </w:tr>
      <w:tr w:rsidR="002C2F2A" w:rsidRPr="00775F11" w14:paraId="26CC4A8C" w14:textId="77777777" w:rsidTr="00F75CDB">
        <w:tc>
          <w:tcPr>
            <w:tcW w:w="4644" w:type="dxa"/>
            <w:shd w:val="clear" w:color="auto" w:fill="auto"/>
          </w:tcPr>
          <w:p w14:paraId="743287F7" w14:textId="77777777" w:rsidR="002C2F2A" w:rsidRPr="006C3069" w:rsidRDefault="002C2F2A" w:rsidP="00F75CDB">
            <w:pPr>
              <w:spacing w:before="120" w:after="120" w:line="240" w:lineRule="auto"/>
              <w:jc w:val="both"/>
              <w:rPr>
                <w:i/>
                <w:sz w:val="24"/>
                <w:lang w:eastAsia="en-GB"/>
              </w:rPr>
            </w:pPr>
            <w:r w:rsidRPr="006C3069">
              <w:rPr>
                <w:i/>
                <w:lang w:eastAsia="en-GB"/>
              </w:rPr>
              <w:t xml:space="preserve">Ako je relevantna dokumentacija o plaćanju </w:t>
            </w:r>
            <w:r w:rsidRPr="006C3069">
              <w:rPr>
                <w:i/>
                <w:lang w:eastAsia="en-GB"/>
              </w:rPr>
              <w:lastRenderedPageBreak/>
              <w:t>poreza i doprinosa za socijalno osiguranje dostupna u elektroničkom obliku, navedite:</w:t>
            </w:r>
          </w:p>
        </w:tc>
        <w:tc>
          <w:tcPr>
            <w:tcW w:w="4645" w:type="dxa"/>
            <w:gridSpan w:val="2"/>
            <w:shd w:val="clear" w:color="auto" w:fill="auto"/>
          </w:tcPr>
          <w:p w14:paraId="5196F1EF" w14:textId="77777777" w:rsidR="002C2F2A" w:rsidRPr="006C3069" w:rsidRDefault="002C2F2A" w:rsidP="00F75CDB">
            <w:pPr>
              <w:spacing w:before="120" w:after="120" w:line="240" w:lineRule="auto"/>
              <w:rPr>
                <w:i/>
                <w:sz w:val="24"/>
                <w:lang w:eastAsia="en-GB"/>
              </w:rPr>
            </w:pPr>
            <w:r w:rsidRPr="006C3069">
              <w:rPr>
                <w:i/>
                <w:lang w:eastAsia="en-GB"/>
              </w:rPr>
              <w:lastRenderedPageBreak/>
              <w:t xml:space="preserve">(web-adresu, nadležno tijelo ili tijelo koje ju </w:t>
            </w:r>
            <w:r w:rsidRPr="006C3069">
              <w:rPr>
                <w:i/>
                <w:lang w:eastAsia="en-GB"/>
              </w:rPr>
              <w:lastRenderedPageBreak/>
              <w:t>izdaje, precizno upućivanje na dokumentaciju):</w:t>
            </w:r>
            <w:r w:rsidRPr="006C3069">
              <w:rPr>
                <w:i/>
                <w:vertAlign w:val="superscript"/>
                <w:lang w:eastAsia="en-GB"/>
              </w:rPr>
              <w:footnoteReference w:id="31"/>
            </w:r>
            <w:r w:rsidRPr="006C3069">
              <w:rPr>
                <w:i/>
                <w:vertAlign w:val="superscript"/>
                <w:lang w:eastAsia="en-GB"/>
              </w:rPr>
              <w:br/>
            </w:r>
            <w:r w:rsidRPr="006C3069">
              <w:rPr>
                <w:i/>
                <w:lang w:eastAsia="en-GB"/>
              </w:rPr>
              <w:t>[……][……][……]</w:t>
            </w:r>
          </w:p>
        </w:tc>
      </w:tr>
    </w:tbl>
    <w:p w14:paraId="0654A5D8" w14:textId="77777777" w:rsidR="002C2F2A" w:rsidRPr="001974C1" w:rsidRDefault="002C2F2A" w:rsidP="002C2F2A">
      <w:pPr>
        <w:keepNext/>
        <w:spacing w:before="120" w:after="360" w:line="240" w:lineRule="auto"/>
        <w:jc w:val="center"/>
        <w:rPr>
          <w:b/>
          <w:smallCaps/>
          <w:lang w:eastAsia="en-GB"/>
        </w:rPr>
      </w:pPr>
      <w:r w:rsidRPr="00650EB2">
        <w:rPr>
          <w:rFonts w:ascii="Times New Roman" w:hAnsi="Times New Roman"/>
          <w:b/>
          <w:smallCaps/>
          <w:lang w:eastAsia="en-GB"/>
        </w:rPr>
        <w:lastRenderedPageBreak/>
        <w:t>C</w:t>
      </w:r>
      <w:r w:rsidRPr="001974C1">
        <w:rPr>
          <w:b/>
          <w:smallCaps/>
          <w:lang w:eastAsia="en-GB"/>
        </w:rPr>
        <w:t>: Osnove povezane s insolventnošću, sukobima interesa ili poslovnim prekršajem</w:t>
      </w:r>
      <w:r w:rsidRPr="001974C1">
        <w:rPr>
          <w:b/>
          <w:smallCaps/>
          <w:vertAlign w:val="superscript"/>
          <w:lang w:eastAsia="en-GB"/>
        </w:rPr>
        <w:footnoteReference w:id="32"/>
      </w:r>
    </w:p>
    <w:p w14:paraId="786AFFCB" w14:textId="77777777" w:rsidR="002C2F2A" w:rsidRPr="001974C1"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w w:val="0"/>
          <w:szCs w:val="18"/>
          <w:lang w:eastAsia="en-GB"/>
        </w:rPr>
      </w:pPr>
      <w:r w:rsidRPr="001974C1">
        <w:rPr>
          <w:b/>
          <w:i/>
          <w:w w:val="0"/>
          <w:szCs w:val="18"/>
          <w:lang w:eastAsia="en-GB"/>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C2F2A" w:rsidRPr="001974C1" w14:paraId="058231D0" w14:textId="77777777" w:rsidTr="00F75CDB">
        <w:tc>
          <w:tcPr>
            <w:tcW w:w="4644" w:type="dxa"/>
            <w:shd w:val="clear" w:color="auto" w:fill="auto"/>
          </w:tcPr>
          <w:p w14:paraId="3BE41505" w14:textId="77777777" w:rsidR="002C2F2A" w:rsidRPr="001974C1" w:rsidRDefault="002C2F2A" w:rsidP="00F75CDB">
            <w:pPr>
              <w:spacing w:before="120" w:after="120" w:line="240" w:lineRule="auto"/>
              <w:jc w:val="both"/>
              <w:rPr>
                <w:b/>
                <w:i/>
                <w:szCs w:val="18"/>
                <w:lang w:eastAsia="en-GB"/>
              </w:rPr>
            </w:pPr>
            <w:r w:rsidRPr="001974C1">
              <w:rPr>
                <w:b/>
                <w:i/>
                <w:szCs w:val="18"/>
                <w:lang w:eastAsia="en-GB"/>
              </w:rPr>
              <w:t>Podaci o mogućoj insolventnosti, sukobu interesa ili poslovnom prekršaju</w:t>
            </w:r>
          </w:p>
        </w:tc>
        <w:tc>
          <w:tcPr>
            <w:tcW w:w="4645" w:type="dxa"/>
            <w:shd w:val="clear" w:color="auto" w:fill="auto"/>
          </w:tcPr>
          <w:p w14:paraId="38072779" w14:textId="77777777" w:rsidR="002C2F2A" w:rsidRPr="001974C1" w:rsidRDefault="002C2F2A" w:rsidP="00F75CDB">
            <w:pPr>
              <w:spacing w:before="120" w:after="120" w:line="240" w:lineRule="auto"/>
              <w:jc w:val="both"/>
              <w:rPr>
                <w:b/>
                <w:i/>
                <w:szCs w:val="18"/>
                <w:lang w:eastAsia="en-GB"/>
              </w:rPr>
            </w:pPr>
            <w:r w:rsidRPr="001974C1">
              <w:rPr>
                <w:b/>
                <w:i/>
                <w:szCs w:val="18"/>
                <w:lang w:eastAsia="en-GB"/>
              </w:rPr>
              <w:t>Odgovor:</w:t>
            </w:r>
          </w:p>
        </w:tc>
      </w:tr>
      <w:tr w:rsidR="002C2F2A" w:rsidRPr="001974C1" w14:paraId="0EFD6B65" w14:textId="77777777" w:rsidTr="00F75CDB">
        <w:trPr>
          <w:trHeight w:val="406"/>
        </w:trPr>
        <w:tc>
          <w:tcPr>
            <w:tcW w:w="4644" w:type="dxa"/>
            <w:vMerge w:val="restart"/>
            <w:shd w:val="clear" w:color="auto" w:fill="auto"/>
          </w:tcPr>
          <w:p w14:paraId="6EBDBEC5" w14:textId="77777777" w:rsidR="002C2F2A" w:rsidRPr="001974C1" w:rsidRDefault="002C2F2A" w:rsidP="00F75CDB">
            <w:pPr>
              <w:spacing w:before="120" w:after="120" w:line="240" w:lineRule="auto"/>
              <w:jc w:val="both"/>
              <w:rPr>
                <w:szCs w:val="18"/>
                <w:lang w:eastAsia="en-GB"/>
              </w:rPr>
            </w:pPr>
            <w:r w:rsidRPr="001974C1">
              <w:rPr>
                <w:szCs w:val="18"/>
                <w:lang w:eastAsia="en-GB"/>
              </w:rPr>
              <w:t xml:space="preserve">Je li gospodarski subjekt, </w:t>
            </w:r>
            <w:r w:rsidRPr="001974C1">
              <w:rPr>
                <w:b/>
                <w:szCs w:val="18"/>
                <w:lang w:eastAsia="en-GB"/>
              </w:rPr>
              <w:t>prema svojem saznanju</w:t>
            </w:r>
            <w:r w:rsidRPr="001974C1">
              <w:rPr>
                <w:szCs w:val="18"/>
                <w:lang w:eastAsia="en-GB"/>
              </w:rPr>
              <w:t xml:space="preserve">, prekršio </w:t>
            </w:r>
            <w:r w:rsidRPr="001974C1">
              <w:rPr>
                <w:b/>
                <w:szCs w:val="18"/>
                <w:lang w:eastAsia="en-GB"/>
              </w:rPr>
              <w:t>obveze</w:t>
            </w:r>
            <w:r w:rsidRPr="001974C1">
              <w:rPr>
                <w:szCs w:val="18"/>
                <w:lang w:eastAsia="en-GB"/>
              </w:rPr>
              <w:t xml:space="preserve"> u području </w:t>
            </w:r>
            <w:r w:rsidRPr="001974C1">
              <w:rPr>
                <w:b/>
                <w:szCs w:val="18"/>
                <w:lang w:eastAsia="en-GB"/>
              </w:rPr>
              <w:t>prava o zaštiti okoliša, socijalnog i radnog prava</w:t>
            </w:r>
            <w:r w:rsidRPr="001974C1">
              <w:rPr>
                <w:b/>
                <w:szCs w:val="18"/>
                <w:vertAlign w:val="superscript"/>
                <w:lang w:eastAsia="en-GB"/>
              </w:rPr>
              <w:footnoteReference w:id="33"/>
            </w:r>
            <w:r w:rsidRPr="001974C1">
              <w:rPr>
                <w:b/>
                <w:szCs w:val="18"/>
                <w:lang w:eastAsia="en-GB"/>
              </w:rPr>
              <w:t>?</w:t>
            </w:r>
          </w:p>
        </w:tc>
        <w:tc>
          <w:tcPr>
            <w:tcW w:w="4645" w:type="dxa"/>
            <w:shd w:val="clear" w:color="auto" w:fill="auto"/>
          </w:tcPr>
          <w:p w14:paraId="004C6CFA" w14:textId="77777777" w:rsidR="002C2F2A" w:rsidRPr="001974C1" w:rsidRDefault="002C2F2A" w:rsidP="00F75CDB">
            <w:pPr>
              <w:spacing w:before="120" w:after="120" w:line="240" w:lineRule="auto"/>
              <w:jc w:val="both"/>
              <w:rPr>
                <w:szCs w:val="18"/>
                <w:lang w:eastAsia="en-GB"/>
              </w:rPr>
            </w:pPr>
            <w:r w:rsidRPr="001974C1">
              <w:rPr>
                <w:szCs w:val="18"/>
                <w:lang w:eastAsia="en-GB"/>
              </w:rPr>
              <w:t>[] Da [] Ne</w:t>
            </w:r>
          </w:p>
        </w:tc>
      </w:tr>
      <w:tr w:rsidR="002C2F2A" w:rsidRPr="001974C1" w14:paraId="5C1C1817" w14:textId="77777777" w:rsidTr="00F75CDB">
        <w:trPr>
          <w:trHeight w:val="405"/>
        </w:trPr>
        <w:tc>
          <w:tcPr>
            <w:tcW w:w="4644" w:type="dxa"/>
            <w:vMerge/>
            <w:shd w:val="clear" w:color="auto" w:fill="auto"/>
          </w:tcPr>
          <w:p w14:paraId="2B0DBA7D" w14:textId="77777777" w:rsidR="002C2F2A" w:rsidRPr="001974C1" w:rsidRDefault="002C2F2A" w:rsidP="00F75CDB">
            <w:pPr>
              <w:spacing w:before="120" w:after="120" w:line="240" w:lineRule="auto"/>
              <w:jc w:val="both"/>
              <w:rPr>
                <w:szCs w:val="18"/>
                <w:lang w:eastAsia="en-GB"/>
              </w:rPr>
            </w:pPr>
          </w:p>
        </w:tc>
        <w:tc>
          <w:tcPr>
            <w:tcW w:w="4645" w:type="dxa"/>
            <w:shd w:val="clear" w:color="auto" w:fill="auto"/>
          </w:tcPr>
          <w:p w14:paraId="48B8297A" w14:textId="77777777" w:rsidR="002C2F2A" w:rsidRPr="001974C1" w:rsidRDefault="002C2F2A" w:rsidP="00F75CDB">
            <w:pPr>
              <w:spacing w:before="120" w:after="120" w:line="240" w:lineRule="auto"/>
              <w:rPr>
                <w:szCs w:val="18"/>
                <w:lang w:eastAsia="en-GB"/>
              </w:rPr>
            </w:pPr>
            <w:r w:rsidRPr="001974C1">
              <w:rPr>
                <w:b/>
                <w:szCs w:val="18"/>
                <w:lang w:eastAsia="en-GB"/>
              </w:rPr>
              <w:t>Ako je odgovor da</w:t>
            </w:r>
            <w:r w:rsidRPr="001974C1">
              <w:rPr>
                <w:szCs w:val="18"/>
                <w:lang w:eastAsia="en-GB"/>
              </w:rPr>
              <w:t>, je li gospodarski subjekt poduzeo mjere kako bi dokazao svoju pouzdanost unatoč postojanju ove osnove za isključenje („samokorigiranje”)?</w:t>
            </w:r>
            <w:r w:rsidRPr="001974C1">
              <w:rPr>
                <w:szCs w:val="18"/>
                <w:lang w:eastAsia="en-GB"/>
              </w:rPr>
              <w:br/>
              <w:t>[] Da [] Ne</w:t>
            </w:r>
            <w:r w:rsidRPr="001974C1">
              <w:rPr>
                <w:szCs w:val="18"/>
                <w:lang w:eastAsia="en-GB"/>
              </w:rPr>
              <w:br/>
            </w:r>
            <w:r w:rsidRPr="001974C1">
              <w:rPr>
                <w:b/>
                <w:szCs w:val="18"/>
                <w:lang w:eastAsia="en-GB"/>
              </w:rPr>
              <w:t>Ako jest,</w:t>
            </w:r>
            <w:r w:rsidRPr="001974C1">
              <w:rPr>
                <w:szCs w:val="18"/>
                <w:lang w:eastAsia="en-GB"/>
              </w:rPr>
              <w:t xml:space="preserve"> opišite poduzete mjere: [……]</w:t>
            </w:r>
          </w:p>
        </w:tc>
      </w:tr>
      <w:tr w:rsidR="002C2F2A" w:rsidRPr="001974C1" w14:paraId="42A16EF4" w14:textId="77777777" w:rsidTr="00F75CDB">
        <w:tc>
          <w:tcPr>
            <w:tcW w:w="4644" w:type="dxa"/>
            <w:shd w:val="clear" w:color="auto" w:fill="auto"/>
          </w:tcPr>
          <w:p w14:paraId="3CD52457" w14:textId="77777777" w:rsidR="002C2F2A" w:rsidRPr="001974C1" w:rsidRDefault="002C2F2A" w:rsidP="00F75CDB">
            <w:pPr>
              <w:spacing w:before="120" w:after="120" w:line="240" w:lineRule="auto"/>
              <w:rPr>
                <w:b/>
                <w:szCs w:val="18"/>
                <w:lang w:eastAsia="en-GB"/>
              </w:rPr>
            </w:pPr>
            <w:r w:rsidRPr="001974C1">
              <w:rPr>
                <w:szCs w:val="18"/>
                <w:lang w:eastAsia="en-GB"/>
              </w:rPr>
              <w:t>Je li gospodarski subjekt u nekoj od sljedećih situacija:</w:t>
            </w:r>
            <w:r w:rsidRPr="001974C1">
              <w:rPr>
                <w:szCs w:val="18"/>
                <w:lang w:eastAsia="en-GB"/>
              </w:rPr>
              <w:br/>
              <w:t xml:space="preserve">a) </w:t>
            </w:r>
            <w:r w:rsidRPr="001974C1">
              <w:rPr>
                <w:b/>
                <w:szCs w:val="18"/>
                <w:lang w:eastAsia="en-GB"/>
              </w:rPr>
              <w:t>u stečaju</w:t>
            </w:r>
            <w:r w:rsidRPr="001974C1">
              <w:rPr>
                <w:szCs w:val="18"/>
                <w:lang w:eastAsia="en-GB"/>
              </w:rPr>
              <w:t xml:space="preserve"> ili</w:t>
            </w:r>
            <w:r w:rsidRPr="001974C1">
              <w:rPr>
                <w:szCs w:val="18"/>
                <w:lang w:eastAsia="en-GB"/>
              </w:rPr>
              <w:br/>
              <w:t xml:space="preserve">b) </w:t>
            </w:r>
            <w:r w:rsidRPr="001974C1">
              <w:rPr>
                <w:b/>
                <w:szCs w:val="18"/>
                <w:lang w:eastAsia="en-GB"/>
              </w:rPr>
              <w:t>u postupku insolventnosti</w:t>
            </w:r>
            <w:r w:rsidRPr="001974C1">
              <w:rPr>
                <w:szCs w:val="18"/>
                <w:lang w:eastAsia="en-GB"/>
              </w:rPr>
              <w:t xml:space="preserve"> ili likvidacije ili</w:t>
            </w:r>
            <w:r w:rsidRPr="001974C1">
              <w:rPr>
                <w:szCs w:val="18"/>
                <w:lang w:eastAsia="en-GB"/>
              </w:rPr>
              <w:br/>
              <w:t xml:space="preserve">c) u </w:t>
            </w:r>
            <w:r w:rsidRPr="001974C1">
              <w:rPr>
                <w:b/>
                <w:szCs w:val="18"/>
                <w:lang w:eastAsia="en-GB"/>
              </w:rPr>
              <w:t>nagodbi s vjerovnicima</w:t>
            </w:r>
            <w:r w:rsidRPr="001974C1">
              <w:rPr>
                <w:szCs w:val="18"/>
                <w:lang w:eastAsia="en-GB"/>
              </w:rPr>
              <w:t xml:space="preserve"> ili</w:t>
            </w:r>
            <w:r w:rsidRPr="001974C1">
              <w:rPr>
                <w:szCs w:val="18"/>
                <w:lang w:eastAsia="en-GB"/>
              </w:rPr>
              <w:br/>
              <w:t>d) u bilo kakvoj istovrsnoj situaciji koja proizlazi iz sličnog postupka prema nacionalnim zakonima i propisima</w:t>
            </w:r>
            <w:r w:rsidRPr="001974C1">
              <w:rPr>
                <w:szCs w:val="18"/>
                <w:vertAlign w:val="superscript"/>
                <w:lang w:eastAsia="en-GB"/>
              </w:rPr>
              <w:footnoteReference w:id="34"/>
            </w:r>
            <w:r w:rsidRPr="001974C1">
              <w:rPr>
                <w:szCs w:val="18"/>
                <w:lang w:eastAsia="en-GB"/>
              </w:rPr>
              <w:t xml:space="preserve"> ili</w:t>
            </w:r>
            <w:r w:rsidRPr="001974C1">
              <w:rPr>
                <w:szCs w:val="18"/>
                <w:lang w:eastAsia="en-GB"/>
              </w:rPr>
              <w:br/>
              <w:t>e) njegovom imovinom upravlja stečajni upravitelj ili sud ili</w:t>
            </w:r>
            <w:r w:rsidRPr="001974C1">
              <w:rPr>
                <w:szCs w:val="18"/>
                <w:lang w:eastAsia="en-GB"/>
              </w:rPr>
              <w:br/>
              <w:t>f) obustavio je poslovne aktivnosti?</w:t>
            </w:r>
            <w:r w:rsidRPr="001974C1">
              <w:rPr>
                <w:szCs w:val="18"/>
                <w:lang w:eastAsia="en-GB"/>
              </w:rPr>
              <w:br/>
            </w:r>
            <w:r w:rsidRPr="001974C1">
              <w:rPr>
                <w:b/>
                <w:szCs w:val="18"/>
                <w:lang w:eastAsia="en-GB"/>
              </w:rPr>
              <w:t>Ako je odgovor da:</w:t>
            </w:r>
          </w:p>
          <w:p w14:paraId="57DFEC5B" w14:textId="77777777" w:rsidR="002C2F2A" w:rsidRPr="001974C1" w:rsidRDefault="002C2F2A" w:rsidP="00F75CDB">
            <w:pPr>
              <w:numPr>
                <w:ilvl w:val="0"/>
                <w:numId w:val="44"/>
              </w:numPr>
              <w:spacing w:before="120" w:after="120" w:line="240" w:lineRule="auto"/>
              <w:jc w:val="both"/>
              <w:rPr>
                <w:szCs w:val="18"/>
                <w:lang w:eastAsia="en-GB"/>
              </w:rPr>
            </w:pPr>
            <w:r w:rsidRPr="001974C1">
              <w:rPr>
                <w:szCs w:val="18"/>
                <w:lang w:eastAsia="en-GB"/>
              </w:rPr>
              <w:t>navedite pojedinosti:</w:t>
            </w:r>
          </w:p>
          <w:p w14:paraId="447B353A" w14:textId="77777777" w:rsidR="002C2F2A" w:rsidRPr="001974C1" w:rsidRDefault="002C2F2A" w:rsidP="00F75CDB">
            <w:pPr>
              <w:numPr>
                <w:ilvl w:val="0"/>
                <w:numId w:val="44"/>
              </w:numPr>
              <w:spacing w:before="120" w:after="120" w:line="240" w:lineRule="auto"/>
              <w:jc w:val="both"/>
              <w:rPr>
                <w:szCs w:val="18"/>
                <w:lang w:eastAsia="en-GB"/>
              </w:rPr>
            </w:pPr>
            <w:r w:rsidRPr="001974C1">
              <w:rPr>
                <w:szCs w:val="18"/>
                <w:lang w:eastAsia="en-GB"/>
              </w:rPr>
              <w:t>navedite razloge zbog kojih je gospodarski subjekt svejedno u mogućnosti izvršiti ugovor, uzimajući u obzir primjenjiva nacionalna pravila i mjere za nastavak poslovanja u tim okolnostima</w:t>
            </w:r>
            <w:r w:rsidRPr="001974C1">
              <w:rPr>
                <w:szCs w:val="18"/>
                <w:vertAlign w:val="superscript"/>
                <w:lang w:eastAsia="en-GB"/>
              </w:rPr>
              <w:footnoteReference w:id="35"/>
            </w:r>
            <w:r w:rsidRPr="001974C1">
              <w:rPr>
                <w:szCs w:val="18"/>
                <w:lang w:eastAsia="en-GB"/>
              </w:rPr>
              <w:t>.</w:t>
            </w:r>
          </w:p>
          <w:p w14:paraId="45B5C790" w14:textId="77777777" w:rsidR="002C2F2A" w:rsidRPr="001974C1" w:rsidRDefault="002C2F2A" w:rsidP="00F75CDB">
            <w:pPr>
              <w:spacing w:before="120" w:after="120" w:line="240" w:lineRule="auto"/>
              <w:rPr>
                <w:szCs w:val="18"/>
                <w:lang w:eastAsia="en-GB"/>
              </w:rPr>
            </w:pPr>
            <w:r w:rsidRPr="001974C1">
              <w:rPr>
                <w:i/>
                <w:szCs w:val="18"/>
                <w:lang w:eastAsia="en-GB"/>
              </w:rPr>
              <w:t>Ako je relevantna dokumentacija dostupna u elektroničkom obliku, navedite:</w:t>
            </w:r>
          </w:p>
        </w:tc>
        <w:tc>
          <w:tcPr>
            <w:tcW w:w="4645" w:type="dxa"/>
            <w:shd w:val="clear" w:color="auto" w:fill="auto"/>
          </w:tcPr>
          <w:p w14:paraId="69B5C2D1" w14:textId="77777777" w:rsidR="002C2F2A" w:rsidRPr="001974C1" w:rsidRDefault="002C2F2A" w:rsidP="00F75CDB">
            <w:pPr>
              <w:spacing w:before="120" w:after="120" w:line="240" w:lineRule="auto"/>
              <w:rPr>
                <w:szCs w:val="18"/>
                <w:lang w:eastAsia="en-GB"/>
              </w:rPr>
            </w:pPr>
            <w:r w:rsidRPr="001974C1">
              <w:rPr>
                <w:szCs w:val="18"/>
                <w:lang w:eastAsia="en-GB"/>
              </w:rPr>
              <w:t>[] Da [] Ne</w:t>
            </w:r>
            <w:r w:rsidRPr="001974C1">
              <w:rPr>
                <w:szCs w:val="18"/>
                <w:lang w:eastAsia="en-GB"/>
              </w:rPr>
              <w:br/>
            </w:r>
            <w:r w:rsidRPr="001974C1">
              <w:rPr>
                <w:szCs w:val="18"/>
                <w:lang w:eastAsia="en-GB"/>
              </w:rPr>
              <w:br/>
            </w:r>
            <w:r w:rsidRPr="001974C1">
              <w:rPr>
                <w:szCs w:val="18"/>
                <w:lang w:eastAsia="en-GB"/>
              </w:rPr>
              <w:br/>
            </w:r>
            <w:r w:rsidRPr="001974C1">
              <w:rPr>
                <w:szCs w:val="18"/>
                <w:lang w:eastAsia="en-GB"/>
              </w:rPr>
              <w:br/>
            </w:r>
            <w:r w:rsidRPr="001974C1">
              <w:rPr>
                <w:szCs w:val="18"/>
                <w:lang w:eastAsia="en-GB"/>
              </w:rPr>
              <w:br/>
            </w:r>
            <w:r w:rsidRPr="001974C1">
              <w:rPr>
                <w:szCs w:val="18"/>
                <w:lang w:eastAsia="en-GB"/>
              </w:rPr>
              <w:br/>
            </w:r>
            <w:r w:rsidRPr="001974C1">
              <w:rPr>
                <w:szCs w:val="18"/>
                <w:lang w:eastAsia="en-GB"/>
              </w:rPr>
              <w:br/>
            </w:r>
            <w:r w:rsidRPr="001974C1">
              <w:rPr>
                <w:szCs w:val="18"/>
                <w:lang w:eastAsia="en-GB"/>
              </w:rPr>
              <w:br/>
            </w:r>
            <w:r w:rsidRPr="001974C1">
              <w:rPr>
                <w:szCs w:val="18"/>
                <w:lang w:eastAsia="en-GB"/>
              </w:rPr>
              <w:br/>
            </w:r>
            <w:r w:rsidRPr="001974C1">
              <w:rPr>
                <w:szCs w:val="18"/>
                <w:lang w:eastAsia="en-GB"/>
              </w:rPr>
              <w:br/>
            </w:r>
            <w:r w:rsidRPr="001974C1">
              <w:rPr>
                <w:szCs w:val="18"/>
                <w:lang w:eastAsia="en-GB"/>
              </w:rPr>
              <w:br/>
            </w:r>
            <w:r w:rsidRPr="001974C1">
              <w:rPr>
                <w:szCs w:val="18"/>
                <w:lang w:eastAsia="en-GB"/>
              </w:rPr>
              <w:br/>
            </w:r>
          </w:p>
          <w:p w14:paraId="7CFFAE27" w14:textId="77777777" w:rsidR="002C2F2A" w:rsidRPr="001974C1" w:rsidRDefault="002C2F2A" w:rsidP="00F75CDB">
            <w:pPr>
              <w:numPr>
                <w:ilvl w:val="0"/>
                <w:numId w:val="44"/>
              </w:numPr>
              <w:spacing w:before="120" w:after="120" w:line="240" w:lineRule="auto"/>
              <w:jc w:val="both"/>
              <w:rPr>
                <w:szCs w:val="18"/>
                <w:lang w:eastAsia="en-GB"/>
              </w:rPr>
            </w:pPr>
            <w:r w:rsidRPr="001974C1">
              <w:rPr>
                <w:szCs w:val="18"/>
                <w:lang w:eastAsia="en-GB"/>
              </w:rPr>
              <w:t>[……]</w:t>
            </w:r>
          </w:p>
          <w:p w14:paraId="77C91363" w14:textId="77777777" w:rsidR="002C2F2A" w:rsidRPr="001974C1" w:rsidRDefault="002C2F2A" w:rsidP="00F75CDB">
            <w:pPr>
              <w:numPr>
                <w:ilvl w:val="0"/>
                <w:numId w:val="44"/>
              </w:numPr>
              <w:spacing w:before="120" w:after="120" w:line="240" w:lineRule="auto"/>
              <w:jc w:val="both"/>
              <w:rPr>
                <w:szCs w:val="18"/>
                <w:lang w:eastAsia="en-GB"/>
              </w:rPr>
            </w:pPr>
            <w:r w:rsidRPr="001974C1">
              <w:rPr>
                <w:szCs w:val="18"/>
                <w:lang w:eastAsia="en-GB"/>
              </w:rPr>
              <w:t>[……]</w:t>
            </w:r>
            <w:r w:rsidRPr="001974C1">
              <w:rPr>
                <w:szCs w:val="18"/>
                <w:lang w:eastAsia="en-GB"/>
              </w:rPr>
              <w:br/>
            </w:r>
            <w:r w:rsidRPr="001974C1">
              <w:rPr>
                <w:szCs w:val="18"/>
                <w:lang w:eastAsia="en-GB"/>
              </w:rPr>
              <w:br/>
            </w:r>
            <w:r w:rsidRPr="001974C1">
              <w:rPr>
                <w:szCs w:val="18"/>
                <w:lang w:eastAsia="en-GB"/>
              </w:rPr>
              <w:br/>
            </w:r>
            <w:r w:rsidRPr="001974C1">
              <w:rPr>
                <w:szCs w:val="18"/>
                <w:lang w:eastAsia="en-GB"/>
              </w:rPr>
              <w:br/>
            </w:r>
          </w:p>
          <w:p w14:paraId="77F9BBAA" w14:textId="77777777" w:rsidR="002C2F2A" w:rsidRPr="001974C1" w:rsidRDefault="002C2F2A" w:rsidP="00F75CDB">
            <w:pPr>
              <w:spacing w:before="120" w:after="120" w:line="240" w:lineRule="auto"/>
              <w:jc w:val="both"/>
              <w:rPr>
                <w:i/>
                <w:szCs w:val="18"/>
                <w:lang w:eastAsia="en-GB"/>
              </w:rPr>
            </w:pPr>
            <w:r w:rsidRPr="001974C1">
              <w:rPr>
                <w:i/>
                <w:szCs w:val="18"/>
                <w:lang w:eastAsia="en-GB"/>
              </w:rPr>
              <w:t>(web-adresu, nadležno tijelo ili tijelo koje ju izdaje, precizno upućivanje na dokumentaciju): [……][……][……]</w:t>
            </w:r>
          </w:p>
        </w:tc>
      </w:tr>
      <w:tr w:rsidR="002C2F2A" w:rsidRPr="001974C1" w14:paraId="3E35F284" w14:textId="77777777" w:rsidTr="00F75CDB">
        <w:trPr>
          <w:trHeight w:val="303"/>
        </w:trPr>
        <w:tc>
          <w:tcPr>
            <w:tcW w:w="4644" w:type="dxa"/>
            <w:vMerge w:val="restart"/>
            <w:shd w:val="clear" w:color="auto" w:fill="auto"/>
          </w:tcPr>
          <w:p w14:paraId="462A6CC5" w14:textId="77777777" w:rsidR="002C2F2A" w:rsidRPr="009160FC" w:rsidRDefault="002C2F2A" w:rsidP="00F75CDB">
            <w:pPr>
              <w:spacing w:before="120" w:after="120" w:line="240" w:lineRule="auto"/>
              <w:rPr>
                <w:szCs w:val="18"/>
                <w:lang w:eastAsia="en-GB"/>
              </w:rPr>
            </w:pPr>
            <w:r w:rsidRPr="009160FC">
              <w:rPr>
                <w:szCs w:val="18"/>
                <w:lang w:eastAsia="en-GB"/>
              </w:rPr>
              <w:lastRenderedPageBreak/>
              <w:t xml:space="preserve">Je li gospodarski subjekt kriv za </w:t>
            </w:r>
            <w:r w:rsidRPr="009160FC">
              <w:rPr>
                <w:b/>
                <w:szCs w:val="18"/>
                <w:lang w:eastAsia="en-GB"/>
              </w:rPr>
              <w:t>teški poslovni prekršaj</w:t>
            </w:r>
            <w:r w:rsidRPr="009160FC">
              <w:rPr>
                <w:b/>
                <w:szCs w:val="18"/>
                <w:vertAlign w:val="superscript"/>
                <w:lang w:eastAsia="en-GB"/>
              </w:rPr>
              <w:footnoteReference w:id="36"/>
            </w:r>
            <w:r w:rsidRPr="009160FC">
              <w:rPr>
                <w:szCs w:val="18"/>
                <w:lang w:eastAsia="en-GB"/>
              </w:rPr>
              <w:t xml:space="preserve">? </w:t>
            </w:r>
            <w:r w:rsidRPr="009160FC">
              <w:rPr>
                <w:szCs w:val="18"/>
                <w:lang w:eastAsia="en-GB"/>
              </w:rPr>
              <w:br/>
              <w:t>Ako je odgovor da, navedite pojedinosti:</w:t>
            </w:r>
          </w:p>
        </w:tc>
        <w:tc>
          <w:tcPr>
            <w:tcW w:w="4645" w:type="dxa"/>
            <w:shd w:val="clear" w:color="auto" w:fill="auto"/>
          </w:tcPr>
          <w:p w14:paraId="649B8B25" w14:textId="77777777" w:rsidR="002C2F2A" w:rsidRPr="009160FC" w:rsidRDefault="002C2F2A" w:rsidP="00F75CDB">
            <w:pPr>
              <w:spacing w:before="120" w:after="120" w:line="240" w:lineRule="auto"/>
              <w:rPr>
                <w:szCs w:val="18"/>
                <w:lang w:eastAsia="en-GB"/>
              </w:rPr>
            </w:pPr>
            <w:r w:rsidRPr="009160FC">
              <w:rPr>
                <w:szCs w:val="18"/>
                <w:lang w:eastAsia="en-GB"/>
              </w:rPr>
              <w:t>[] Da [] Ne</w:t>
            </w:r>
            <w:r w:rsidRPr="009160FC">
              <w:rPr>
                <w:szCs w:val="18"/>
                <w:lang w:eastAsia="en-GB"/>
              </w:rPr>
              <w:br/>
            </w:r>
            <w:r w:rsidRPr="009160FC">
              <w:rPr>
                <w:szCs w:val="18"/>
                <w:lang w:eastAsia="en-GB"/>
              </w:rPr>
              <w:br/>
              <w:t xml:space="preserve"> [……]</w:t>
            </w:r>
          </w:p>
        </w:tc>
      </w:tr>
      <w:tr w:rsidR="002C2F2A" w:rsidRPr="00775F11" w14:paraId="218E7789" w14:textId="77777777" w:rsidTr="00F75CDB">
        <w:trPr>
          <w:trHeight w:val="303"/>
        </w:trPr>
        <w:tc>
          <w:tcPr>
            <w:tcW w:w="4644" w:type="dxa"/>
            <w:vMerge/>
            <w:shd w:val="clear" w:color="auto" w:fill="auto"/>
          </w:tcPr>
          <w:p w14:paraId="36A59742" w14:textId="77777777" w:rsidR="002C2F2A" w:rsidRPr="00EE0D2A" w:rsidRDefault="002C2F2A" w:rsidP="00F75CDB">
            <w:pPr>
              <w:spacing w:before="120" w:after="120" w:line="240" w:lineRule="auto"/>
              <w:rPr>
                <w:sz w:val="24"/>
                <w:lang w:eastAsia="en-GB"/>
              </w:rPr>
            </w:pPr>
          </w:p>
        </w:tc>
        <w:tc>
          <w:tcPr>
            <w:tcW w:w="4645" w:type="dxa"/>
            <w:shd w:val="clear" w:color="auto" w:fill="auto"/>
          </w:tcPr>
          <w:p w14:paraId="09A888A2" w14:textId="77777777" w:rsidR="002C2F2A" w:rsidRPr="00EE0D2A" w:rsidRDefault="002C2F2A" w:rsidP="00F75CDB">
            <w:pPr>
              <w:spacing w:before="120" w:after="120" w:line="240" w:lineRule="auto"/>
              <w:rPr>
                <w:sz w:val="24"/>
                <w:lang w:eastAsia="en-GB"/>
              </w:rPr>
            </w:pPr>
            <w:r w:rsidRPr="00EE0D2A">
              <w:rPr>
                <w:b/>
                <w:lang w:eastAsia="en-GB"/>
              </w:rPr>
              <w:t>Ako je odgovor da</w:t>
            </w:r>
            <w:r w:rsidRPr="00EE0D2A">
              <w:rPr>
                <w:lang w:eastAsia="en-GB"/>
              </w:rPr>
              <w:t>, je li gospodarski subjekt poduzeo mjere samokorigiranja? [] Da [] Ne</w:t>
            </w:r>
            <w:r w:rsidRPr="00EE0D2A">
              <w:rPr>
                <w:lang w:eastAsia="en-GB"/>
              </w:rPr>
              <w:br/>
            </w:r>
            <w:r w:rsidRPr="00EE0D2A">
              <w:rPr>
                <w:b/>
                <w:lang w:eastAsia="en-GB"/>
              </w:rPr>
              <w:t>Ako jest,</w:t>
            </w:r>
            <w:r w:rsidRPr="00EE0D2A">
              <w:rPr>
                <w:lang w:eastAsia="en-GB"/>
              </w:rPr>
              <w:t xml:space="preserve"> opišite poduzete mjere: [……]</w:t>
            </w:r>
          </w:p>
        </w:tc>
      </w:tr>
      <w:tr w:rsidR="002C2F2A" w:rsidRPr="00775F11" w14:paraId="5B5F709F" w14:textId="77777777" w:rsidTr="00F75CDB">
        <w:trPr>
          <w:trHeight w:val="515"/>
        </w:trPr>
        <w:tc>
          <w:tcPr>
            <w:tcW w:w="4644" w:type="dxa"/>
            <w:vMerge w:val="restart"/>
            <w:shd w:val="clear" w:color="auto" w:fill="auto"/>
          </w:tcPr>
          <w:p w14:paraId="718C7D96" w14:textId="77777777" w:rsidR="002C2F2A" w:rsidRPr="00EE0D2A" w:rsidRDefault="002C2F2A" w:rsidP="00F75CDB">
            <w:pPr>
              <w:spacing w:before="120" w:after="120" w:line="240" w:lineRule="auto"/>
              <w:rPr>
                <w:sz w:val="24"/>
                <w:lang w:eastAsia="en-GB"/>
              </w:rPr>
            </w:pPr>
            <w:r w:rsidRPr="00EE0D2A">
              <w:rPr>
                <w:w w:val="0"/>
                <w:lang w:eastAsia="hr-HR"/>
              </w:rPr>
              <w:t>Je li gospodarski subjekt</w:t>
            </w:r>
            <w:r w:rsidRPr="00EE0D2A">
              <w:rPr>
                <w:lang w:eastAsia="en-GB"/>
              </w:rPr>
              <w:t xml:space="preserve"> sklopio </w:t>
            </w:r>
            <w:r w:rsidRPr="00EE0D2A">
              <w:rPr>
                <w:b/>
                <w:lang w:eastAsia="en-GB"/>
              </w:rPr>
              <w:t>sporazume</w:t>
            </w:r>
            <w:r w:rsidRPr="00EE0D2A">
              <w:rPr>
                <w:lang w:eastAsia="en-GB"/>
              </w:rPr>
              <w:t xml:space="preserve"> s drugim gospodarskim subjektima </w:t>
            </w:r>
            <w:r w:rsidRPr="00EE0D2A">
              <w:rPr>
                <w:b/>
                <w:lang w:eastAsia="en-GB"/>
              </w:rPr>
              <w:t>kojima je cilj narušavanje tržišnog natjecanja</w:t>
            </w:r>
            <w:r w:rsidRPr="00EE0D2A">
              <w:rPr>
                <w:lang w:eastAsia="en-GB"/>
              </w:rPr>
              <w:t>?</w:t>
            </w:r>
            <w:r w:rsidRPr="00EE0D2A">
              <w:rPr>
                <w:lang w:eastAsia="en-GB"/>
              </w:rPr>
              <w:br/>
            </w:r>
            <w:r w:rsidRPr="00EE0D2A">
              <w:rPr>
                <w:b/>
                <w:lang w:eastAsia="en-GB"/>
              </w:rPr>
              <w:t>Ako je odgovor da</w:t>
            </w:r>
            <w:r w:rsidRPr="00EE0D2A">
              <w:rPr>
                <w:lang w:eastAsia="en-GB"/>
              </w:rPr>
              <w:t>, navedite pojedinosti:</w:t>
            </w:r>
          </w:p>
        </w:tc>
        <w:tc>
          <w:tcPr>
            <w:tcW w:w="4645" w:type="dxa"/>
            <w:shd w:val="clear" w:color="auto" w:fill="auto"/>
          </w:tcPr>
          <w:p w14:paraId="35BAD3E3" w14:textId="77777777" w:rsidR="002C2F2A" w:rsidRPr="00EE0D2A" w:rsidRDefault="002C2F2A" w:rsidP="00F75CDB">
            <w:pPr>
              <w:spacing w:before="120" w:after="120" w:line="240" w:lineRule="auto"/>
              <w:rPr>
                <w:sz w:val="24"/>
                <w:lang w:eastAsia="en-GB"/>
              </w:rPr>
            </w:pPr>
            <w:r w:rsidRPr="00EE0D2A">
              <w:rPr>
                <w:lang w:eastAsia="en-GB"/>
              </w:rPr>
              <w:t>[] Da [] Ne</w:t>
            </w:r>
            <w:r w:rsidRPr="00EE0D2A">
              <w:rPr>
                <w:lang w:eastAsia="en-GB"/>
              </w:rPr>
              <w:br/>
            </w:r>
            <w:r w:rsidRPr="00EE0D2A">
              <w:rPr>
                <w:lang w:eastAsia="en-GB"/>
              </w:rPr>
              <w:br/>
            </w:r>
            <w:r w:rsidRPr="00EE0D2A">
              <w:rPr>
                <w:lang w:eastAsia="en-GB"/>
              </w:rPr>
              <w:br/>
              <w:t>[…]</w:t>
            </w:r>
          </w:p>
        </w:tc>
      </w:tr>
      <w:tr w:rsidR="002C2F2A" w:rsidRPr="00775F11" w14:paraId="38334E3C" w14:textId="77777777" w:rsidTr="00F75CDB">
        <w:trPr>
          <w:trHeight w:val="514"/>
        </w:trPr>
        <w:tc>
          <w:tcPr>
            <w:tcW w:w="4644" w:type="dxa"/>
            <w:vMerge/>
            <w:shd w:val="clear" w:color="auto" w:fill="auto"/>
          </w:tcPr>
          <w:p w14:paraId="777076B3" w14:textId="77777777" w:rsidR="002C2F2A" w:rsidRPr="00EE0D2A" w:rsidRDefault="002C2F2A" w:rsidP="00F75CDB">
            <w:pPr>
              <w:spacing w:before="120" w:after="120" w:line="240" w:lineRule="auto"/>
              <w:rPr>
                <w:w w:val="0"/>
                <w:lang w:eastAsia="hr-HR"/>
              </w:rPr>
            </w:pPr>
          </w:p>
        </w:tc>
        <w:tc>
          <w:tcPr>
            <w:tcW w:w="4645" w:type="dxa"/>
            <w:shd w:val="clear" w:color="auto" w:fill="auto"/>
          </w:tcPr>
          <w:p w14:paraId="3086A34B" w14:textId="77777777" w:rsidR="002C2F2A" w:rsidRPr="00EE0D2A" w:rsidRDefault="002C2F2A" w:rsidP="00F75CDB">
            <w:pPr>
              <w:spacing w:before="120" w:after="120" w:line="240" w:lineRule="auto"/>
              <w:rPr>
                <w:sz w:val="24"/>
                <w:lang w:eastAsia="en-GB"/>
              </w:rPr>
            </w:pPr>
            <w:r w:rsidRPr="00EE0D2A">
              <w:rPr>
                <w:b/>
                <w:lang w:eastAsia="en-GB"/>
              </w:rPr>
              <w:t>Ako je odgovor da</w:t>
            </w:r>
            <w:r w:rsidRPr="00EE0D2A">
              <w:rPr>
                <w:lang w:eastAsia="en-GB"/>
              </w:rPr>
              <w:t>, je li gospodarski subjekt poduzeo mjere samokorigiranja? [] Da [] Ne</w:t>
            </w:r>
            <w:r w:rsidRPr="00EE0D2A">
              <w:rPr>
                <w:lang w:eastAsia="en-GB"/>
              </w:rPr>
              <w:br/>
            </w:r>
            <w:r w:rsidRPr="00EE0D2A">
              <w:rPr>
                <w:b/>
                <w:lang w:eastAsia="en-GB"/>
              </w:rPr>
              <w:t>Ako jest,</w:t>
            </w:r>
            <w:r w:rsidRPr="00EE0D2A">
              <w:rPr>
                <w:lang w:eastAsia="en-GB"/>
              </w:rPr>
              <w:t xml:space="preserve"> opišite poduzete mjere: [……]</w:t>
            </w:r>
          </w:p>
        </w:tc>
      </w:tr>
      <w:tr w:rsidR="002C2F2A" w:rsidRPr="00775F11" w14:paraId="6EE9926F" w14:textId="77777777" w:rsidTr="00F75CDB">
        <w:trPr>
          <w:trHeight w:val="1316"/>
        </w:trPr>
        <w:tc>
          <w:tcPr>
            <w:tcW w:w="4644" w:type="dxa"/>
            <w:shd w:val="clear" w:color="auto" w:fill="auto"/>
          </w:tcPr>
          <w:p w14:paraId="234D3368" w14:textId="77777777" w:rsidR="002C2F2A" w:rsidRPr="00EE0D2A" w:rsidRDefault="002C2F2A" w:rsidP="00F75CDB">
            <w:pPr>
              <w:spacing w:before="120" w:after="120" w:line="240" w:lineRule="auto"/>
              <w:rPr>
                <w:w w:val="0"/>
                <w:lang w:eastAsia="hr-HR"/>
              </w:rPr>
            </w:pPr>
            <w:r w:rsidRPr="00EE0D2A">
              <w:rPr>
                <w:w w:val="0"/>
                <w:lang w:eastAsia="hr-HR"/>
              </w:rPr>
              <w:t>Je li gospodarski subjekt svjestan nekog</w:t>
            </w:r>
            <w:r w:rsidRPr="00EE0D2A">
              <w:rPr>
                <w:b/>
                <w:lang w:eastAsia="en-GB"/>
              </w:rPr>
              <w:t xml:space="preserve"> sukoba interesa</w:t>
            </w:r>
            <w:r w:rsidRPr="00EE0D2A">
              <w:rPr>
                <w:b/>
                <w:vertAlign w:val="superscript"/>
                <w:lang w:eastAsia="en-GB"/>
              </w:rPr>
              <w:footnoteReference w:id="37"/>
            </w:r>
            <w:r w:rsidRPr="00EE0D2A">
              <w:rPr>
                <w:lang w:eastAsia="en-GB"/>
              </w:rPr>
              <w:t>zbog svojeg sudjelovanja u postupku nabave?</w:t>
            </w:r>
            <w:r w:rsidRPr="00EE0D2A">
              <w:rPr>
                <w:lang w:eastAsia="en-GB"/>
              </w:rPr>
              <w:br/>
            </w:r>
            <w:r w:rsidRPr="00EE0D2A">
              <w:rPr>
                <w:b/>
                <w:lang w:eastAsia="en-GB"/>
              </w:rPr>
              <w:t>Ako je odgovor da</w:t>
            </w:r>
            <w:r w:rsidRPr="00EE0D2A">
              <w:rPr>
                <w:lang w:eastAsia="en-GB"/>
              </w:rPr>
              <w:t>, navedite pojedinosti:</w:t>
            </w:r>
          </w:p>
        </w:tc>
        <w:tc>
          <w:tcPr>
            <w:tcW w:w="4645" w:type="dxa"/>
            <w:shd w:val="clear" w:color="auto" w:fill="auto"/>
          </w:tcPr>
          <w:p w14:paraId="63B9EDED" w14:textId="77777777" w:rsidR="002C2F2A" w:rsidRPr="00EE0D2A" w:rsidRDefault="002C2F2A" w:rsidP="00F75CDB">
            <w:pPr>
              <w:spacing w:before="120" w:after="120" w:line="240" w:lineRule="auto"/>
              <w:rPr>
                <w:sz w:val="24"/>
                <w:lang w:eastAsia="en-GB"/>
              </w:rPr>
            </w:pPr>
            <w:r w:rsidRPr="00EE0D2A">
              <w:rPr>
                <w:lang w:eastAsia="en-GB"/>
              </w:rPr>
              <w:t>[] Da [] Ne</w:t>
            </w:r>
            <w:r w:rsidRPr="00EE0D2A">
              <w:rPr>
                <w:lang w:eastAsia="en-GB"/>
              </w:rPr>
              <w:br/>
            </w:r>
            <w:r w:rsidRPr="00EE0D2A">
              <w:rPr>
                <w:lang w:eastAsia="en-GB"/>
              </w:rPr>
              <w:br/>
            </w:r>
            <w:r w:rsidRPr="00EE0D2A">
              <w:rPr>
                <w:lang w:eastAsia="en-GB"/>
              </w:rPr>
              <w:br/>
              <w:t>[…]</w:t>
            </w:r>
          </w:p>
        </w:tc>
      </w:tr>
      <w:tr w:rsidR="002C2F2A" w:rsidRPr="00775F11" w14:paraId="67E1E892" w14:textId="77777777" w:rsidTr="00F75CDB">
        <w:trPr>
          <w:trHeight w:val="1544"/>
        </w:trPr>
        <w:tc>
          <w:tcPr>
            <w:tcW w:w="4644" w:type="dxa"/>
            <w:shd w:val="clear" w:color="auto" w:fill="auto"/>
          </w:tcPr>
          <w:p w14:paraId="11A39766" w14:textId="77777777" w:rsidR="002C2F2A" w:rsidRPr="00EE0D2A" w:rsidRDefault="002C2F2A" w:rsidP="00F75CDB">
            <w:pPr>
              <w:spacing w:before="120" w:after="120" w:line="240" w:lineRule="auto"/>
              <w:rPr>
                <w:w w:val="0"/>
                <w:lang w:eastAsia="hr-HR"/>
              </w:rPr>
            </w:pPr>
            <w:r w:rsidRPr="00EE0D2A">
              <w:rPr>
                <w:w w:val="0"/>
                <w:lang w:eastAsia="hr-HR"/>
              </w:rPr>
              <w:t xml:space="preserve">Jesu li gospodarski subjekt ili </w:t>
            </w:r>
            <w:r w:rsidRPr="00EE0D2A">
              <w:rPr>
                <w:lang w:eastAsia="en-GB"/>
              </w:rPr>
              <w:t xml:space="preserve">poduzeće povezano s gospodarskim subjektom </w:t>
            </w:r>
            <w:r w:rsidRPr="00EE0D2A">
              <w:rPr>
                <w:b/>
                <w:lang w:eastAsia="en-GB"/>
              </w:rPr>
              <w:t>savjetovali</w:t>
            </w:r>
            <w:r w:rsidRPr="00EE0D2A">
              <w:rPr>
                <w:lang w:eastAsia="en-GB"/>
              </w:rPr>
              <w:t xml:space="preserve"> javnog naručitelja ili naručitelja ili na neki drugi način bili </w:t>
            </w:r>
            <w:r w:rsidRPr="00EE0D2A">
              <w:rPr>
                <w:b/>
                <w:lang w:eastAsia="en-GB"/>
              </w:rPr>
              <w:t>uključeni u pripremu</w:t>
            </w:r>
            <w:r w:rsidRPr="00EE0D2A">
              <w:rPr>
                <w:lang w:eastAsia="en-GB"/>
              </w:rPr>
              <w:t xml:space="preserve"> postupka nabave?</w:t>
            </w:r>
            <w:r w:rsidRPr="00EE0D2A">
              <w:rPr>
                <w:lang w:eastAsia="en-GB"/>
              </w:rPr>
              <w:br/>
            </w:r>
            <w:r w:rsidRPr="00EE0D2A">
              <w:rPr>
                <w:b/>
                <w:lang w:eastAsia="en-GB"/>
              </w:rPr>
              <w:t>Ako je odgovor da</w:t>
            </w:r>
            <w:r w:rsidRPr="00EE0D2A">
              <w:rPr>
                <w:lang w:eastAsia="en-GB"/>
              </w:rPr>
              <w:t>, navedite pojedinosti:</w:t>
            </w:r>
          </w:p>
        </w:tc>
        <w:tc>
          <w:tcPr>
            <w:tcW w:w="4645" w:type="dxa"/>
            <w:shd w:val="clear" w:color="auto" w:fill="auto"/>
          </w:tcPr>
          <w:p w14:paraId="4BF3ED42" w14:textId="77777777" w:rsidR="002C2F2A" w:rsidRPr="00EE0D2A" w:rsidRDefault="002C2F2A" w:rsidP="00F75CDB">
            <w:pPr>
              <w:spacing w:before="120" w:after="120" w:line="240" w:lineRule="auto"/>
              <w:rPr>
                <w:sz w:val="24"/>
                <w:lang w:eastAsia="en-GB"/>
              </w:rPr>
            </w:pPr>
            <w:r w:rsidRPr="00EE0D2A">
              <w:rPr>
                <w:lang w:eastAsia="en-GB"/>
              </w:rPr>
              <w:t>[] Da [] Ne</w:t>
            </w:r>
            <w:r w:rsidRPr="00EE0D2A">
              <w:rPr>
                <w:lang w:eastAsia="en-GB"/>
              </w:rPr>
              <w:br/>
            </w:r>
            <w:r w:rsidRPr="00EE0D2A">
              <w:rPr>
                <w:lang w:eastAsia="en-GB"/>
              </w:rPr>
              <w:br/>
            </w:r>
            <w:r w:rsidRPr="00EE0D2A">
              <w:rPr>
                <w:lang w:eastAsia="en-GB"/>
              </w:rPr>
              <w:br/>
            </w:r>
            <w:r w:rsidRPr="00EE0D2A">
              <w:rPr>
                <w:lang w:eastAsia="en-GB"/>
              </w:rPr>
              <w:br/>
              <w:t>[…]</w:t>
            </w:r>
          </w:p>
        </w:tc>
      </w:tr>
      <w:tr w:rsidR="002C2F2A" w:rsidRPr="00775F11" w14:paraId="3552F5BD" w14:textId="77777777" w:rsidTr="00F75CDB">
        <w:trPr>
          <w:trHeight w:val="932"/>
        </w:trPr>
        <w:tc>
          <w:tcPr>
            <w:tcW w:w="4644" w:type="dxa"/>
            <w:vMerge w:val="restart"/>
            <w:shd w:val="clear" w:color="auto" w:fill="auto"/>
          </w:tcPr>
          <w:p w14:paraId="60A422F2" w14:textId="77777777" w:rsidR="002C2F2A" w:rsidRPr="00EE0D2A" w:rsidRDefault="002C2F2A" w:rsidP="00F75CDB">
            <w:pPr>
              <w:spacing w:before="120" w:after="120" w:line="240" w:lineRule="auto"/>
              <w:rPr>
                <w:w w:val="0"/>
                <w:lang w:eastAsia="hr-HR"/>
              </w:rPr>
            </w:pPr>
            <w:r w:rsidRPr="00EE0D2A">
              <w:rPr>
                <w:lang w:eastAsia="en-GB"/>
              </w:rPr>
              <w:t xml:space="preserve">Je li gospodarski subjekt imao iskustva s </w:t>
            </w:r>
            <w:r w:rsidRPr="00EE0D2A">
              <w:rPr>
                <w:b/>
                <w:lang w:eastAsia="en-GB"/>
              </w:rPr>
              <w:t>prijevremenim raskidom</w:t>
            </w:r>
            <w:r w:rsidRPr="00EE0D2A">
              <w:rPr>
                <w:lang w:eastAsia="en-GB"/>
              </w:rPr>
              <w:t xml:space="preserve"> prethodnog javnog ugovora, prethodnog ugovora s naručiteljem ili prethodnog ugovora o koncesiji odnosno naplatom naknade štete ili sličnim sankcijama u vezi s tim prethodnim ugovorom?</w:t>
            </w:r>
            <w:r w:rsidRPr="00EE0D2A">
              <w:rPr>
                <w:lang w:eastAsia="en-GB"/>
              </w:rPr>
              <w:br/>
            </w:r>
            <w:r w:rsidRPr="00EE0D2A">
              <w:rPr>
                <w:b/>
                <w:lang w:eastAsia="en-GB"/>
              </w:rPr>
              <w:t>Ako je odgovor da</w:t>
            </w:r>
            <w:r w:rsidRPr="00EE0D2A">
              <w:rPr>
                <w:lang w:eastAsia="en-GB"/>
              </w:rPr>
              <w:t>, navedite pojedinosti:</w:t>
            </w:r>
          </w:p>
        </w:tc>
        <w:tc>
          <w:tcPr>
            <w:tcW w:w="4645" w:type="dxa"/>
            <w:shd w:val="clear" w:color="auto" w:fill="auto"/>
          </w:tcPr>
          <w:p w14:paraId="13DD8C10" w14:textId="77777777" w:rsidR="002C2F2A" w:rsidRPr="00EE0D2A" w:rsidRDefault="002C2F2A" w:rsidP="00F75CDB">
            <w:pPr>
              <w:spacing w:before="120" w:after="120" w:line="240" w:lineRule="auto"/>
              <w:rPr>
                <w:sz w:val="24"/>
                <w:lang w:eastAsia="en-GB"/>
              </w:rPr>
            </w:pPr>
            <w:r w:rsidRPr="00EE0D2A">
              <w:rPr>
                <w:lang w:eastAsia="en-GB"/>
              </w:rPr>
              <w:t>[] Da [] Ne</w:t>
            </w:r>
            <w:r w:rsidRPr="00EE0D2A">
              <w:rPr>
                <w:lang w:eastAsia="en-GB"/>
              </w:rPr>
              <w:br/>
            </w:r>
            <w:r w:rsidRPr="00EE0D2A">
              <w:rPr>
                <w:lang w:eastAsia="en-GB"/>
              </w:rPr>
              <w:br/>
            </w:r>
            <w:r w:rsidRPr="00EE0D2A">
              <w:rPr>
                <w:lang w:eastAsia="en-GB"/>
              </w:rPr>
              <w:br/>
            </w:r>
            <w:r w:rsidRPr="00EE0D2A">
              <w:rPr>
                <w:lang w:eastAsia="en-GB"/>
              </w:rPr>
              <w:br/>
            </w:r>
            <w:r w:rsidRPr="00EE0D2A">
              <w:rPr>
                <w:lang w:eastAsia="en-GB"/>
              </w:rPr>
              <w:br/>
            </w:r>
            <w:r w:rsidRPr="00EE0D2A">
              <w:rPr>
                <w:lang w:eastAsia="en-GB"/>
              </w:rPr>
              <w:br/>
              <w:t>[…]</w:t>
            </w:r>
          </w:p>
        </w:tc>
      </w:tr>
      <w:tr w:rsidR="002C2F2A" w:rsidRPr="00775F11" w14:paraId="6835B743" w14:textId="77777777" w:rsidTr="00F75CDB">
        <w:trPr>
          <w:trHeight w:val="931"/>
        </w:trPr>
        <w:tc>
          <w:tcPr>
            <w:tcW w:w="4644" w:type="dxa"/>
            <w:vMerge/>
            <w:shd w:val="clear" w:color="auto" w:fill="auto"/>
          </w:tcPr>
          <w:p w14:paraId="4AAA28C7" w14:textId="77777777" w:rsidR="002C2F2A" w:rsidRPr="00EE0D2A" w:rsidRDefault="002C2F2A" w:rsidP="00F75CDB">
            <w:pPr>
              <w:spacing w:before="120" w:after="120" w:line="240" w:lineRule="auto"/>
              <w:rPr>
                <w:sz w:val="24"/>
                <w:lang w:eastAsia="en-GB"/>
              </w:rPr>
            </w:pPr>
          </w:p>
        </w:tc>
        <w:tc>
          <w:tcPr>
            <w:tcW w:w="4645" w:type="dxa"/>
            <w:shd w:val="clear" w:color="auto" w:fill="auto"/>
          </w:tcPr>
          <w:p w14:paraId="7CEB4151" w14:textId="77777777" w:rsidR="002C2F2A" w:rsidRPr="00EE0D2A" w:rsidRDefault="002C2F2A" w:rsidP="00F75CDB">
            <w:pPr>
              <w:spacing w:before="120" w:after="120" w:line="240" w:lineRule="auto"/>
              <w:rPr>
                <w:sz w:val="24"/>
                <w:lang w:eastAsia="en-GB"/>
              </w:rPr>
            </w:pPr>
            <w:r w:rsidRPr="00EE0D2A">
              <w:rPr>
                <w:b/>
                <w:lang w:eastAsia="en-GB"/>
              </w:rPr>
              <w:t>Ako je odgovor da</w:t>
            </w:r>
            <w:r w:rsidRPr="00EE0D2A">
              <w:rPr>
                <w:lang w:eastAsia="en-GB"/>
              </w:rPr>
              <w:t>, je li gospodarski subjekt poduzeo mjere samokorigiranja? [] Da [] Ne</w:t>
            </w:r>
            <w:r w:rsidRPr="00EE0D2A">
              <w:rPr>
                <w:lang w:eastAsia="en-GB"/>
              </w:rPr>
              <w:br/>
            </w:r>
            <w:r w:rsidRPr="00EE0D2A">
              <w:rPr>
                <w:b/>
                <w:lang w:eastAsia="en-GB"/>
              </w:rPr>
              <w:t>Ako jest,</w:t>
            </w:r>
            <w:r w:rsidRPr="00EE0D2A">
              <w:rPr>
                <w:lang w:eastAsia="en-GB"/>
              </w:rPr>
              <w:t xml:space="preserve"> opišite poduzete mjere: [……]</w:t>
            </w:r>
          </w:p>
        </w:tc>
      </w:tr>
      <w:tr w:rsidR="002C2F2A" w:rsidRPr="00775F11" w14:paraId="6EB47154" w14:textId="77777777" w:rsidTr="00F75CDB">
        <w:tc>
          <w:tcPr>
            <w:tcW w:w="4644" w:type="dxa"/>
            <w:shd w:val="clear" w:color="auto" w:fill="auto"/>
          </w:tcPr>
          <w:p w14:paraId="6FC46279" w14:textId="77777777" w:rsidR="002C2F2A" w:rsidRPr="009160FC" w:rsidRDefault="002C2F2A" w:rsidP="00F75CDB">
            <w:pPr>
              <w:spacing w:before="120" w:after="120" w:line="240" w:lineRule="auto"/>
              <w:rPr>
                <w:sz w:val="24"/>
                <w:lang w:eastAsia="en-GB"/>
              </w:rPr>
            </w:pPr>
            <w:r w:rsidRPr="009160FC">
              <w:rPr>
                <w:lang w:eastAsia="en-GB"/>
              </w:rPr>
              <w:t>Može li gospodarski subjekt potvrditi sljedeće činjenice:</w:t>
            </w:r>
            <w:r w:rsidRPr="009160FC">
              <w:rPr>
                <w:lang w:eastAsia="en-GB"/>
              </w:rPr>
              <w:br/>
              <w:t xml:space="preserve">a) </w:t>
            </w:r>
            <w:r w:rsidRPr="009160FC">
              <w:rPr>
                <w:w w:val="0"/>
                <w:lang w:eastAsia="hr-HR"/>
              </w:rPr>
              <w:t xml:space="preserve">da nije </w:t>
            </w:r>
            <w:r w:rsidRPr="009160FC">
              <w:rPr>
                <w:lang w:eastAsia="en-GB"/>
              </w:rPr>
              <w:t xml:space="preserve">kriv za ozbiljno </w:t>
            </w:r>
            <w:r w:rsidRPr="009160FC">
              <w:rPr>
                <w:b/>
                <w:lang w:eastAsia="en-GB"/>
              </w:rPr>
              <w:t>lažno prikazivanje</w:t>
            </w:r>
            <w:r w:rsidRPr="009160FC">
              <w:rPr>
                <w:lang w:eastAsia="en-GB"/>
              </w:rPr>
              <w:t xml:space="preserve"> pri dostavi podataka zatraženih radi provjere nepostojanja osnova za isključenje ili ispunjenje kriterija za odabir;</w:t>
            </w:r>
            <w:r w:rsidRPr="009160FC">
              <w:rPr>
                <w:lang w:eastAsia="en-GB"/>
              </w:rPr>
              <w:br/>
              <w:t xml:space="preserve">b) </w:t>
            </w:r>
            <w:r w:rsidRPr="009160FC">
              <w:rPr>
                <w:w w:val="0"/>
                <w:lang w:eastAsia="hr-HR"/>
              </w:rPr>
              <w:t>da</w:t>
            </w:r>
            <w:r w:rsidRPr="009160FC">
              <w:rPr>
                <w:lang w:eastAsia="en-GB"/>
              </w:rPr>
              <w:t xml:space="preserve"> nije </w:t>
            </w:r>
            <w:r w:rsidRPr="009160FC">
              <w:rPr>
                <w:b/>
                <w:lang w:eastAsia="en-GB"/>
              </w:rPr>
              <w:t>prikrio</w:t>
            </w:r>
            <w:r w:rsidRPr="009160FC">
              <w:rPr>
                <w:lang w:eastAsia="en-GB"/>
              </w:rPr>
              <w:t xml:space="preserve"> takve podatke;</w:t>
            </w:r>
            <w:r w:rsidRPr="009160FC">
              <w:rPr>
                <w:lang w:eastAsia="en-GB"/>
              </w:rPr>
              <w:br/>
              <w:t>c) da je bio u stanju bez odgode priložiti dodatne dokumente koje je zatražio javni naručitelj ili naručitelj te</w:t>
            </w:r>
            <w:r w:rsidRPr="009160FC">
              <w:rPr>
                <w:lang w:eastAsia="en-GB"/>
              </w:rPr>
              <w:br/>
              <w:t xml:space="preserve">d) da nije pokušao na nedoličan način utjecati na postupak odlučivanja javnog naručitelja ili naručitelja, doći do povjerljivih informacija kojima bi mu se omogućila nepoštena prednost u postupku nabave ili nepažnjom pružiti krive </w:t>
            </w:r>
            <w:r w:rsidRPr="009160FC">
              <w:rPr>
                <w:lang w:eastAsia="en-GB"/>
              </w:rPr>
              <w:lastRenderedPageBreak/>
              <w:t>informacije koje mogu imati važan utjecaj na odluke o isključenju, odabiru ili dodjeli?</w:t>
            </w:r>
          </w:p>
        </w:tc>
        <w:tc>
          <w:tcPr>
            <w:tcW w:w="4645" w:type="dxa"/>
            <w:shd w:val="clear" w:color="auto" w:fill="auto"/>
          </w:tcPr>
          <w:p w14:paraId="5C02B3B1" w14:textId="77777777" w:rsidR="002C2F2A" w:rsidRPr="009160FC" w:rsidRDefault="002C2F2A" w:rsidP="00F75CDB">
            <w:pPr>
              <w:spacing w:before="120" w:after="120" w:line="240" w:lineRule="auto"/>
              <w:rPr>
                <w:sz w:val="24"/>
                <w:lang w:eastAsia="en-GB"/>
              </w:rPr>
            </w:pPr>
            <w:r w:rsidRPr="009160FC">
              <w:rPr>
                <w:lang w:eastAsia="en-GB"/>
              </w:rPr>
              <w:lastRenderedPageBreak/>
              <w:t>[] Da [] Ne</w:t>
            </w:r>
          </w:p>
        </w:tc>
      </w:tr>
    </w:tbl>
    <w:p w14:paraId="1B6C902A" w14:textId="77777777" w:rsidR="002C2F2A" w:rsidRPr="00EE0D2A" w:rsidRDefault="002C2F2A" w:rsidP="002C2F2A">
      <w:pPr>
        <w:keepNext/>
        <w:spacing w:before="120" w:after="360" w:line="240" w:lineRule="auto"/>
        <w:jc w:val="center"/>
        <w:rPr>
          <w:b/>
          <w:smallCaps/>
          <w:lang w:eastAsia="en-GB"/>
        </w:rPr>
      </w:pPr>
      <w:r w:rsidRPr="00EE0D2A">
        <w:rPr>
          <w:b/>
          <w:smallCaps/>
          <w:lang w:eastAsia="en-GB"/>
        </w:rPr>
        <w:lastRenderedPageBreak/>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C2F2A" w:rsidRPr="00775F11" w14:paraId="4F9B3D0D" w14:textId="77777777" w:rsidTr="00F75CDB">
        <w:tc>
          <w:tcPr>
            <w:tcW w:w="4644" w:type="dxa"/>
            <w:shd w:val="clear" w:color="auto" w:fill="auto"/>
          </w:tcPr>
          <w:p w14:paraId="2EE35D6C" w14:textId="77777777" w:rsidR="002C2F2A" w:rsidRPr="00EE0D2A" w:rsidRDefault="002C2F2A" w:rsidP="00F75CDB">
            <w:pPr>
              <w:spacing w:before="120" w:after="120" w:line="240" w:lineRule="auto"/>
              <w:jc w:val="both"/>
              <w:rPr>
                <w:b/>
                <w:i/>
                <w:sz w:val="24"/>
                <w:lang w:eastAsia="en-GB"/>
              </w:rPr>
            </w:pPr>
            <w:r w:rsidRPr="00EE0D2A">
              <w:rPr>
                <w:b/>
                <w:i/>
                <w:lang w:eastAsia="en-GB"/>
              </w:rPr>
              <w:t>Isključivo nacionalne osnove za isključenje</w:t>
            </w:r>
          </w:p>
        </w:tc>
        <w:tc>
          <w:tcPr>
            <w:tcW w:w="4645" w:type="dxa"/>
            <w:shd w:val="clear" w:color="auto" w:fill="auto"/>
          </w:tcPr>
          <w:p w14:paraId="6383BA9E" w14:textId="77777777" w:rsidR="002C2F2A" w:rsidRPr="00EE0D2A" w:rsidRDefault="002C2F2A" w:rsidP="00F75CDB">
            <w:pPr>
              <w:spacing w:before="120" w:after="120" w:line="240" w:lineRule="auto"/>
              <w:jc w:val="both"/>
              <w:rPr>
                <w:b/>
                <w:i/>
                <w:sz w:val="24"/>
                <w:lang w:eastAsia="en-GB"/>
              </w:rPr>
            </w:pPr>
            <w:r w:rsidRPr="00EE0D2A">
              <w:rPr>
                <w:b/>
                <w:i/>
                <w:lang w:eastAsia="en-GB"/>
              </w:rPr>
              <w:t>Odgovor:</w:t>
            </w:r>
          </w:p>
        </w:tc>
      </w:tr>
      <w:tr w:rsidR="002C2F2A" w:rsidRPr="00775F11" w14:paraId="61B122B6" w14:textId="77777777" w:rsidTr="00F75CDB">
        <w:tc>
          <w:tcPr>
            <w:tcW w:w="4644" w:type="dxa"/>
            <w:shd w:val="clear" w:color="auto" w:fill="auto"/>
          </w:tcPr>
          <w:p w14:paraId="11820D04" w14:textId="77777777" w:rsidR="002C2F2A" w:rsidRPr="00EE0D2A" w:rsidRDefault="002C2F2A" w:rsidP="00F75CDB">
            <w:pPr>
              <w:spacing w:before="120" w:after="120" w:line="240" w:lineRule="auto"/>
              <w:rPr>
                <w:sz w:val="24"/>
                <w:lang w:eastAsia="en-GB"/>
              </w:rPr>
            </w:pPr>
            <w:r w:rsidRPr="00EE0D2A">
              <w:rPr>
                <w:lang w:eastAsia="en-GB"/>
              </w:rPr>
              <w:t xml:space="preserve">Jesu li primjenjive </w:t>
            </w:r>
            <w:r w:rsidRPr="00EE0D2A">
              <w:rPr>
                <w:b/>
                <w:lang w:eastAsia="en-GB"/>
              </w:rPr>
              <w:t>isključivo nacionalne osnove za isključenje</w:t>
            </w:r>
            <w:r w:rsidRPr="00EE0D2A">
              <w:rPr>
                <w:lang w:eastAsia="en-GB"/>
              </w:rPr>
              <w:t xml:space="preserve"> navedene u odgovarajućoj obavijesti ili u dokumentaciji o nabavi?</w:t>
            </w:r>
            <w:r w:rsidRPr="00EE0D2A">
              <w:rPr>
                <w:lang w:eastAsia="en-GB"/>
              </w:rPr>
              <w:br/>
            </w:r>
            <w:r w:rsidRPr="00EE0D2A">
              <w:rPr>
                <w:i/>
                <w:lang w:eastAsia="en-GB"/>
              </w:rPr>
              <w:t>Ako je dokumentacija zatražena u odgovarajućoj obavijesti ili u dokumentaciji o nabavi dostupna u elektroničkom obliku, navedite:</w:t>
            </w:r>
          </w:p>
        </w:tc>
        <w:tc>
          <w:tcPr>
            <w:tcW w:w="4645" w:type="dxa"/>
            <w:shd w:val="clear" w:color="auto" w:fill="auto"/>
          </w:tcPr>
          <w:p w14:paraId="453A1E81" w14:textId="77777777" w:rsidR="002C2F2A" w:rsidRPr="00EE0D2A" w:rsidRDefault="002C2F2A" w:rsidP="00F75CDB">
            <w:pPr>
              <w:spacing w:before="120" w:after="120" w:line="240" w:lineRule="auto"/>
              <w:rPr>
                <w:sz w:val="24"/>
                <w:lang w:eastAsia="en-GB"/>
              </w:rPr>
            </w:pPr>
            <w:r w:rsidRPr="00EE0D2A">
              <w:rPr>
                <w:lang w:eastAsia="en-GB"/>
              </w:rPr>
              <w:t>[] Da [] Ne</w:t>
            </w:r>
            <w:r w:rsidRPr="00EE0D2A">
              <w:rPr>
                <w:lang w:eastAsia="en-GB"/>
              </w:rPr>
              <w:br/>
            </w:r>
            <w:r w:rsidRPr="00EE0D2A">
              <w:rPr>
                <w:lang w:eastAsia="en-GB"/>
              </w:rPr>
              <w:br/>
            </w:r>
            <w:r w:rsidRPr="00EE0D2A">
              <w:rPr>
                <w:lang w:eastAsia="en-GB"/>
              </w:rPr>
              <w:br/>
            </w:r>
            <w:r w:rsidRPr="00EE0D2A">
              <w:rPr>
                <w:i/>
                <w:lang w:eastAsia="en-GB"/>
              </w:rPr>
              <w:t>(web-adresu, nadležno tijelo ili tijelo koje ju izdaje, precizno upućivanje na dokumentaciju):</w:t>
            </w:r>
            <w:r w:rsidRPr="00EE0D2A">
              <w:rPr>
                <w:i/>
                <w:lang w:eastAsia="en-GB"/>
              </w:rPr>
              <w:br/>
              <w:t>[……][……][……]</w:t>
            </w:r>
            <w:r w:rsidRPr="00EE0D2A">
              <w:rPr>
                <w:i/>
                <w:vertAlign w:val="superscript"/>
                <w:lang w:eastAsia="en-GB"/>
              </w:rPr>
              <w:footnoteReference w:id="38"/>
            </w:r>
          </w:p>
        </w:tc>
      </w:tr>
      <w:tr w:rsidR="002C2F2A" w:rsidRPr="00775F11" w14:paraId="7FE9D908" w14:textId="77777777" w:rsidTr="00F75CDB">
        <w:tc>
          <w:tcPr>
            <w:tcW w:w="4644" w:type="dxa"/>
            <w:shd w:val="clear" w:color="auto" w:fill="auto"/>
          </w:tcPr>
          <w:p w14:paraId="638D96E0" w14:textId="77777777" w:rsidR="002C2F2A" w:rsidRPr="00EE0D2A" w:rsidRDefault="002C2F2A" w:rsidP="00F75CDB">
            <w:pPr>
              <w:spacing w:before="120" w:after="120" w:line="240" w:lineRule="auto"/>
              <w:rPr>
                <w:sz w:val="24"/>
                <w:lang w:eastAsia="en-GB"/>
              </w:rPr>
            </w:pPr>
            <w:r w:rsidRPr="00EE0D2A">
              <w:rPr>
                <w:b/>
                <w:lang w:eastAsia="hr-HR"/>
              </w:rPr>
              <w:t>Ako su primjenjive neke od isključivo nacionalnih osnova za isključenje</w:t>
            </w:r>
            <w:r w:rsidRPr="00EE0D2A">
              <w:rPr>
                <w:lang w:eastAsia="en-GB"/>
              </w:rPr>
              <w:t xml:space="preserve">, je li gospodarski subjekt poduzeo mjere samokorigiranja? </w:t>
            </w:r>
            <w:r w:rsidRPr="00EE0D2A">
              <w:rPr>
                <w:lang w:eastAsia="en-GB"/>
              </w:rPr>
              <w:br/>
            </w:r>
            <w:r w:rsidRPr="00EE0D2A">
              <w:rPr>
                <w:b/>
                <w:lang w:eastAsia="en-GB"/>
              </w:rPr>
              <w:t>Ako jest,</w:t>
            </w:r>
            <w:r w:rsidRPr="00EE0D2A">
              <w:rPr>
                <w:lang w:eastAsia="en-GB"/>
              </w:rPr>
              <w:t xml:space="preserve"> opišite poduzete mjere: </w:t>
            </w:r>
          </w:p>
        </w:tc>
        <w:tc>
          <w:tcPr>
            <w:tcW w:w="4645" w:type="dxa"/>
            <w:shd w:val="clear" w:color="auto" w:fill="auto"/>
          </w:tcPr>
          <w:p w14:paraId="49E20BC1" w14:textId="77777777" w:rsidR="002C2F2A" w:rsidRPr="00EE0D2A" w:rsidRDefault="002C2F2A" w:rsidP="00F75CDB">
            <w:pPr>
              <w:spacing w:before="120" w:after="120" w:line="240" w:lineRule="auto"/>
              <w:rPr>
                <w:sz w:val="24"/>
                <w:lang w:eastAsia="en-GB"/>
              </w:rPr>
            </w:pPr>
            <w:r w:rsidRPr="00EE0D2A">
              <w:rPr>
                <w:lang w:eastAsia="en-GB"/>
              </w:rPr>
              <w:t>[] Da [] Ne</w:t>
            </w:r>
            <w:r w:rsidRPr="00EE0D2A">
              <w:rPr>
                <w:lang w:eastAsia="en-GB"/>
              </w:rPr>
              <w:br/>
            </w:r>
            <w:r w:rsidRPr="00EE0D2A">
              <w:rPr>
                <w:lang w:eastAsia="en-GB"/>
              </w:rPr>
              <w:br/>
            </w:r>
            <w:r w:rsidRPr="00EE0D2A">
              <w:rPr>
                <w:lang w:eastAsia="en-GB"/>
              </w:rPr>
              <w:br/>
              <w:t>[……]</w:t>
            </w:r>
          </w:p>
        </w:tc>
      </w:tr>
    </w:tbl>
    <w:p w14:paraId="4937F3A7" w14:textId="77777777" w:rsidR="002C2F2A" w:rsidRPr="00F36E0A" w:rsidRDefault="002C2F2A" w:rsidP="002C2F2A">
      <w:pPr>
        <w:keepNext/>
        <w:spacing w:before="120" w:after="360" w:line="240" w:lineRule="auto"/>
        <w:jc w:val="center"/>
        <w:rPr>
          <w:b/>
          <w:lang w:eastAsia="en-GB"/>
        </w:rPr>
      </w:pPr>
      <w:r w:rsidRPr="00F36E0A">
        <w:rPr>
          <w:b/>
          <w:lang w:eastAsia="en-GB"/>
        </w:rPr>
        <w:t>Dio IV.: Kriteriji za odabir gospodarskog subjekta</w:t>
      </w:r>
    </w:p>
    <w:p w14:paraId="028B2F4E" w14:textId="77777777" w:rsidR="002C2F2A" w:rsidRPr="00F36E0A" w:rsidRDefault="002C2F2A" w:rsidP="002C2F2A">
      <w:pPr>
        <w:spacing w:before="120" w:after="120" w:line="240" w:lineRule="auto"/>
        <w:jc w:val="both"/>
        <w:rPr>
          <w:lang w:eastAsia="en-GB"/>
        </w:rPr>
      </w:pPr>
      <w:r w:rsidRPr="00F36E0A">
        <w:rPr>
          <w:b/>
          <w:i/>
          <w:lang w:eastAsia="en-GB"/>
        </w:rPr>
        <w:t xml:space="preserve">U pogledu kriterija za odabir (odjeljak </w:t>
      </w:r>
      <w:r w:rsidRPr="00F36E0A">
        <w:rPr>
          <w:b/>
          <w:i/>
          <w:lang w:eastAsia="en-GB"/>
        </w:rPr>
        <w:sym w:font="Symbol" w:char="F061"/>
      </w:r>
      <w:r w:rsidRPr="00F36E0A">
        <w:rPr>
          <w:b/>
          <w:i/>
          <w:lang w:eastAsia="en-GB"/>
        </w:rPr>
        <w:t xml:space="preserve"> ili odjeljci od A do D ovog dijela) gospodarski subjekt izjavljuje:</w:t>
      </w:r>
    </w:p>
    <w:p w14:paraId="30A26A73" w14:textId="77777777" w:rsidR="002C2F2A" w:rsidRPr="00F36E0A" w:rsidRDefault="002C2F2A" w:rsidP="002C2F2A">
      <w:pPr>
        <w:keepNext/>
        <w:spacing w:before="120" w:after="360" w:line="240" w:lineRule="auto"/>
        <w:jc w:val="center"/>
        <w:rPr>
          <w:b/>
          <w:smallCaps/>
          <w:lang w:eastAsia="en-GB"/>
        </w:rPr>
      </w:pPr>
      <w:r w:rsidRPr="00F36E0A">
        <w:rPr>
          <w:b/>
          <w:smallCaps/>
          <w:lang w:eastAsia="en-GB"/>
        </w:rPr>
        <w:sym w:font="Symbol" w:char="F061"/>
      </w:r>
      <w:r w:rsidRPr="00F36E0A">
        <w:rPr>
          <w:b/>
          <w:smallCaps/>
          <w:lang w:eastAsia="en-GB"/>
        </w:rPr>
        <w:t>: Opći navod za sve kriterije za odabir</w:t>
      </w:r>
    </w:p>
    <w:p w14:paraId="61DA9093" w14:textId="77777777" w:rsidR="002C2F2A" w:rsidRPr="00F36E0A"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w w:val="0"/>
          <w:lang w:eastAsia="en-GB"/>
        </w:rPr>
      </w:pPr>
      <w:r w:rsidRPr="00F36E0A">
        <w:rPr>
          <w:b/>
          <w:i/>
          <w:w w:val="0"/>
          <w:lang w:eastAsia="en-GB"/>
        </w:rPr>
        <w:t xml:space="preserve">Gospodarski subjekt treba ispuniti ovo polje </w:t>
      </w:r>
      <w:r w:rsidRPr="00F36E0A">
        <w:rPr>
          <w:b/>
          <w:w w:val="0"/>
          <w:u w:val="single"/>
          <w:lang w:eastAsia="en-GB"/>
        </w:rPr>
        <w:t>samo</w:t>
      </w:r>
      <w:r w:rsidRPr="00F36E0A">
        <w:rPr>
          <w:b/>
          <w:i/>
          <w:w w:val="0"/>
          <w:lang w:eastAsia="en-GB"/>
        </w:rPr>
        <w:t xml:space="preserve"> ako je javni naručitelj ili naručitelj u odgovarajućoj obavijesti ili dokumentaciji o nabavi iz te obavijesti naveo da gospodarski subjekt može ispuniti samo odjeljak</w:t>
      </w:r>
      <w:r w:rsidRPr="00F36E0A">
        <w:rPr>
          <w:b/>
          <w:i/>
          <w:w w:val="0"/>
          <w:lang w:eastAsia="en-GB"/>
        </w:rPr>
        <w:sym w:font="Symbol" w:char="F061"/>
      </w:r>
      <w:r w:rsidRPr="00F36E0A">
        <w:rPr>
          <w:b/>
          <w:i/>
          <w:w w:val="0"/>
          <w:lang w:eastAsia="en-GB"/>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C2F2A" w:rsidRPr="00F36E0A" w14:paraId="6D8B2B0F" w14:textId="77777777" w:rsidTr="00F75CDB">
        <w:tc>
          <w:tcPr>
            <w:tcW w:w="4606" w:type="dxa"/>
            <w:shd w:val="clear" w:color="auto" w:fill="auto"/>
          </w:tcPr>
          <w:p w14:paraId="18E93D3C" w14:textId="77777777" w:rsidR="002C2F2A" w:rsidRPr="00F36E0A" w:rsidRDefault="002C2F2A" w:rsidP="00F75CDB">
            <w:pPr>
              <w:spacing w:before="120" w:after="120" w:line="240" w:lineRule="auto"/>
              <w:jc w:val="both"/>
              <w:rPr>
                <w:b/>
                <w:i/>
                <w:sz w:val="24"/>
                <w:lang w:eastAsia="en-GB"/>
              </w:rPr>
            </w:pPr>
            <w:r w:rsidRPr="00F36E0A">
              <w:rPr>
                <w:b/>
                <w:i/>
                <w:lang w:eastAsia="en-GB"/>
              </w:rPr>
              <w:t>Ispunjavanje svih traženih kriterija za odabir</w:t>
            </w:r>
          </w:p>
        </w:tc>
        <w:tc>
          <w:tcPr>
            <w:tcW w:w="4607" w:type="dxa"/>
            <w:shd w:val="clear" w:color="auto" w:fill="auto"/>
          </w:tcPr>
          <w:p w14:paraId="46DED481" w14:textId="77777777" w:rsidR="002C2F2A" w:rsidRPr="00F36E0A" w:rsidRDefault="002C2F2A" w:rsidP="00F75CDB">
            <w:pPr>
              <w:spacing w:before="120" w:after="120" w:line="240" w:lineRule="auto"/>
              <w:jc w:val="both"/>
              <w:rPr>
                <w:b/>
                <w:i/>
                <w:sz w:val="24"/>
                <w:lang w:eastAsia="en-GB"/>
              </w:rPr>
            </w:pPr>
            <w:r w:rsidRPr="00F36E0A">
              <w:rPr>
                <w:b/>
                <w:i/>
                <w:lang w:eastAsia="en-GB"/>
              </w:rPr>
              <w:t>Odgovor</w:t>
            </w:r>
          </w:p>
        </w:tc>
      </w:tr>
      <w:tr w:rsidR="002C2F2A" w:rsidRPr="00F36E0A" w14:paraId="2375E470" w14:textId="77777777" w:rsidTr="00F75CDB">
        <w:tc>
          <w:tcPr>
            <w:tcW w:w="4606" w:type="dxa"/>
            <w:shd w:val="clear" w:color="auto" w:fill="auto"/>
          </w:tcPr>
          <w:p w14:paraId="0EFFC242" w14:textId="77777777" w:rsidR="002C2F2A" w:rsidRPr="00F36E0A" w:rsidRDefault="002C2F2A" w:rsidP="00F75CDB">
            <w:pPr>
              <w:spacing w:before="120" w:after="120" w:line="240" w:lineRule="auto"/>
              <w:jc w:val="both"/>
              <w:rPr>
                <w:sz w:val="24"/>
                <w:lang w:eastAsia="en-GB"/>
              </w:rPr>
            </w:pPr>
            <w:r w:rsidRPr="00F36E0A">
              <w:rPr>
                <w:lang w:eastAsia="en-GB"/>
              </w:rPr>
              <w:t>Ispunjava tražene kriterije za odabir:</w:t>
            </w:r>
          </w:p>
        </w:tc>
        <w:tc>
          <w:tcPr>
            <w:tcW w:w="4607" w:type="dxa"/>
            <w:shd w:val="clear" w:color="auto" w:fill="auto"/>
          </w:tcPr>
          <w:p w14:paraId="04CC0F5C" w14:textId="77777777" w:rsidR="002C2F2A" w:rsidRPr="00F36E0A" w:rsidRDefault="002C2F2A" w:rsidP="00F75CDB">
            <w:pPr>
              <w:spacing w:before="120" w:after="120" w:line="240" w:lineRule="auto"/>
              <w:jc w:val="both"/>
              <w:rPr>
                <w:sz w:val="24"/>
                <w:lang w:eastAsia="en-GB"/>
              </w:rPr>
            </w:pPr>
            <w:r w:rsidRPr="00F36E0A">
              <w:rPr>
                <w:w w:val="0"/>
                <w:lang w:eastAsia="en-GB"/>
              </w:rPr>
              <w:t>[] Da [] Ne</w:t>
            </w:r>
          </w:p>
        </w:tc>
      </w:tr>
    </w:tbl>
    <w:p w14:paraId="7CC95003" w14:textId="77777777" w:rsidR="002C2F2A" w:rsidRPr="00F36E0A" w:rsidRDefault="002C2F2A" w:rsidP="002C2F2A">
      <w:pPr>
        <w:keepNext/>
        <w:spacing w:before="120" w:after="360" w:line="240" w:lineRule="auto"/>
        <w:jc w:val="center"/>
        <w:rPr>
          <w:b/>
          <w:smallCaps/>
          <w:lang w:eastAsia="en-GB"/>
        </w:rPr>
      </w:pPr>
      <w:r w:rsidRPr="00F36E0A">
        <w:rPr>
          <w:b/>
          <w:smallCaps/>
          <w:lang w:eastAsia="en-GB"/>
        </w:rPr>
        <w:t>A: Sposobnost za obavljanje profesionalne djelatnosti</w:t>
      </w:r>
    </w:p>
    <w:p w14:paraId="520F6D30" w14:textId="77777777" w:rsidR="002C2F2A" w:rsidRPr="00F36E0A"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w w:val="0"/>
          <w:lang w:eastAsia="en-GB"/>
        </w:rPr>
      </w:pPr>
      <w:r w:rsidRPr="00F36E0A">
        <w:rPr>
          <w:b/>
          <w:i/>
          <w:w w:val="0"/>
          <w:lang w:eastAsia="en-GB"/>
        </w:rPr>
        <w:t xml:space="preserve">Gospodarski subjekt treba navesti podatke </w:t>
      </w:r>
      <w:r w:rsidRPr="00F36E0A">
        <w:rPr>
          <w:b/>
          <w:w w:val="0"/>
          <w:u w:val="single"/>
          <w:lang w:eastAsia="en-GB"/>
        </w:rPr>
        <w:t>samo</w:t>
      </w:r>
      <w:r w:rsidRPr="00F36E0A">
        <w:rPr>
          <w:b/>
          <w:i/>
          <w:w w:val="0"/>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C2F2A" w:rsidRPr="00F36E0A" w14:paraId="7CEDF83F" w14:textId="77777777" w:rsidTr="00F75CDB">
        <w:tc>
          <w:tcPr>
            <w:tcW w:w="4644" w:type="dxa"/>
            <w:shd w:val="clear" w:color="auto" w:fill="auto"/>
          </w:tcPr>
          <w:p w14:paraId="34DCAC12" w14:textId="77777777" w:rsidR="002C2F2A" w:rsidRPr="00F36E0A" w:rsidRDefault="002C2F2A" w:rsidP="00F75CDB">
            <w:pPr>
              <w:spacing w:before="120" w:after="120" w:line="240" w:lineRule="auto"/>
              <w:jc w:val="both"/>
              <w:rPr>
                <w:b/>
                <w:i/>
                <w:sz w:val="24"/>
                <w:lang w:eastAsia="en-GB"/>
              </w:rPr>
            </w:pPr>
            <w:r w:rsidRPr="00F36E0A">
              <w:rPr>
                <w:b/>
                <w:i/>
                <w:lang w:eastAsia="en-GB"/>
              </w:rPr>
              <w:t>Sposobnost za obavljanje profesionalne djelatnosti</w:t>
            </w:r>
          </w:p>
        </w:tc>
        <w:tc>
          <w:tcPr>
            <w:tcW w:w="4645" w:type="dxa"/>
            <w:shd w:val="clear" w:color="auto" w:fill="auto"/>
          </w:tcPr>
          <w:p w14:paraId="10C1FC05" w14:textId="77777777" w:rsidR="002C2F2A" w:rsidRPr="00F36E0A" w:rsidRDefault="002C2F2A" w:rsidP="00F75CDB">
            <w:pPr>
              <w:spacing w:before="120" w:after="120" w:line="240" w:lineRule="auto"/>
              <w:jc w:val="both"/>
              <w:rPr>
                <w:b/>
                <w:i/>
                <w:sz w:val="24"/>
                <w:lang w:eastAsia="en-GB"/>
              </w:rPr>
            </w:pPr>
            <w:r w:rsidRPr="00F36E0A">
              <w:rPr>
                <w:b/>
                <w:i/>
                <w:lang w:eastAsia="en-GB"/>
              </w:rPr>
              <w:t>Odgovor</w:t>
            </w:r>
          </w:p>
        </w:tc>
      </w:tr>
      <w:tr w:rsidR="002C2F2A" w:rsidRPr="00F36E0A" w14:paraId="6F115D01" w14:textId="77777777" w:rsidTr="00F75CDB">
        <w:tc>
          <w:tcPr>
            <w:tcW w:w="4644" w:type="dxa"/>
            <w:shd w:val="clear" w:color="auto" w:fill="auto"/>
          </w:tcPr>
          <w:p w14:paraId="50597E13" w14:textId="77777777" w:rsidR="002C2F2A" w:rsidRPr="00F36E0A" w:rsidRDefault="002C2F2A" w:rsidP="00F75CDB">
            <w:pPr>
              <w:spacing w:before="120" w:after="120" w:line="240" w:lineRule="auto"/>
              <w:rPr>
                <w:sz w:val="24"/>
                <w:lang w:eastAsia="en-GB"/>
              </w:rPr>
            </w:pPr>
            <w:r w:rsidRPr="00F36E0A">
              <w:rPr>
                <w:b/>
                <w:lang w:eastAsia="en-GB"/>
              </w:rPr>
              <w:t>1) upisan je u odgovarajuće strukovne ili obrtne registre</w:t>
            </w:r>
            <w:r w:rsidRPr="00F36E0A">
              <w:rPr>
                <w:lang w:eastAsia="en-GB"/>
              </w:rPr>
              <w:t xml:space="preserve"> koji se vode u državi članici njegova poslovnog nastana</w:t>
            </w:r>
            <w:r w:rsidRPr="00F36E0A">
              <w:rPr>
                <w:vertAlign w:val="superscript"/>
                <w:lang w:eastAsia="en-GB"/>
              </w:rPr>
              <w:footnoteReference w:id="39"/>
            </w:r>
            <w:r w:rsidRPr="00F36E0A">
              <w:rPr>
                <w:lang w:eastAsia="en-GB"/>
              </w:rPr>
              <w:t>:</w:t>
            </w:r>
            <w:r w:rsidRPr="00F36E0A">
              <w:rPr>
                <w:lang w:eastAsia="en-GB"/>
              </w:rPr>
              <w:br/>
            </w:r>
            <w:r w:rsidRPr="00F36E0A">
              <w:rPr>
                <w:i/>
                <w:lang w:eastAsia="en-GB"/>
              </w:rPr>
              <w:t xml:space="preserve">Ako je relevantna dokumentacija dostupna u </w:t>
            </w:r>
            <w:r w:rsidRPr="00F36E0A">
              <w:rPr>
                <w:i/>
                <w:lang w:eastAsia="en-GB"/>
              </w:rPr>
              <w:lastRenderedPageBreak/>
              <w:t>elektroničkom obliku, navedite:</w:t>
            </w:r>
          </w:p>
        </w:tc>
        <w:tc>
          <w:tcPr>
            <w:tcW w:w="4645" w:type="dxa"/>
            <w:shd w:val="clear" w:color="auto" w:fill="auto"/>
          </w:tcPr>
          <w:p w14:paraId="14467C0B" w14:textId="77777777" w:rsidR="002C2F2A" w:rsidRPr="00F36E0A" w:rsidRDefault="002C2F2A" w:rsidP="00F75CDB">
            <w:pPr>
              <w:spacing w:before="120" w:after="120" w:line="240" w:lineRule="auto"/>
              <w:rPr>
                <w:w w:val="0"/>
                <w:sz w:val="24"/>
                <w:lang w:eastAsia="en-GB"/>
              </w:rPr>
            </w:pPr>
            <w:r w:rsidRPr="00F36E0A">
              <w:rPr>
                <w:w w:val="0"/>
                <w:lang w:eastAsia="en-GB"/>
              </w:rPr>
              <w:lastRenderedPageBreak/>
              <w:t>[…]</w:t>
            </w:r>
            <w:r w:rsidRPr="00F36E0A">
              <w:rPr>
                <w:w w:val="0"/>
                <w:lang w:eastAsia="en-GB"/>
              </w:rPr>
              <w:br/>
            </w:r>
            <w:r w:rsidRPr="00F36E0A">
              <w:rPr>
                <w:w w:val="0"/>
                <w:lang w:eastAsia="en-GB"/>
              </w:rPr>
              <w:br/>
            </w:r>
            <w:r w:rsidRPr="00F36E0A">
              <w:rPr>
                <w:i/>
                <w:lang w:eastAsia="en-GB"/>
              </w:rPr>
              <w:t xml:space="preserve">(web-adresu, nadležno tijelo ili tijelo koje ju izdaje, precizno upućivanje na dokumentaciju): </w:t>
            </w:r>
            <w:r w:rsidRPr="00F36E0A">
              <w:rPr>
                <w:i/>
                <w:lang w:eastAsia="en-GB"/>
              </w:rPr>
              <w:lastRenderedPageBreak/>
              <w:t>[……][……][……]</w:t>
            </w:r>
          </w:p>
        </w:tc>
      </w:tr>
      <w:tr w:rsidR="002C2F2A" w:rsidRPr="00F36E0A" w14:paraId="72D937EB" w14:textId="77777777" w:rsidTr="00F75CDB">
        <w:tc>
          <w:tcPr>
            <w:tcW w:w="4644" w:type="dxa"/>
            <w:shd w:val="clear" w:color="auto" w:fill="auto"/>
          </w:tcPr>
          <w:p w14:paraId="0829D33F" w14:textId="77777777" w:rsidR="002C2F2A" w:rsidRPr="00F36E0A" w:rsidRDefault="002C2F2A" w:rsidP="00F75CDB">
            <w:pPr>
              <w:spacing w:before="120" w:after="120" w:line="240" w:lineRule="auto"/>
              <w:rPr>
                <w:b/>
                <w:sz w:val="24"/>
                <w:lang w:eastAsia="en-GB"/>
              </w:rPr>
            </w:pPr>
            <w:r w:rsidRPr="00F36E0A">
              <w:rPr>
                <w:b/>
                <w:lang w:eastAsia="en-GB"/>
              </w:rPr>
              <w:lastRenderedPageBreak/>
              <w:t>2) za ugovore o uslugama:</w:t>
            </w:r>
            <w:r w:rsidRPr="00F36E0A">
              <w:rPr>
                <w:b/>
                <w:lang w:eastAsia="en-GB"/>
              </w:rPr>
              <w:br/>
            </w:r>
            <w:r w:rsidRPr="00F36E0A">
              <w:rPr>
                <w:lang w:eastAsia="en-GB"/>
              </w:rPr>
              <w:t xml:space="preserve">Je li potrebno određeno </w:t>
            </w:r>
            <w:r w:rsidRPr="00F36E0A">
              <w:rPr>
                <w:b/>
                <w:lang w:eastAsia="en-GB"/>
              </w:rPr>
              <w:t>ovlaštenje ili članstvo</w:t>
            </w:r>
            <w:r w:rsidRPr="00F36E0A">
              <w:rPr>
                <w:lang w:eastAsia="en-GB"/>
              </w:rPr>
              <w:t xml:space="preserve"> u određenoj organizaciji kako bi se mogla izvršiti predmetna usluga u državi poslovnog nastana gospodarskog subjekta? </w:t>
            </w:r>
            <w:r w:rsidRPr="00F36E0A">
              <w:rPr>
                <w:lang w:eastAsia="en-GB"/>
              </w:rPr>
              <w:br/>
            </w:r>
            <w:r w:rsidRPr="00F36E0A">
              <w:rPr>
                <w:lang w:eastAsia="en-GB"/>
              </w:rPr>
              <w:br/>
            </w:r>
            <w:r w:rsidRPr="00F36E0A">
              <w:rPr>
                <w:i/>
                <w:lang w:eastAsia="en-GB"/>
              </w:rPr>
              <w:t>Ako je relevantna dokumentacija dostupna u elektroničkom obliku, navedite:</w:t>
            </w:r>
          </w:p>
        </w:tc>
        <w:tc>
          <w:tcPr>
            <w:tcW w:w="4645" w:type="dxa"/>
            <w:shd w:val="clear" w:color="auto" w:fill="auto"/>
          </w:tcPr>
          <w:p w14:paraId="4799D04F" w14:textId="77777777" w:rsidR="002C2F2A" w:rsidRPr="00F36E0A" w:rsidRDefault="002C2F2A" w:rsidP="00F75CDB">
            <w:pPr>
              <w:spacing w:before="120" w:after="120" w:line="240" w:lineRule="auto"/>
              <w:rPr>
                <w:w w:val="0"/>
                <w:sz w:val="24"/>
                <w:lang w:eastAsia="en-GB"/>
              </w:rPr>
            </w:pPr>
            <w:r w:rsidRPr="00F36E0A">
              <w:rPr>
                <w:w w:val="0"/>
                <w:lang w:eastAsia="en-GB"/>
              </w:rPr>
              <w:br/>
              <w:t>[] Da [] Ne</w:t>
            </w:r>
            <w:r w:rsidRPr="00F36E0A">
              <w:rPr>
                <w:w w:val="0"/>
                <w:lang w:eastAsia="en-GB"/>
              </w:rPr>
              <w:br/>
            </w:r>
            <w:r w:rsidRPr="00F36E0A">
              <w:rPr>
                <w:w w:val="0"/>
                <w:lang w:eastAsia="en-GB"/>
              </w:rPr>
              <w:br/>
              <w:t>Ako je odgovor da, navedite o čemu je riječ i ispunjava li gospodarski subjekt taj uvjet: [ …] [] Da [] Ne</w:t>
            </w:r>
            <w:r w:rsidRPr="00F36E0A">
              <w:rPr>
                <w:w w:val="0"/>
                <w:lang w:eastAsia="en-GB"/>
              </w:rPr>
              <w:br/>
            </w:r>
            <w:r w:rsidRPr="00F36E0A">
              <w:rPr>
                <w:i/>
                <w:lang w:eastAsia="en-GB"/>
              </w:rPr>
              <w:t>(web-adresu, nadležno tijelo ili tijelo koje ju izdaje, precizno upućivanje na dokumentaciju): [……][……][……]</w:t>
            </w:r>
          </w:p>
        </w:tc>
      </w:tr>
    </w:tbl>
    <w:p w14:paraId="12432EAE" w14:textId="77777777" w:rsidR="002C2F2A" w:rsidRPr="00F36E0A" w:rsidRDefault="002C2F2A" w:rsidP="002C2F2A">
      <w:pPr>
        <w:keepNext/>
        <w:spacing w:before="120" w:after="360" w:line="240" w:lineRule="auto"/>
        <w:jc w:val="center"/>
        <w:rPr>
          <w:b/>
          <w:smallCaps/>
          <w:lang w:eastAsia="en-GB"/>
        </w:rPr>
      </w:pPr>
      <w:r w:rsidRPr="00F36E0A">
        <w:rPr>
          <w:b/>
          <w:smallCaps/>
          <w:lang w:eastAsia="en-GB"/>
        </w:rPr>
        <w:t>B: Ekonomska i financijska sposobnost</w:t>
      </w:r>
    </w:p>
    <w:p w14:paraId="366289E0" w14:textId="77777777" w:rsidR="002C2F2A" w:rsidRPr="00F36E0A"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w w:val="0"/>
          <w:lang w:eastAsia="en-GB"/>
        </w:rPr>
      </w:pPr>
      <w:r w:rsidRPr="00F36E0A">
        <w:rPr>
          <w:b/>
          <w:i/>
          <w:w w:val="0"/>
          <w:lang w:eastAsia="en-GB"/>
        </w:rPr>
        <w:t xml:space="preserve">Gospodarski subjekt treba navesti podatke </w:t>
      </w:r>
      <w:r w:rsidRPr="00F36E0A">
        <w:rPr>
          <w:b/>
          <w:w w:val="0"/>
          <w:u w:val="single"/>
          <w:lang w:eastAsia="en-GB"/>
        </w:rPr>
        <w:t>samo</w:t>
      </w:r>
      <w:r w:rsidRPr="00F36E0A">
        <w:rPr>
          <w:b/>
          <w:i/>
          <w:w w:val="0"/>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C2F2A" w:rsidRPr="00F36E0A" w14:paraId="210A4ECD" w14:textId="77777777" w:rsidTr="00F75CDB">
        <w:tc>
          <w:tcPr>
            <w:tcW w:w="4644" w:type="dxa"/>
            <w:shd w:val="clear" w:color="auto" w:fill="auto"/>
          </w:tcPr>
          <w:p w14:paraId="7D5026D8" w14:textId="77777777" w:rsidR="002C2F2A" w:rsidRPr="00F36E0A" w:rsidRDefault="002C2F2A" w:rsidP="00F75CDB">
            <w:pPr>
              <w:spacing w:before="120" w:after="120" w:line="240" w:lineRule="auto"/>
              <w:jc w:val="both"/>
              <w:rPr>
                <w:b/>
                <w:i/>
                <w:sz w:val="24"/>
                <w:lang w:eastAsia="en-GB"/>
              </w:rPr>
            </w:pPr>
            <w:r w:rsidRPr="00F36E0A">
              <w:rPr>
                <w:b/>
                <w:i/>
                <w:lang w:eastAsia="en-GB"/>
              </w:rPr>
              <w:t>Ekonomska i financijska sposobnost</w:t>
            </w:r>
          </w:p>
        </w:tc>
        <w:tc>
          <w:tcPr>
            <w:tcW w:w="4645" w:type="dxa"/>
            <w:shd w:val="clear" w:color="auto" w:fill="auto"/>
          </w:tcPr>
          <w:p w14:paraId="06EF2FD2" w14:textId="77777777" w:rsidR="002C2F2A" w:rsidRPr="00F36E0A" w:rsidRDefault="002C2F2A" w:rsidP="00F75CDB">
            <w:pPr>
              <w:spacing w:before="120" w:after="120" w:line="240" w:lineRule="auto"/>
              <w:jc w:val="both"/>
              <w:rPr>
                <w:b/>
                <w:i/>
                <w:sz w:val="24"/>
                <w:lang w:eastAsia="en-GB"/>
              </w:rPr>
            </w:pPr>
            <w:r w:rsidRPr="00F36E0A">
              <w:rPr>
                <w:b/>
                <w:i/>
                <w:lang w:eastAsia="en-GB"/>
              </w:rPr>
              <w:t>Odgovor:</w:t>
            </w:r>
          </w:p>
        </w:tc>
      </w:tr>
      <w:tr w:rsidR="002C2F2A" w:rsidRPr="00F36E0A" w14:paraId="29C0A0D2" w14:textId="77777777" w:rsidTr="00F75CDB">
        <w:tc>
          <w:tcPr>
            <w:tcW w:w="4644" w:type="dxa"/>
            <w:shd w:val="clear" w:color="auto" w:fill="auto"/>
          </w:tcPr>
          <w:p w14:paraId="237DDB34" w14:textId="77777777" w:rsidR="002C2F2A" w:rsidRPr="00F36E0A" w:rsidRDefault="002C2F2A" w:rsidP="00F75CDB">
            <w:pPr>
              <w:spacing w:before="120" w:after="120" w:line="240" w:lineRule="auto"/>
              <w:rPr>
                <w:sz w:val="24"/>
                <w:lang w:eastAsia="en-GB"/>
              </w:rPr>
            </w:pPr>
            <w:r w:rsidRPr="00F36E0A">
              <w:rPr>
                <w:lang w:eastAsia="en-GB"/>
              </w:rPr>
              <w:t xml:space="preserve">1a) njegov („opći”) </w:t>
            </w:r>
            <w:r w:rsidRPr="00F36E0A">
              <w:rPr>
                <w:b/>
                <w:lang w:eastAsia="en-GB"/>
              </w:rPr>
              <w:t>godišnji promet</w:t>
            </w:r>
            <w:r w:rsidRPr="00F36E0A">
              <w:rPr>
                <w:lang w:eastAsia="en-GB"/>
              </w:rPr>
              <w:t xml:space="preserve"> za traženi broj financijskih godina iz odgovarajuće obavijesti ili dokumentacije o nabavi iznosi</w:t>
            </w:r>
            <w:r w:rsidRPr="00F36E0A">
              <w:rPr>
                <w:b/>
                <w:lang w:eastAsia="en-GB"/>
              </w:rPr>
              <w:t>:</w:t>
            </w:r>
            <w:r w:rsidRPr="00F36E0A">
              <w:rPr>
                <w:b/>
                <w:lang w:eastAsia="en-GB"/>
              </w:rPr>
              <w:br/>
            </w:r>
            <w:r w:rsidRPr="00F36E0A">
              <w:rPr>
                <w:b/>
                <w:u w:val="single"/>
                <w:lang w:eastAsia="en-GB"/>
              </w:rPr>
              <w:t>i/ili</w:t>
            </w:r>
            <w:r w:rsidRPr="00F36E0A">
              <w:rPr>
                <w:lang w:eastAsia="en-GB"/>
              </w:rPr>
              <w:br/>
              <w:t xml:space="preserve">1b) njegov </w:t>
            </w:r>
            <w:r w:rsidRPr="00F36E0A">
              <w:rPr>
                <w:b/>
                <w:lang w:eastAsia="en-GB"/>
              </w:rPr>
              <w:t>prosječni</w:t>
            </w:r>
            <w:r w:rsidRPr="00F36E0A">
              <w:rPr>
                <w:lang w:eastAsia="en-GB"/>
              </w:rPr>
              <w:t xml:space="preserve"> godišnji </w:t>
            </w:r>
            <w:r w:rsidRPr="00F36E0A">
              <w:rPr>
                <w:b/>
                <w:lang w:eastAsia="en-GB"/>
              </w:rPr>
              <w:t>promet za traženi broj godina iz odgovarajuće obavijesti ili dokumentacije o nabavi iznosi</w:t>
            </w:r>
            <w:r w:rsidRPr="00F36E0A">
              <w:rPr>
                <w:b/>
                <w:vertAlign w:val="superscript"/>
                <w:lang w:eastAsia="en-GB"/>
              </w:rPr>
              <w:footnoteReference w:id="40"/>
            </w:r>
            <w:r w:rsidRPr="00F36E0A">
              <w:rPr>
                <w:b/>
                <w:lang w:eastAsia="en-GB"/>
              </w:rPr>
              <w:t>:</w:t>
            </w:r>
            <w:r w:rsidRPr="00F36E0A">
              <w:rPr>
                <w:b/>
                <w:lang w:eastAsia="en-GB"/>
              </w:rPr>
              <w:br/>
            </w:r>
            <w:r w:rsidRPr="00F36E0A">
              <w:rPr>
                <w:i/>
                <w:lang w:eastAsia="en-GB"/>
              </w:rPr>
              <w:t>Ako je relevantna dokumentacija dostupna u elektroničkom obliku, navedite:</w:t>
            </w:r>
          </w:p>
        </w:tc>
        <w:tc>
          <w:tcPr>
            <w:tcW w:w="4645" w:type="dxa"/>
            <w:shd w:val="clear" w:color="auto" w:fill="auto"/>
          </w:tcPr>
          <w:p w14:paraId="2E4F0D5E" w14:textId="77777777" w:rsidR="002C2F2A" w:rsidRPr="00F36E0A" w:rsidRDefault="002C2F2A" w:rsidP="00F75CDB">
            <w:pPr>
              <w:spacing w:before="120" w:after="120" w:line="240" w:lineRule="auto"/>
              <w:rPr>
                <w:sz w:val="24"/>
                <w:lang w:eastAsia="en-GB"/>
              </w:rPr>
            </w:pPr>
            <w:r w:rsidRPr="00F36E0A">
              <w:rPr>
                <w:lang w:eastAsia="en-GB"/>
              </w:rPr>
              <w:t>godina: [……] promet:[……][…]valuta</w:t>
            </w:r>
            <w:r w:rsidRPr="00F36E0A">
              <w:rPr>
                <w:lang w:eastAsia="en-GB"/>
              </w:rPr>
              <w:br/>
              <w:t>godina: [……] promet:[……][…]valuta</w:t>
            </w:r>
            <w:r w:rsidRPr="00F36E0A">
              <w:rPr>
                <w:lang w:eastAsia="en-GB"/>
              </w:rPr>
              <w:br/>
              <w:t>godina: [……] promet:[……][…]valuta</w:t>
            </w:r>
            <w:r w:rsidRPr="00F36E0A">
              <w:rPr>
                <w:lang w:eastAsia="en-GB"/>
              </w:rPr>
              <w:br/>
            </w:r>
            <w:r w:rsidRPr="00F36E0A">
              <w:rPr>
                <w:lang w:eastAsia="en-GB"/>
              </w:rPr>
              <w:br/>
              <w:t>(broj godina, prosječni promet)</w:t>
            </w:r>
            <w:r w:rsidRPr="00F36E0A">
              <w:rPr>
                <w:b/>
                <w:lang w:eastAsia="en-GB"/>
              </w:rPr>
              <w:t>:</w:t>
            </w:r>
            <w:r w:rsidRPr="00F36E0A">
              <w:rPr>
                <w:lang w:eastAsia="en-GB"/>
              </w:rPr>
              <w:t xml:space="preserve"> [……],[……][…]valuta</w:t>
            </w:r>
            <w:r w:rsidRPr="00F36E0A">
              <w:rPr>
                <w:lang w:eastAsia="en-GB"/>
              </w:rPr>
              <w:br/>
            </w:r>
            <w:r w:rsidRPr="00F36E0A">
              <w:rPr>
                <w:i/>
                <w:lang w:eastAsia="en-GB"/>
              </w:rPr>
              <w:t>(web-adresu, nadležno tijelo ili tijelo koje ju izdaje, precizno upućivanje na dokumentaciju): [……][……][……]</w:t>
            </w:r>
          </w:p>
        </w:tc>
      </w:tr>
      <w:tr w:rsidR="002C2F2A" w:rsidRPr="00F36E0A" w14:paraId="67FF0A70" w14:textId="77777777" w:rsidTr="00F75CDB">
        <w:tc>
          <w:tcPr>
            <w:tcW w:w="4644" w:type="dxa"/>
            <w:shd w:val="clear" w:color="auto" w:fill="auto"/>
          </w:tcPr>
          <w:p w14:paraId="5DE671AD" w14:textId="77777777" w:rsidR="002C2F2A" w:rsidRPr="00F36E0A" w:rsidRDefault="002C2F2A" w:rsidP="00F75CDB">
            <w:pPr>
              <w:spacing w:before="120" w:after="120" w:line="240" w:lineRule="auto"/>
              <w:rPr>
                <w:sz w:val="24"/>
                <w:lang w:eastAsia="en-GB"/>
              </w:rPr>
            </w:pPr>
            <w:r w:rsidRPr="00F36E0A">
              <w:rPr>
                <w:lang w:eastAsia="en-GB"/>
              </w:rPr>
              <w:t xml:space="preserve">2a) njegov godišnji („određeni”) </w:t>
            </w:r>
            <w:r w:rsidRPr="00F36E0A">
              <w:rPr>
                <w:b/>
                <w:lang w:eastAsia="en-GB"/>
              </w:rPr>
              <w:t>promet u poslovnom području pokrivenom ugovorom</w:t>
            </w:r>
            <w:r w:rsidRPr="00F36E0A">
              <w:rPr>
                <w:lang w:eastAsia="en-GB"/>
              </w:rPr>
              <w:t xml:space="preserve"> i definiranom u odgovarajućoj obavijesti ili dokumentaciji o nabavi za traženi broj financijskih godina iznosi:</w:t>
            </w:r>
            <w:r w:rsidRPr="00F36E0A">
              <w:rPr>
                <w:lang w:eastAsia="en-GB"/>
              </w:rPr>
              <w:br/>
            </w:r>
            <w:r w:rsidRPr="00F36E0A">
              <w:rPr>
                <w:b/>
                <w:lang w:eastAsia="en-GB"/>
              </w:rPr>
              <w:t>i/ili</w:t>
            </w:r>
            <w:r w:rsidRPr="00F36E0A">
              <w:rPr>
                <w:b/>
                <w:lang w:eastAsia="en-GB"/>
              </w:rPr>
              <w:br/>
            </w:r>
            <w:r w:rsidRPr="00F36E0A">
              <w:rPr>
                <w:lang w:eastAsia="en-GB"/>
              </w:rPr>
              <w:t xml:space="preserve">2b) njegov </w:t>
            </w:r>
            <w:r w:rsidRPr="00F36E0A">
              <w:rPr>
                <w:b/>
                <w:lang w:eastAsia="en-GB"/>
              </w:rPr>
              <w:t>prosječni</w:t>
            </w:r>
            <w:r w:rsidRPr="00F36E0A">
              <w:rPr>
                <w:lang w:eastAsia="en-GB"/>
              </w:rPr>
              <w:t xml:space="preserve"> godišnji </w:t>
            </w:r>
            <w:r w:rsidRPr="00F36E0A">
              <w:rPr>
                <w:b/>
                <w:lang w:eastAsia="en-GB"/>
              </w:rPr>
              <w:t>promet u traženom području i za traženi broj godina iz odgovarajuće obavijesti ili dokumentacije o nabavi iznosi</w:t>
            </w:r>
            <w:r w:rsidRPr="00F36E0A">
              <w:rPr>
                <w:b/>
                <w:vertAlign w:val="superscript"/>
                <w:lang w:eastAsia="en-GB"/>
              </w:rPr>
              <w:footnoteReference w:id="41"/>
            </w:r>
            <w:r w:rsidRPr="00F36E0A">
              <w:rPr>
                <w:b/>
                <w:lang w:eastAsia="en-GB"/>
              </w:rPr>
              <w:t>:</w:t>
            </w:r>
            <w:r w:rsidRPr="00F36E0A">
              <w:rPr>
                <w:b/>
                <w:lang w:eastAsia="en-GB"/>
              </w:rPr>
              <w:br/>
            </w:r>
            <w:r w:rsidRPr="00F36E0A">
              <w:rPr>
                <w:i/>
                <w:lang w:eastAsia="en-GB"/>
              </w:rPr>
              <w:t>Ako je relevantna dokumentacija dostupna u elektroničkom obliku, navedite:</w:t>
            </w:r>
          </w:p>
        </w:tc>
        <w:tc>
          <w:tcPr>
            <w:tcW w:w="4645" w:type="dxa"/>
            <w:shd w:val="clear" w:color="auto" w:fill="auto"/>
          </w:tcPr>
          <w:p w14:paraId="6CA3EE6F" w14:textId="77777777" w:rsidR="002C2F2A" w:rsidRPr="00F36E0A" w:rsidRDefault="002C2F2A" w:rsidP="00F75CDB">
            <w:pPr>
              <w:spacing w:before="120" w:after="120" w:line="240" w:lineRule="auto"/>
              <w:rPr>
                <w:sz w:val="24"/>
                <w:lang w:eastAsia="en-GB"/>
              </w:rPr>
            </w:pPr>
            <w:r w:rsidRPr="00F36E0A">
              <w:rPr>
                <w:lang w:eastAsia="en-GB"/>
              </w:rPr>
              <w:t>godina: [……] promet:[……][…]valuta</w:t>
            </w:r>
            <w:r w:rsidRPr="00F36E0A">
              <w:rPr>
                <w:lang w:eastAsia="en-GB"/>
              </w:rPr>
              <w:br/>
              <w:t>godina: [……] promet:[……][…]valuta</w:t>
            </w:r>
            <w:r w:rsidRPr="00F36E0A">
              <w:rPr>
                <w:lang w:eastAsia="en-GB"/>
              </w:rPr>
              <w:br/>
              <w:t>godina: [……] promet:[……][…]valuta</w:t>
            </w:r>
            <w:r w:rsidRPr="00F36E0A">
              <w:rPr>
                <w:lang w:eastAsia="en-GB"/>
              </w:rPr>
              <w:br/>
            </w:r>
            <w:r w:rsidRPr="00F36E0A">
              <w:rPr>
                <w:lang w:eastAsia="en-GB"/>
              </w:rPr>
              <w:br/>
            </w:r>
            <w:r w:rsidRPr="00F36E0A">
              <w:rPr>
                <w:lang w:eastAsia="en-GB"/>
              </w:rPr>
              <w:br/>
            </w:r>
            <w:r w:rsidRPr="00F36E0A">
              <w:rPr>
                <w:lang w:eastAsia="en-GB"/>
              </w:rPr>
              <w:br/>
            </w:r>
            <w:r w:rsidRPr="00F36E0A">
              <w:rPr>
                <w:lang w:eastAsia="en-GB"/>
              </w:rPr>
              <w:br/>
              <w:t>(broj godina, prosječni promet)</w:t>
            </w:r>
            <w:r w:rsidRPr="00F36E0A">
              <w:rPr>
                <w:b/>
                <w:lang w:eastAsia="en-GB"/>
              </w:rPr>
              <w:t>:</w:t>
            </w:r>
            <w:r w:rsidRPr="00F36E0A">
              <w:rPr>
                <w:lang w:eastAsia="en-GB"/>
              </w:rPr>
              <w:t xml:space="preserve"> [……],[……][…]valuta</w:t>
            </w:r>
            <w:r w:rsidRPr="00F36E0A">
              <w:rPr>
                <w:lang w:eastAsia="en-GB"/>
              </w:rPr>
              <w:br/>
            </w:r>
            <w:r w:rsidRPr="00F36E0A">
              <w:rPr>
                <w:i/>
                <w:lang w:eastAsia="en-GB"/>
              </w:rPr>
              <w:t>(web-adresu, nadležno tijelo ili tijelo koje ju izdaje, precizno upućivanje na dokumentaciju): [……][……][……]</w:t>
            </w:r>
          </w:p>
        </w:tc>
      </w:tr>
      <w:tr w:rsidR="002C2F2A" w:rsidRPr="00F36E0A" w14:paraId="36D2B202" w14:textId="77777777" w:rsidTr="00F75CDB">
        <w:tc>
          <w:tcPr>
            <w:tcW w:w="4644" w:type="dxa"/>
            <w:shd w:val="clear" w:color="auto" w:fill="auto"/>
          </w:tcPr>
          <w:p w14:paraId="3E405D1A" w14:textId="77777777" w:rsidR="002C2F2A" w:rsidRPr="00F36E0A" w:rsidRDefault="002C2F2A" w:rsidP="00F75CDB">
            <w:pPr>
              <w:spacing w:before="120" w:after="120" w:line="240" w:lineRule="auto"/>
              <w:rPr>
                <w:sz w:val="24"/>
                <w:lang w:eastAsia="en-GB"/>
              </w:rPr>
            </w:pPr>
            <w:r w:rsidRPr="00F36E0A">
              <w:rPr>
                <w:lang w:eastAsia="en-GB"/>
              </w:rPr>
              <w:t>3) ako podaci o prometu (općem ili određenom) nisu dostupni za čitavo traženo razdoblje, navedite datum kada je gospodarski subjekt osnovan ili započeo obavljati djelatnost:</w:t>
            </w:r>
          </w:p>
        </w:tc>
        <w:tc>
          <w:tcPr>
            <w:tcW w:w="4645" w:type="dxa"/>
            <w:shd w:val="clear" w:color="auto" w:fill="auto"/>
          </w:tcPr>
          <w:p w14:paraId="4640964C" w14:textId="77777777" w:rsidR="002C2F2A" w:rsidRPr="00F36E0A" w:rsidRDefault="002C2F2A" w:rsidP="00F75CDB">
            <w:pPr>
              <w:spacing w:before="120" w:after="120" w:line="240" w:lineRule="auto"/>
              <w:jc w:val="both"/>
              <w:rPr>
                <w:sz w:val="24"/>
                <w:lang w:eastAsia="en-GB"/>
              </w:rPr>
            </w:pPr>
            <w:r w:rsidRPr="00F36E0A">
              <w:rPr>
                <w:lang w:eastAsia="en-GB"/>
              </w:rPr>
              <w:t>[……]</w:t>
            </w:r>
          </w:p>
        </w:tc>
      </w:tr>
      <w:tr w:rsidR="002C2F2A" w:rsidRPr="00F36E0A" w14:paraId="4EF6434C" w14:textId="77777777" w:rsidTr="00F75CDB">
        <w:tc>
          <w:tcPr>
            <w:tcW w:w="4644" w:type="dxa"/>
            <w:shd w:val="clear" w:color="auto" w:fill="auto"/>
          </w:tcPr>
          <w:p w14:paraId="4C03CCBE" w14:textId="77777777" w:rsidR="002C2F2A" w:rsidRPr="00F36E0A" w:rsidRDefault="002C2F2A" w:rsidP="00F75CDB">
            <w:pPr>
              <w:spacing w:before="120" w:after="120" w:line="240" w:lineRule="auto"/>
              <w:rPr>
                <w:sz w:val="24"/>
                <w:lang w:eastAsia="en-GB"/>
              </w:rPr>
            </w:pPr>
            <w:r w:rsidRPr="00F36E0A">
              <w:rPr>
                <w:lang w:eastAsia="en-GB"/>
              </w:rPr>
              <w:t xml:space="preserve">4) u pogledu </w:t>
            </w:r>
            <w:r w:rsidRPr="00F36E0A">
              <w:rPr>
                <w:b/>
                <w:lang w:eastAsia="en-GB"/>
              </w:rPr>
              <w:t>financijskih omjera</w:t>
            </w:r>
            <w:r w:rsidRPr="00F36E0A">
              <w:rPr>
                <w:b/>
                <w:vertAlign w:val="superscript"/>
                <w:lang w:eastAsia="en-GB"/>
              </w:rPr>
              <w:footnoteReference w:id="42"/>
            </w:r>
            <w:r w:rsidRPr="00F36E0A">
              <w:rPr>
                <w:lang w:eastAsia="en-GB"/>
              </w:rPr>
              <w:t xml:space="preserve"> određenih u odgovarajućoj obavijesti ili dokumentaciji o nabavi, gospodarski subjekt izjavljuje da su stvarne vrijednosti za tražene omjere kako slijedi:</w:t>
            </w:r>
            <w:r w:rsidRPr="00F36E0A">
              <w:rPr>
                <w:lang w:eastAsia="en-GB"/>
              </w:rPr>
              <w:br/>
            </w:r>
            <w:r w:rsidRPr="00F36E0A">
              <w:rPr>
                <w:i/>
                <w:lang w:eastAsia="en-GB"/>
              </w:rPr>
              <w:t xml:space="preserve">Ako je relevantna dokumentacija dostupna u </w:t>
            </w:r>
            <w:r w:rsidRPr="00F36E0A">
              <w:rPr>
                <w:i/>
                <w:lang w:eastAsia="en-GB"/>
              </w:rPr>
              <w:lastRenderedPageBreak/>
              <w:t>elektroničkom obliku, navedite:</w:t>
            </w:r>
          </w:p>
        </w:tc>
        <w:tc>
          <w:tcPr>
            <w:tcW w:w="4645" w:type="dxa"/>
            <w:shd w:val="clear" w:color="auto" w:fill="auto"/>
          </w:tcPr>
          <w:p w14:paraId="48D282F1" w14:textId="77777777" w:rsidR="002C2F2A" w:rsidRPr="00F36E0A" w:rsidRDefault="002C2F2A" w:rsidP="00F75CDB">
            <w:pPr>
              <w:spacing w:before="120" w:after="120" w:line="240" w:lineRule="auto"/>
              <w:rPr>
                <w:sz w:val="24"/>
                <w:lang w:eastAsia="en-GB"/>
              </w:rPr>
            </w:pPr>
            <w:r w:rsidRPr="00F36E0A">
              <w:rPr>
                <w:lang w:eastAsia="en-GB"/>
              </w:rPr>
              <w:lastRenderedPageBreak/>
              <w:t>(utvrđivanje traženog omjera – omjer između x i y</w:t>
            </w:r>
            <w:r w:rsidRPr="00F36E0A">
              <w:rPr>
                <w:vertAlign w:val="superscript"/>
                <w:lang w:eastAsia="en-GB"/>
              </w:rPr>
              <w:footnoteReference w:id="43"/>
            </w:r>
            <w:r w:rsidRPr="00F36E0A">
              <w:rPr>
                <w:lang w:eastAsia="en-GB"/>
              </w:rPr>
              <w:t xml:space="preserve"> – i vrijednosti):</w:t>
            </w:r>
            <w:r w:rsidRPr="00F36E0A">
              <w:rPr>
                <w:lang w:eastAsia="en-GB"/>
              </w:rPr>
              <w:br/>
              <w:t>[……] [……]</w:t>
            </w:r>
            <w:r w:rsidRPr="00F36E0A">
              <w:rPr>
                <w:vertAlign w:val="superscript"/>
                <w:lang w:eastAsia="en-GB"/>
              </w:rPr>
              <w:footnoteReference w:id="44"/>
            </w:r>
            <w:r w:rsidRPr="00F36E0A">
              <w:rPr>
                <w:lang w:eastAsia="en-GB"/>
              </w:rPr>
              <w:br/>
            </w:r>
            <w:r w:rsidRPr="00F36E0A">
              <w:rPr>
                <w:i/>
                <w:lang w:eastAsia="en-GB"/>
              </w:rPr>
              <w:br/>
              <w:t xml:space="preserve">(web-adresu, nadležno tijelo ili tijelo koje ju izdaje, precizno upućivanje na dokumentaciju): </w:t>
            </w:r>
            <w:r w:rsidRPr="00F36E0A">
              <w:rPr>
                <w:i/>
                <w:lang w:eastAsia="en-GB"/>
              </w:rPr>
              <w:lastRenderedPageBreak/>
              <w:t>[……][……][……]</w:t>
            </w:r>
          </w:p>
        </w:tc>
      </w:tr>
      <w:tr w:rsidR="002C2F2A" w:rsidRPr="00F36E0A" w14:paraId="313D3304" w14:textId="77777777" w:rsidTr="00F75CDB">
        <w:tc>
          <w:tcPr>
            <w:tcW w:w="4644" w:type="dxa"/>
            <w:shd w:val="clear" w:color="auto" w:fill="auto"/>
          </w:tcPr>
          <w:p w14:paraId="58809C17" w14:textId="77777777" w:rsidR="002C2F2A" w:rsidRPr="0088704C" w:rsidRDefault="002C2F2A" w:rsidP="00F75CDB">
            <w:pPr>
              <w:spacing w:before="120" w:after="120" w:line="240" w:lineRule="auto"/>
              <w:rPr>
                <w:sz w:val="24"/>
                <w:lang w:eastAsia="en-GB"/>
              </w:rPr>
            </w:pPr>
            <w:r w:rsidRPr="0088704C">
              <w:rPr>
                <w:lang w:eastAsia="en-GB"/>
              </w:rPr>
              <w:lastRenderedPageBreak/>
              <w:t xml:space="preserve">5) osigurani iznos njegovog </w:t>
            </w:r>
            <w:r w:rsidRPr="0088704C">
              <w:rPr>
                <w:b/>
                <w:lang w:eastAsia="en-GB"/>
              </w:rPr>
              <w:t>osiguranja za pokriće odgovornosti iz djelatnosti</w:t>
            </w:r>
            <w:r w:rsidRPr="0088704C">
              <w:rPr>
                <w:lang w:eastAsia="en-GB"/>
              </w:rPr>
              <w:t xml:space="preserve"> iznosi:</w:t>
            </w:r>
            <w:r w:rsidRPr="0088704C">
              <w:rPr>
                <w:lang w:eastAsia="en-GB"/>
              </w:rPr>
              <w:br/>
            </w:r>
            <w:r w:rsidRPr="0088704C">
              <w:rPr>
                <w:i/>
                <w:lang w:eastAsia="hr-HR"/>
              </w:rPr>
              <w:t>Ako</w:t>
            </w:r>
            <w:r w:rsidRPr="0088704C">
              <w:rPr>
                <w:i/>
                <w:lang w:eastAsia="en-GB"/>
              </w:rPr>
              <w:t xml:space="preserve"> su ti podaci dostupni u elektroničkom obliku, navedite:</w:t>
            </w:r>
          </w:p>
        </w:tc>
        <w:tc>
          <w:tcPr>
            <w:tcW w:w="4645" w:type="dxa"/>
            <w:shd w:val="clear" w:color="auto" w:fill="auto"/>
          </w:tcPr>
          <w:p w14:paraId="58F10442" w14:textId="77777777" w:rsidR="002C2F2A" w:rsidRPr="0088704C" w:rsidRDefault="002C2F2A" w:rsidP="00F75CDB">
            <w:pPr>
              <w:spacing w:before="120" w:after="120" w:line="240" w:lineRule="auto"/>
              <w:rPr>
                <w:sz w:val="24"/>
                <w:lang w:eastAsia="en-GB"/>
              </w:rPr>
            </w:pPr>
            <w:r w:rsidRPr="0088704C">
              <w:rPr>
                <w:lang w:eastAsia="en-GB"/>
              </w:rPr>
              <w:t>[……][…]valuta</w:t>
            </w:r>
            <w:r w:rsidRPr="0088704C">
              <w:rPr>
                <w:lang w:eastAsia="en-GB"/>
              </w:rPr>
              <w:br/>
            </w:r>
            <w:r w:rsidRPr="0088704C">
              <w:rPr>
                <w:i/>
                <w:lang w:eastAsia="en-GB"/>
              </w:rPr>
              <w:t>(web-adresu, nadležno tijelo ili tijelo koje ju izdaje, precizno upućivanje na dokumentaciju): [……][……][……]</w:t>
            </w:r>
          </w:p>
        </w:tc>
      </w:tr>
      <w:tr w:rsidR="002C2F2A" w:rsidRPr="00775F11" w14:paraId="2B527FEE" w14:textId="77777777" w:rsidTr="00F75CDB">
        <w:tc>
          <w:tcPr>
            <w:tcW w:w="4644" w:type="dxa"/>
            <w:shd w:val="clear" w:color="auto" w:fill="auto"/>
          </w:tcPr>
          <w:p w14:paraId="13DAEE88" w14:textId="77777777" w:rsidR="002C2F2A" w:rsidRPr="0088704C" w:rsidRDefault="002C2F2A" w:rsidP="00F75CDB">
            <w:pPr>
              <w:spacing w:before="120" w:after="120" w:line="240" w:lineRule="auto"/>
              <w:rPr>
                <w:sz w:val="16"/>
                <w:szCs w:val="16"/>
                <w:lang w:eastAsia="en-GB"/>
              </w:rPr>
            </w:pPr>
            <w:r w:rsidRPr="0088704C">
              <w:rPr>
                <w:sz w:val="16"/>
                <w:szCs w:val="16"/>
                <w:lang w:eastAsia="en-GB"/>
              </w:rPr>
              <w:t xml:space="preserve">6) u pogledu </w:t>
            </w:r>
            <w:r w:rsidRPr="0088704C">
              <w:rPr>
                <w:b/>
                <w:sz w:val="16"/>
                <w:szCs w:val="16"/>
                <w:lang w:eastAsia="en-GB"/>
              </w:rPr>
              <w:t xml:space="preserve">drugih potencijalnih ekonomskih ili financijskih zahtjeva </w:t>
            </w:r>
            <w:r w:rsidRPr="0088704C">
              <w:rPr>
                <w:sz w:val="16"/>
                <w:szCs w:val="16"/>
                <w:lang w:eastAsia="en-GB"/>
              </w:rPr>
              <w:t>koji bi mogli biti navedeni u odgovarajućoj obavijesti ili dokumentaciji o nabavi, gospodarski subjekt izjavljuje:</w:t>
            </w:r>
            <w:r w:rsidRPr="0088704C">
              <w:rPr>
                <w:sz w:val="16"/>
                <w:szCs w:val="16"/>
                <w:lang w:eastAsia="en-GB"/>
              </w:rPr>
              <w:br/>
            </w:r>
            <w:r w:rsidRPr="0088704C">
              <w:rPr>
                <w:i/>
                <w:sz w:val="16"/>
                <w:szCs w:val="16"/>
                <w:lang w:eastAsia="en-GB"/>
              </w:rPr>
              <w:t xml:space="preserve">Ako je relevantna dokumentacija koja bi </w:t>
            </w:r>
            <w:r w:rsidRPr="0088704C">
              <w:rPr>
                <w:b/>
                <w:i/>
                <w:sz w:val="16"/>
                <w:szCs w:val="16"/>
                <w:lang w:eastAsia="en-GB"/>
              </w:rPr>
              <w:t>mogla</w:t>
            </w:r>
            <w:r w:rsidRPr="0088704C">
              <w:rPr>
                <w:i/>
                <w:sz w:val="16"/>
                <w:szCs w:val="16"/>
                <w:lang w:eastAsia="en-GB"/>
              </w:rPr>
              <w:t xml:space="preserve"> biti navedena u odgovarajućoj obavijesti ili dokumentaciji o nabavi dostupna u elektroničkom obliku, navedite:</w:t>
            </w:r>
          </w:p>
        </w:tc>
        <w:tc>
          <w:tcPr>
            <w:tcW w:w="4645" w:type="dxa"/>
            <w:shd w:val="clear" w:color="auto" w:fill="auto"/>
          </w:tcPr>
          <w:p w14:paraId="50FD9539" w14:textId="77777777" w:rsidR="002C2F2A" w:rsidRPr="0088704C" w:rsidRDefault="002C2F2A" w:rsidP="00F75CDB">
            <w:pPr>
              <w:spacing w:before="120" w:after="120" w:line="240" w:lineRule="auto"/>
              <w:rPr>
                <w:sz w:val="16"/>
                <w:szCs w:val="16"/>
                <w:lang w:eastAsia="en-GB"/>
              </w:rPr>
            </w:pPr>
            <w:r w:rsidRPr="0088704C">
              <w:rPr>
                <w:sz w:val="16"/>
                <w:szCs w:val="16"/>
                <w:lang w:eastAsia="en-GB"/>
              </w:rPr>
              <w:t>[……]</w:t>
            </w:r>
            <w:r w:rsidRPr="0088704C">
              <w:rPr>
                <w:sz w:val="16"/>
                <w:szCs w:val="16"/>
                <w:lang w:eastAsia="en-GB"/>
              </w:rPr>
              <w:br/>
            </w:r>
            <w:r w:rsidRPr="0088704C">
              <w:rPr>
                <w:sz w:val="16"/>
                <w:szCs w:val="16"/>
                <w:lang w:eastAsia="en-GB"/>
              </w:rPr>
              <w:br/>
            </w:r>
            <w:r w:rsidRPr="0088704C">
              <w:rPr>
                <w:sz w:val="16"/>
                <w:szCs w:val="16"/>
                <w:lang w:eastAsia="en-GB"/>
              </w:rPr>
              <w:br/>
            </w:r>
            <w:r w:rsidRPr="0088704C">
              <w:rPr>
                <w:sz w:val="16"/>
                <w:szCs w:val="16"/>
                <w:lang w:eastAsia="en-GB"/>
              </w:rPr>
              <w:br/>
            </w:r>
            <w:r w:rsidRPr="0088704C">
              <w:rPr>
                <w:sz w:val="16"/>
                <w:szCs w:val="16"/>
                <w:lang w:eastAsia="en-GB"/>
              </w:rPr>
              <w:br/>
            </w:r>
            <w:r w:rsidRPr="0088704C">
              <w:rPr>
                <w:i/>
                <w:sz w:val="16"/>
                <w:szCs w:val="16"/>
                <w:lang w:eastAsia="en-GB"/>
              </w:rPr>
              <w:t>(web-adresu, nadležno tijelo ili tijelo koje ju izdaje, precizno upućivanje na dokumentaciju): [……][……][……]</w:t>
            </w:r>
          </w:p>
        </w:tc>
      </w:tr>
    </w:tbl>
    <w:p w14:paraId="1702873C" w14:textId="77777777" w:rsidR="002C2F2A" w:rsidRPr="0088704C" w:rsidRDefault="002C2F2A" w:rsidP="002C2F2A">
      <w:pPr>
        <w:keepNext/>
        <w:spacing w:before="120" w:after="360" w:line="240" w:lineRule="auto"/>
        <w:jc w:val="center"/>
        <w:rPr>
          <w:b/>
          <w:smallCaps/>
          <w:lang w:eastAsia="en-GB"/>
        </w:rPr>
      </w:pPr>
      <w:r w:rsidRPr="0088704C">
        <w:rPr>
          <w:b/>
          <w:smallCaps/>
          <w:lang w:eastAsia="en-GB"/>
        </w:rPr>
        <w:t>C: Tehnička i stručna sposobnost</w:t>
      </w:r>
    </w:p>
    <w:p w14:paraId="570ABDFF" w14:textId="77777777" w:rsidR="002C2F2A" w:rsidRPr="0088704C"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w w:val="0"/>
          <w:lang w:eastAsia="en-GB"/>
        </w:rPr>
      </w:pPr>
      <w:r w:rsidRPr="0088704C">
        <w:rPr>
          <w:b/>
          <w:i/>
          <w:w w:val="0"/>
          <w:lang w:eastAsia="en-GB"/>
        </w:rPr>
        <w:t xml:space="preserve">Gospodarski subjekt treba navesti podatke </w:t>
      </w:r>
      <w:r w:rsidRPr="0088704C">
        <w:rPr>
          <w:b/>
          <w:w w:val="0"/>
          <w:u w:val="single"/>
          <w:lang w:eastAsia="en-GB"/>
        </w:rPr>
        <w:t>samo</w:t>
      </w:r>
      <w:r w:rsidRPr="0088704C">
        <w:rPr>
          <w:b/>
          <w:i/>
          <w:w w:val="0"/>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C2F2A" w:rsidRPr="0088704C" w14:paraId="2E06CDA2" w14:textId="77777777" w:rsidTr="00F75CDB">
        <w:tc>
          <w:tcPr>
            <w:tcW w:w="4644" w:type="dxa"/>
            <w:shd w:val="clear" w:color="auto" w:fill="auto"/>
          </w:tcPr>
          <w:p w14:paraId="5227B820" w14:textId="77777777" w:rsidR="002C2F2A" w:rsidRPr="0088704C" w:rsidRDefault="002C2F2A" w:rsidP="00F75CDB">
            <w:pPr>
              <w:spacing w:before="120" w:after="120" w:line="240" w:lineRule="auto"/>
              <w:jc w:val="both"/>
              <w:rPr>
                <w:b/>
                <w:i/>
                <w:sz w:val="24"/>
                <w:lang w:eastAsia="en-GB"/>
              </w:rPr>
            </w:pPr>
            <w:bookmarkStart w:id="166" w:name="_DV_M4300"/>
            <w:bookmarkStart w:id="167" w:name="_DV_M4301"/>
            <w:bookmarkEnd w:id="166"/>
            <w:bookmarkEnd w:id="167"/>
            <w:r w:rsidRPr="0088704C">
              <w:rPr>
                <w:b/>
                <w:i/>
                <w:lang w:eastAsia="en-GB"/>
              </w:rPr>
              <w:t>Tehnička i stručna sposobnost</w:t>
            </w:r>
          </w:p>
        </w:tc>
        <w:tc>
          <w:tcPr>
            <w:tcW w:w="4645" w:type="dxa"/>
            <w:shd w:val="clear" w:color="auto" w:fill="auto"/>
          </w:tcPr>
          <w:p w14:paraId="58CF9152" w14:textId="77777777" w:rsidR="002C2F2A" w:rsidRPr="0088704C" w:rsidRDefault="002C2F2A" w:rsidP="00F75CDB">
            <w:pPr>
              <w:spacing w:before="120" w:after="120" w:line="240" w:lineRule="auto"/>
              <w:jc w:val="both"/>
              <w:rPr>
                <w:b/>
                <w:i/>
                <w:sz w:val="24"/>
                <w:lang w:eastAsia="en-GB"/>
              </w:rPr>
            </w:pPr>
            <w:r w:rsidRPr="0088704C">
              <w:rPr>
                <w:b/>
                <w:i/>
                <w:lang w:eastAsia="en-GB"/>
              </w:rPr>
              <w:t>Odgovor:</w:t>
            </w:r>
          </w:p>
        </w:tc>
      </w:tr>
      <w:tr w:rsidR="002C2F2A" w:rsidRPr="0088704C" w14:paraId="0C138EA3" w14:textId="77777777" w:rsidTr="00F75CDB">
        <w:tc>
          <w:tcPr>
            <w:tcW w:w="4644" w:type="dxa"/>
            <w:shd w:val="clear" w:color="auto" w:fill="auto"/>
          </w:tcPr>
          <w:p w14:paraId="560B8755" w14:textId="77777777" w:rsidR="002C2F2A" w:rsidRPr="0088704C" w:rsidRDefault="002C2F2A" w:rsidP="00F75CDB">
            <w:pPr>
              <w:spacing w:before="120" w:after="120" w:line="240" w:lineRule="auto"/>
              <w:rPr>
                <w:sz w:val="24"/>
                <w:lang w:eastAsia="en-GB"/>
              </w:rPr>
            </w:pPr>
            <w:r w:rsidRPr="0088704C">
              <w:rPr>
                <w:shd w:val="clear" w:color="auto" w:fill="BFBFBF"/>
                <w:lang w:eastAsia="en-GB"/>
              </w:rPr>
              <w:t xml:space="preserve">1a) samo za </w:t>
            </w:r>
            <w:r w:rsidRPr="0088704C">
              <w:rPr>
                <w:b/>
                <w:i/>
                <w:shd w:val="clear" w:color="auto" w:fill="BFBFBF"/>
                <w:lang w:eastAsia="en-GB"/>
              </w:rPr>
              <w:t>ugovore o javnim radovima</w:t>
            </w:r>
            <w:r w:rsidRPr="0088704C">
              <w:rPr>
                <w:shd w:val="clear" w:color="auto" w:fill="BFBFBF"/>
                <w:lang w:eastAsia="en-GB"/>
              </w:rPr>
              <w:t>:</w:t>
            </w:r>
            <w:r w:rsidRPr="0088704C">
              <w:rPr>
                <w:shd w:val="clear" w:color="auto" w:fill="BFBFBF"/>
                <w:lang w:eastAsia="en-GB"/>
              </w:rPr>
              <w:br/>
            </w:r>
            <w:r w:rsidRPr="0088704C">
              <w:rPr>
                <w:lang w:eastAsia="en-GB"/>
              </w:rPr>
              <w:t>U referentnom razdoblju</w:t>
            </w:r>
            <w:r w:rsidRPr="0088704C">
              <w:rPr>
                <w:vertAlign w:val="superscript"/>
                <w:lang w:eastAsia="en-GB"/>
              </w:rPr>
              <w:footnoteReference w:id="45"/>
            </w:r>
            <w:r w:rsidRPr="0088704C">
              <w:rPr>
                <w:lang w:eastAsia="en-GB"/>
              </w:rPr>
              <w:t xml:space="preserve"> gospodarski subjekt </w:t>
            </w:r>
            <w:r w:rsidRPr="0088704C">
              <w:rPr>
                <w:b/>
                <w:lang w:eastAsia="en-GB"/>
              </w:rPr>
              <w:t>izvršio je sljedeće radove definiranog tipa</w:t>
            </w:r>
            <w:r w:rsidRPr="0088704C">
              <w:rPr>
                <w:lang w:eastAsia="en-GB"/>
              </w:rPr>
              <w:t xml:space="preserve">: </w:t>
            </w:r>
            <w:r w:rsidRPr="0088704C">
              <w:rPr>
                <w:lang w:eastAsia="en-GB"/>
              </w:rPr>
              <w:br/>
            </w:r>
            <w:r w:rsidRPr="0088704C">
              <w:rPr>
                <w:i/>
                <w:lang w:eastAsia="en-GB"/>
              </w:rPr>
              <w:t>Ako je relevantna dokumentacija o zadovoljavajućem izvršenju najvažnijih radova i njihovim rezultatima dostupna u elektroničkom obliku, navedite:</w:t>
            </w:r>
          </w:p>
        </w:tc>
        <w:tc>
          <w:tcPr>
            <w:tcW w:w="4645" w:type="dxa"/>
            <w:shd w:val="clear" w:color="auto" w:fill="auto"/>
          </w:tcPr>
          <w:p w14:paraId="1353ACA9" w14:textId="77777777" w:rsidR="002C2F2A" w:rsidRPr="0088704C" w:rsidRDefault="002C2F2A" w:rsidP="00F75CDB">
            <w:pPr>
              <w:spacing w:before="120" w:after="120" w:line="240" w:lineRule="auto"/>
              <w:rPr>
                <w:sz w:val="24"/>
                <w:lang w:eastAsia="en-GB"/>
              </w:rPr>
            </w:pPr>
            <w:r w:rsidRPr="0088704C">
              <w:rPr>
                <w:lang w:eastAsia="en-GB"/>
              </w:rPr>
              <w:t>Broj godina (to je razdoblje definirano u odgovarajućoj obavijesti ili dokumentaciji o nabavi): […]</w:t>
            </w:r>
            <w:r w:rsidRPr="0088704C">
              <w:rPr>
                <w:lang w:eastAsia="en-GB"/>
              </w:rPr>
              <w:br/>
              <w:t>Radovi:  [……]</w:t>
            </w:r>
            <w:r w:rsidRPr="0088704C">
              <w:rPr>
                <w:lang w:eastAsia="en-GB"/>
              </w:rPr>
              <w:br/>
            </w:r>
            <w:r w:rsidRPr="0088704C">
              <w:rPr>
                <w:i/>
                <w:lang w:eastAsia="en-GB"/>
              </w:rPr>
              <w:t>(web-adresu, nadležno tijelo ili tijelo koje ju izdaje, precizno upućivanje na dokumentaciju): [……][……][……]</w:t>
            </w:r>
          </w:p>
        </w:tc>
      </w:tr>
      <w:tr w:rsidR="002C2F2A" w:rsidRPr="0088704C" w14:paraId="08233E10" w14:textId="77777777" w:rsidTr="00F75CDB">
        <w:tc>
          <w:tcPr>
            <w:tcW w:w="4644" w:type="dxa"/>
            <w:shd w:val="clear" w:color="auto" w:fill="auto"/>
          </w:tcPr>
          <w:p w14:paraId="6553C261" w14:textId="77777777" w:rsidR="002C2F2A" w:rsidRPr="0088704C" w:rsidRDefault="002C2F2A" w:rsidP="00F75CDB">
            <w:pPr>
              <w:spacing w:before="120" w:after="120" w:line="240" w:lineRule="auto"/>
              <w:rPr>
                <w:sz w:val="24"/>
                <w:shd w:val="clear" w:color="auto" w:fill="BFBFBF"/>
                <w:lang w:eastAsia="en-GB"/>
              </w:rPr>
            </w:pPr>
            <w:r w:rsidRPr="0088704C">
              <w:rPr>
                <w:shd w:val="clear" w:color="auto" w:fill="BFBFBF"/>
                <w:lang w:eastAsia="en-GB"/>
              </w:rPr>
              <w:t xml:space="preserve">1b) samo za </w:t>
            </w:r>
            <w:r w:rsidRPr="0088704C">
              <w:rPr>
                <w:b/>
                <w:i/>
                <w:shd w:val="clear" w:color="auto" w:fill="BFBFBF"/>
                <w:lang w:eastAsia="en-GB"/>
              </w:rPr>
              <w:t>ugovore o javnoj nabavi robe i ugovore o javnim uslugama</w:t>
            </w:r>
            <w:r w:rsidRPr="0088704C">
              <w:rPr>
                <w:shd w:val="clear" w:color="auto" w:fill="BFBFBF"/>
                <w:lang w:eastAsia="en-GB"/>
              </w:rPr>
              <w:t>:</w:t>
            </w:r>
            <w:r w:rsidRPr="0088704C">
              <w:rPr>
                <w:shd w:val="clear" w:color="auto" w:fill="BFBFBF"/>
                <w:lang w:eastAsia="en-GB"/>
              </w:rPr>
              <w:br/>
            </w:r>
            <w:r w:rsidRPr="0088704C">
              <w:rPr>
                <w:lang w:eastAsia="en-GB"/>
              </w:rPr>
              <w:t>U referentnom razdoblju</w:t>
            </w:r>
            <w:r w:rsidRPr="0088704C">
              <w:rPr>
                <w:vertAlign w:val="superscript"/>
                <w:lang w:eastAsia="en-GB"/>
              </w:rPr>
              <w:footnoteReference w:id="46"/>
            </w:r>
            <w:r w:rsidRPr="0088704C">
              <w:rPr>
                <w:lang w:eastAsia="en-GB"/>
              </w:rPr>
              <w:t xml:space="preserve"> gospodarski subjekt </w:t>
            </w:r>
            <w:r w:rsidRPr="0088704C">
              <w:rPr>
                <w:b/>
                <w:lang w:eastAsia="en-GB"/>
              </w:rPr>
              <w:t xml:space="preserve">isporučio je sljedeće glavne isporuke definiranog tipa ili pružio sljedeće glavne usluge definiranog tipa: </w:t>
            </w:r>
            <w:r w:rsidRPr="0088704C">
              <w:rPr>
                <w:lang w:eastAsia="en-GB"/>
              </w:rPr>
              <w:t>pri sastavljanju popisa navedite iznose, datume i primatelje, bilo javne ili privatne</w:t>
            </w:r>
            <w:r w:rsidRPr="0088704C">
              <w:rPr>
                <w:vertAlign w:val="superscript"/>
                <w:lang w:eastAsia="en-GB"/>
              </w:rPr>
              <w:footnoteReference w:id="47"/>
            </w:r>
            <w:r w:rsidRPr="0088704C">
              <w:rPr>
                <w:lang w:eastAsia="en-GB"/>
              </w:rPr>
              <w:t>:</w:t>
            </w:r>
          </w:p>
        </w:tc>
        <w:tc>
          <w:tcPr>
            <w:tcW w:w="4645" w:type="dxa"/>
            <w:shd w:val="clear" w:color="auto" w:fill="auto"/>
          </w:tcPr>
          <w:p w14:paraId="5954E1CC" w14:textId="77777777" w:rsidR="002C2F2A" w:rsidRPr="0088704C" w:rsidRDefault="002C2F2A" w:rsidP="00F75CDB">
            <w:pPr>
              <w:spacing w:before="120" w:after="120" w:line="240" w:lineRule="auto"/>
              <w:jc w:val="both"/>
              <w:rPr>
                <w:sz w:val="24"/>
                <w:lang w:eastAsia="en-GB"/>
              </w:rPr>
            </w:pPr>
            <w:r w:rsidRPr="0088704C">
              <w:rPr>
                <w:lang w:eastAsia="en-GB"/>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2C2F2A" w:rsidRPr="0088704C" w14:paraId="0C09C7A1" w14:textId="77777777" w:rsidTr="00F75CDB">
              <w:tc>
                <w:tcPr>
                  <w:tcW w:w="1336" w:type="dxa"/>
                  <w:shd w:val="clear" w:color="auto" w:fill="auto"/>
                </w:tcPr>
                <w:p w14:paraId="286731CB" w14:textId="77777777" w:rsidR="002C2F2A" w:rsidRPr="0088704C" w:rsidRDefault="002C2F2A" w:rsidP="00F75CDB">
                  <w:pPr>
                    <w:spacing w:before="120" w:after="120" w:line="240" w:lineRule="auto"/>
                    <w:jc w:val="both"/>
                    <w:rPr>
                      <w:sz w:val="24"/>
                      <w:lang w:eastAsia="en-GB"/>
                    </w:rPr>
                  </w:pPr>
                  <w:r w:rsidRPr="0088704C">
                    <w:rPr>
                      <w:lang w:eastAsia="en-GB"/>
                    </w:rPr>
                    <w:t>Opis</w:t>
                  </w:r>
                </w:p>
              </w:tc>
              <w:tc>
                <w:tcPr>
                  <w:tcW w:w="936" w:type="dxa"/>
                  <w:shd w:val="clear" w:color="auto" w:fill="auto"/>
                </w:tcPr>
                <w:p w14:paraId="19EDF4B1" w14:textId="77777777" w:rsidR="002C2F2A" w:rsidRPr="0088704C" w:rsidRDefault="002C2F2A" w:rsidP="00F75CDB">
                  <w:pPr>
                    <w:spacing w:before="120" w:after="120" w:line="240" w:lineRule="auto"/>
                    <w:jc w:val="both"/>
                    <w:rPr>
                      <w:sz w:val="24"/>
                      <w:lang w:eastAsia="en-GB"/>
                    </w:rPr>
                  </w:pPr>
                  <w:r w:rsidRPr="0088704C">
                    <w:rPr>
                      <w:lang w:eastAsia="en-GB"/>
                    </w:rPr>
                    <w:t>Iznosi</w:t>
                  </w:r>
                </w:p>
              </w:tc>
              <w:tc>
                <w:tcPr>
                  <w:tcW w:w="724" w:type="dxa"/>
                  <w:shd w:val="clear" w:color="auto" w:fill="auto"/>
                </w:tcPr>
                <w:p w14:paraId="58D0E9C4" w14:textId="77777777" w:rsidR="002C2F2A" w:rsidRPr="0088704C" w:rsidRDefault="002C2F2A" w:rsidP="00F75CDB">
                  <w:pPr>
                    <w:spacing w:before="120" w:after="120" w:line="240" w:lineRule="auto"/>
                    <w:jc w:val="both"/>
                    <w:rPr>
                      <w:sz w:val="24"/>
                      <w:lang w:eastAsia="en-GB"/>
                    </w:rPr>
                  </w:pPr>
                  <w:r w:rsidRPr="0088704C">
                    <w:rPr>
                      <w:lang w:eastAsia="en-GB"/>
                    </w:rPr>
                    <w:t>Datumi</w:t>
                  </w:r>
                </w:p>
              </w:tc>
              <w:tc>
                <w:tcPr>
                  <w:tcW w:w="1149" w:type="dxa"/>
                  <w:shd w:val="clear" w:color="auto" w:fill="auto"/>
                </w:tcPr>
                <w:p w14:paraId="61A4D845" w14:textId="77777777" w:rsidR="002C2F2A" w:rsidRPr="0088704C" w:rsidRDefault="002C2F2A" w:rsidP="00F75CDB">
                  <w:pPr>
                    <w:spacing w:before="120" w:after="120" w:line="240" w:lineRule="auto"/>
                    <w:jc w:val="both"/>
                    <w:rPr>
                      <w:sz w:val="24"/>
                      <w:lang w:eastAsia="en-GB"/>
                    </w:rPr>
                  </w:pPr>
                  <w:r w:rsidRPr="0088704C">
                    <w:rPr>
                      <w:lang w:eastAsia="en-GB"/>
                    </w:rPr>
                    <w:t>Primatelji</w:t>
                  </w:r>
                </w:p>
              </w:tc>
            </w:tr>
            <w:tr w:rsidR="002C2F2A" w:rsidRPr="0088704C" w14:paraId="32154578" w14:textId="77777777" w:rsidTr="00F75CDB">
              <w:tc>
                <w:tcPr>
                  <w:tcW w:w="1336" w:type="dxa"/>
                  <w:shd w:val="clear" w:color="auto" w:fill="auto"/>
                </w:tcPr>
                <w:p w14:paraId="6E3C28ED" w14:textId="77777777" w:rsidR="002C2F2A" w:rsidRPr="0088704C" w:rsidRDefault="002C2F2A" w:rsidP="00F75CDB">
                  <w:pPr>
                    <w:spacing w:before="120" w:after="120" w:line="240" w:lineRule="auto"/>
                    <w:jc w:val="both"/>
                    <w:rPr>
                      <w:sz w:val="24"/>
                      <w:lang w:eastAsia="en-GB"/>
                    </w:rPr>
                  </w:pPr>
                </w:p>
              </w:tc>
              <w:tc>
                <w:tcPr>
                  <w:tcW w:w="936" w:type="dxa"/>
                  <w:shd w:val="clear" w:color="auto" w:fill="auto"/>
                </w:tcPr>
                <w:p w14:paraId="14FB0A34" w14:textId="77777777" w:rsidR="002C2F2A" w:rsidRPr="0088704C" w:rsidRDefault="002C2F2A" w:rsidP="00F75CDB">
                  <w:pPr>
                    <w:spacing w:before="120" w:after="120" w:line="240" w:lineRule="auto"/>
                    <w:jc w:val="both"/>
                    <w:rPr>
                      <w:sz w:val="24"/>
                      <w:lang w:eastAsia="en-GB"/>
                    </w:rPr>
                  </w:pPr>
                </w:p>
              </w:tc>
              <w:tc>
                <w:tcPr>
                  <w:tcW w:w="724" w:type="dxa"/>
                  <w:shd w:val="clear" w:color="auto" w:fill="auto"/>
                </w:tcPr>
                <w:p w14:paraId="7DC33B56" w14:textId="77777777" w:rsidR="002C2F2A" w:rsidRPr="0088704C" w:rsidRDefault="002C2F2A" w:rsidP="00F75CDB">
                  <w:pPr>
                    <w:spacing w:before="120" w:after="120" w:line="240" w:lineRule="auto"/>
                    <w:jc w:val="both"/>
                    <w:rPr>
                      <w:sz w:val="24"/>
                      <w:lang w:eastAsia="en-GB"/>
                    </w:rPr>
                  </w:pPr>
                </w:p>
              </w:tc>
              <w:tc>
                <w:tcPr>
                  <w:tcW w:w="1149" w:type="dxa"/>
                  <w:shd w:val="clear" w:color="auto" w:fill="auto"/>
                </w:tcPr>
                <w:p w14:paraId="45C85943" w14:textId="77777777" w:rsidR="002C2F2A" w:rsidRPr="0088704C" w:rsidRDefault="002C2F2A" w:rsidP="00F75CDB">
                  <w:pPr>
                    <w:spacing w:before="120" w:after="120" w:line="240" w:lineRule="auto"/>
                    <w:jc w:val="both"/>
                    <w:rPr>
                      <w:sz w:val="24"/>
                      <w:lang w:eastAsia="en-GB"/>
                    </w:rPr>
                  </w:pPr>
                </w:p>
              </w:tc>
            </w:tr>
          </w:tbl>
          <w:p w14:paraId="7516D62C" w14:textId="77777777" w:rsidR="002C2F2A" w:rsidRPr="0088704C" w:rsidRDefault="002C2F2A" w:rsidP="00F75CDB">
            <w:pPr>
              <w:spacing w:before="120" w:after="120" w:line="240" w:lineRule="auto"/>
              <w:jc w:val="both"/>
              <w:rPr>
                <w:sz w:val="24"/>
                <w:lang w:eastAsia="en-GB"/>
              </w:rPr>
            </w:pPr>
          </w:p>
        </w:tc>
      </w:tr>
      <w:tr w:rsidR="002C2F2A" w:rsidRPr="0088704C" w14:paraId="2C0CF324" w14:textId="77777777" w:rsidTr="00F75CDB">
        <w:tc>
          <w:tcPr>
            <w:tcW w:w="4644" w:type="dxa"/>
            <w:shd w:val="clear" w:color="auto" w:fill="auto"/>
          </w:tcPr>
          <w:p w14:paraId="4B10AAD4" w14:textId="77777777" w:rsidR="002C2F2A" w:rsidRPr="0088704C" w:rsidRDefault="002C2F2A" w:rsidP="00F75CDB">
            <w:pPr>
              <w:spacing w:before="120" w:after="120" w:line="240" w:lineRule="auto"/>
              <w:jc w:val="both"/>
              <w:rPr>
                <w:sz w:val="24"/>
                <w:shd w:val="clear" w:color="auto" w:fill="BFBFBF"/>
                <w:lang w:eastAsia="en-GB"/>
              </w:rPr>
            </w:pPr>
            <w:r w:rsidRPr="0088704C">
              <w:rPr>
                <w:lang w:eastAsia="en-GB"/>
              </w:rPr>
              <w:t xml:space="preserve">2) može angažirati sljedeće </w:t>
            </w:r>
            <w:r w:rsidRPr="0088704C">
              <w:rPr>
                <w:b/>
                <w:lang w:eastAsia="en-GB"/>
              </w:rPr>
              <w:t>tehničke stručnjake ili tehnička tijela</w:t>
            </w:r>
            <w:r w:rsidRPr="0088704C">
              <w:rPr>
                <w:b/>
                <w:vertAlign w:val="superscript"/>
                <w:lang w:eastAsia="en-GB"/>
              </w:rPr>
              <w:footnoteReference w:id="48"/>
            </w:r>
            <w:r w:rsidRPr="0088704C">
              <w:rPr>
                <w:lang w:eastAsia="en-GB"/>
              </w:rPr>
              <w:t>, posebno one odgovorne za kontrolu kvalitete:</w:t>
            </w:r>
            <w:r w:rsidRPr="0088704C">
              <w:rPr>
                <w:lang w:eastAsia="en-GB"/>
              </w:rPr>
              <w:br/>
              <w:t>U slučaju ugovora o javnim radovima, gospodarski subjekt moći će angažirati sljedeće tehničke stručnjake ili tehnička tijela da izvedu radove:</w:t>
            </w:r>
          </w:p>
        </w:tc>
        <w:tc>
          <w:tcPr>
            <w:tcW w:w="4645" w:type="dxa"/>
            <w:shd w:val="clear" w:color="auto" w:fill="auto"/>
          </w:tcPr>
          <w:p w14:paraId="597657A3" w14:textId="77777777" w:rsidR="002C2F2A" w:rsidRPr="0088704C" w:rsidRDefault="002C2F2A" w:rsidP="00F75CDB">
            <w:pPr>
              <w:spacing w:before="120" w:after="120" w:line="240" w:lineRule="auto"/>
              <w:jc w:val="both"/>
              <w:rPr>
                <w:sz w:val="24"/>
                <w:lang w:eastAsia="en-GB"/>
              </w:rPr>
            </w:pPr>
            <w:r w:rsidRPr="0088704C">
              <w:rPr>
                <w:lang w:eastAsia="en-GB"/>
              </w:rPr>
              <w:t>[……]</w:t>
            </w:r>
            <w:r w:rsidRPr="0088704C">
              <w:rPr>
                <w:lang w:eastAsia="en-GB"/>
              </w:rPr>
              <w:br/>
            </w:r>
            <w:r w:rsidRPr="0088704C">
              <w:rPr>
                <w:lang w:eastAsia="en-GB"/>
              </w:rPr>
              <w:br/>
            </w:r>
            <w:r w:rsidRPr="0088704C">
              <w:rPr>
                <w:lang w:eastAsia="en-GB"/>
              </w:rPr>
              <w:br/>
              <w:t>[……]</w:t>
            </w:r>
          </w:p>
        </w:tc>
      </w:tr>
      <w:tr w:rsidR="002C2F2A" w:rsidRPr="0088704C" w14:paraId="2C8A041B" w14:textId="77777777" w:rsidTr="00F75CDB">
        <w:tc>
          <w:tcPr>
            <w:tcW w:w="4644" w:type="dxa"/>
            <w:shd w:val="clear" w:color="auto" w:fill="auto"/>
          </w:tcPr>
          <w:p w14:paraId="07D86746" w14:textId="77777777" w:rsidR="002C2F2A" w:rsidRPr="0088704C" w:rsidRDefault="002C2F2A" w:rsidP="00F75CDB">
            <w:pPr>
              <w:spacing w:before="120" w:after="120" w:line="240" w:lineRule="auto"/>
              <w:jc w:val="both"/>
              <w:rPr>
                <w:sz w:val="24"/>
                <w:lang w:eastAsia="en-GB"/>
              </w:rPr>
            </w:pPr>
            <w:r w:rsidRPr="0088704C">
              <w:rPr>
                <w:lang w:eastAsia="en-GB"/>
              </w:rPr>
              <w:t xml:space="preserve">3) koristi se sljedećom </w:t>
            </w:r>
            <w:r w:rsidRPr="0088704C">
              <w:rPr>
                <w:b/>
                <w:lang w:eastAsia="en-GB"/>
              </w:rPr>
              <w:t>tehničkom opremom i mjerama za osiguranje kvalitete</w:t>
            </w:r>
            <w:r w:rsidRPr="0088704C">
              <w:rPr>
                <w:lang w:eastAsia="en-GB"/>
              </w:rPr>
              <w:t xml:space="preserve"> te su njegove </w:t>
            </w:r>
            <w:r w:rsidRPr="0088704C">
              <w:rPr>
                <w:b/>
                <w:lang w:eastAsia="en-GB"/>
              </w:rPr>
              <w:t>mogućnosti analize i istraživanja</w:t>
            </w:r>
            <w:r w:rsidRPr="0088704C">
              <w:rPr>
                <w:lang w:eastAsia="en-GB"/>
              </w:rPr>
              <w:t xml:space="preserve"> sljedeće: </w:t>
            </w:r>
          </w:p>
        </w:tc>
        <w:tc>
          <w:tcPr>
            <w:tcW w:w="4645" w:type="dxa"/>
            <w:shd w:val="clear" w:color="auto" w:fill="auto"/>
          </w:tcPr>
          <w:p w14:paraId="13FEAEF1" w14:textId="77777777" w:rsidR="002C2F2A" w:rsidRPr="0088704C" w:rsidRDefault="002C2F2A" w:rsidP="00F75CDB">
            <w:pPr>
              <w:spacing w:before="120" w:after="120" w:line="240" w:lineRule="auto"/>
              <w:jc w:val="both"/>
              <w:rPr>
                <w:sz w:val="24"/>
                <w:lang w:eastAsia="en-GB"/>
              </w:rPr>
            </w:pPr>
            <w:r w:rsidRPr="0088704C">
              <w:rPr>
                <w:lang w:eastAsia="en-GB"/>
              </w:rPr>
              <w:t>[……]</w:t>
            </w:r>
          </w:p>
        </w:tc>
      </w:tr>
      <w:tr w:rsidR="002C2F2A" w:rsidRPr="0088704C" w14:paraId="28819ED5" w14:textId="77777777" w:rsidTr="00F75CDB">
        <w:tc>
          <w:tcPr>
            <w:tcW w:w="4644" w:type="dxa"/>
            <w:shd w:val="clear" w:color="auto" w:fill="auto"/>
          </w:tcPr>
          <w:p w14:paraId="45CC4E42" w14:textId="77777777" w:rsidR="002C2F2A" w:rsidRPr="0088704C" w:rsidRDefault="002C2F2A" w:rsidP="00F75CDB">
            <w:pPr>
              <w:spacing w:before="120" w:after="120" w:line="240" w:lineRule="auto"/>
              <w:jc w:val="both"/>
              <w:rPr>
                <w:sz w:val="24"/>
                <w:lang w:eastAsia="en-GB"/>
              </w:rPr>
            </w:pPr>
            <w:r w:rsidRPr="0088704C">
              <w:rPr>
                <w:lang w:eastAsia="en-GB"/>
              </w:rPr>
              <w:lastRenderedPageBreak/>
              <w:t xml:space="preserve">4) moći će primjenjivati sljedeće sustave </w:t>
            </w:r>
            <w:r w:rsidRPr="0088704C">
              <w:rPr>
                <w:b/>
                <w:lang w:eastAsia="en-GB"/>
              </w:rPr>
              <w:t>upravljanja opskrbnim lancem</w:t>
            </w:r>
            <w:r w:rsidRPr="0088704C">
              <w:rPr>
                <w:lang w:eastAsia="en-GB"/>
              </w:rPr>
              <w:t xml:space="preserve"> i sustave praćenja pri izvršavanju ugovora:</w:t>
            </w:r>
          </w:p>
        </w:tc>
        <w:tc>
          <w:tcPr>
            <w:tcW w:w="4645" w:type="dxa"/>
            <w:shd w:val="clear" w:color="auto" w:fill="auto"/>
          </w:tcPr>
          <w:p w14:paraId="49E31AA2" w14:textId="77777777" w:rsidR="002C2F2A" w:rsidRPr="0088704C" w:rsidRDefault="002C2F2A" w:rsidP="00F75CDB">
            <w:pPr>
              <w:spacing w:before="120" w:after="120" w:line="240" w:lineRule="auto"/>
              <w:jc w:val="both"/>
              <w:rPr>
                <w:sz w:val="24"/>
                <w:lang w:eastAsia="en-GB"/>
              </w:rPr>
            </w:pPr>
            <w:r w:rsidRPr="0088704C">
              <w:rPr>
                <w:lang w:eastAsia="en-GB"/>
              </w:rPr>
              <w:t>[……]</w:t>
            </w:r>
          </w:p>
        </w:tc>
      </w:tr>
      <w:tr w:rsidR="002C2F2A" w:rsidRPr="00775F11" w14:paraId="257D21E8" w14:textId="77777777" w:rsidTr="00F75CDB">
        <w:tc>
          <w:tcPr>
            <w:tcW w:w="4644" w:type="dxa"/>
            <w:shd w:val="clear" w:color="auto" w:fill="auto"/>
          </w:tcPr>
          <w:p w14:paraId="0FB70D06" w14:textId="77777777" w:rsidR="002C2F2A" w:rsidRPr="003F389D" w:rsidRDefault="002C2F2A" w:rsidP="00F75CDB">
            <w:pPr>
              <w:spacing w:before="120" w:after="120" w:line="240" w:lineRule="auto"/>
              <w:rPr>
                <w:sz w:val="24"/>
                <w:lang w:eastAsia="en-GB"/>
              </w:rPr>
            </w:pPr>
            <w:r w:rsidRPr="003F389D">
              <w:rPr>
                <w:b/>
                <w:i/>
                <w:shd w:val="clear" w:color="auto" w:fill="BFBFBF"/>
                <w:lang w:eastAsia="en-GB"/>
              </w:rPr>
              <w:t>5) za složene proizvode i usluge koji se trebaju isporučiti ili, iznimno, za proizvode i usluge potrebne za posebnu svrhu:</w:t>
            </w:r>
            <w:r w:rsidRPr="003F389D">
              <w:rPr>
                <w:b/>
                <w:i/>
                <w:shd w:val="clear" w:color="auto" w:fill="BFBFBF"/>
                <w:lang w:eastAsia="en-GB"/>
              </w:rPr>
              <w:br/>
            </w:r>
            <w:r w:rsidRPr="003F389D">
              <w:rPr>
                <w:lang w:eastAsia="en-GB"/>
              </w:rPr>
              <w:t xml:space="preserve">Gospodarski subjekt </w:t>
            </w:r>
            <w:r w:rsidRPr="003F389D">
              <w:rPr>
                <w:b/>
                <w:lang w:eastAsia="en-GB"/>
              </w:rPr>
              <w:t>dopustit će</w:t>
            </w:r>
            <w:r w:rsidRPr="003F389D">
              <w:rPr>
                <w:lang w:eastAsia="en-GB"/>
              </w:rPr>
              <w:t xml:space="preserve"> provođenje </w:t>
            </w:r>
            <w:r w:rsidRPr="003F389D">
              <w:rPr>
                <w:b/>
                <w:lang w:eastAsia="en-GB"/>
              </w:rPr>
              <w:t>provjera</w:t>
            </w:r>
            <w:r w:rsidRPr="003F389D">
              <w:rPr>
                <w:b/>
                <w:vertAlign w:val="superscript"/>
                <w:lang w:eastAsia="en-GB"/>
              </w:rPr>
              <w:footnoteReference w:id="49"/>
            </w:r>
            <w:r w:rsidRPr="003F389D">
              <w:rPr>
                <w:b/>
                <w:lang w:eastAsia="en-GB"/>
              </w:rPr>
              <w:t>proizvodnih kapaciteta</w:t>
            </w:r>
            <w:r w:rsidRPr="003F389D">
              <w:rPr>
                <w:lang w:eastAsia="en-GB"/>
              </w:rPr>
              <w:t xml:space="preserve"> ili </w:t>
            </w:r>
            <w:r w:rsidRPr="003F389D">
              <w:rPr>
                <w:b/>
                <w:lang w:eastAsia="en-GB"/>
              </w:rPr>
              <w:t>tehničkih kapaciteta</w:t>
            </w:r>
            <w:r w:rsidRPr="003F389D">
              <w:rPr>
                <w:lang w:eastAsia="en-GB"/>
              </w:rPr>
              <w:t xml:space="preserve"> gospodarskog subjekta te, prema potrebi, provjera </w:t>
            </w:r>
            <w:r w:rsidRPr="003F389D">
              <w:rPr>
                <w:b/>
                <w:lang w:eastAsia="en-GB"/>
              </w:rPr>
              <w:t>načina analize i istraživanja</w:t>
            </w:r>
            <w:r w:rsidRPr="003F389D">
              <w:rPr>
                <w:lang w:eastAsia="en-GB"/>
              </w:rPr>
              <w:t xml:space="preserve"> koji su mu na raspolaganju i </w:t>
            </w:r>
            <w:r w:rsidRPr="003F389D">
              <w:rPr>
                <w:b/>
                <w:lang w:eastAsia="en-GB"/>
              </w:rPr>
              <w:t>mjera za kontrolu kvalitete.</w:t>
            </w:r>
          </w:p>
        </w:tc>
        <w:tc>
          <w:tcPr>
            <w:tcW w:w="4645" w:type="dxa"/>
            <w:shd w:val="clear" w:color="auto" w:fill="auto"/>
          </w:tcPr>
          <w:p w14:paraId="7C7B6921" w14:textId="77777777" w:rsidR="002C2F2A" w:rsidRPr="003F389D" w:rsidRDefault="002C2F2A" w:rsidP="00F75CDB">
            <w:pPr>
              <w:spacing w:before="120" w:after="120" w:line="240" w:lineRule="auto"/>
              <w:jc w:val="both"/>
              <w:rPr>
                <w:sz w:val="24"/>
                <w:lang w:eastAsia="en-GB"/>
              </w:rPr>
            </w:pPr>
            <w:r w:rsidRPr="003F389D">
              <w:rPr>
                <w:lang w:eastAsia="en-GB"/>
              </w:rPr>
              <w:br/>
            </w:r>
            <w:r w:rsidRPr="003F389D">
              <w:rPr>
                <w:lang w:eastAsia="en-GB"/>
              </w:rPr>
              <w:br/>
            </w:r>
            <w:r w:rsidRPr="003F389D">
              <w:rPr>
                <w:lang w:eastAsia="en-GB"/>
              </w:rPr>
              <w:br/>
              <w:t>[] Da [] Ne</w:t>
            </w:r>
          </w:p>
        </w:tc>
      </w:tr>
      <w:tr w:rsidR="002C2F2A" w:rsidRPr="00775F11" w14:paraId="694D9855" w14:textId="77777777" w:rsidTr="00F75CDB">
        <w:tc>
          <w:tcPr>
            <w:tcW w:w="4644" w:type="dxa"/>
            <w:shd w:val="clear" w:color="auto" w:fill="auto"/>
          </w:tcPr>
          <w:p w14:paraId="4C8A9221" w14:textId="77777777" w:rsidR="002C2F2A" w:rsidRPr="003F389D" w:rsidRDefault="002C2F2A" w:rsidP="00F75CDB">
            <w:pPr>
              <w:spacing w:before="120" w:after="120" w:line="240" w:lineRule="auto"/>
              <w:rPr>
                <w:b/>
                <w:sz w:val="24"/>
                <w:shd w:val="clear" w:color="auto" w:fill="BFBFBF"/>
                <w:lang w:eastAsia="en-GB"/>
              </w:rPr>
            </w:pPr>
            <w:r w:rsidRPr="003F389D">
              <w:rPr>
                <w:lang w:eastAsia="en-GB"/>
              </w:rPr>
              <w:t xml:space="preserve">6) sljedeći dionici imaju navedene </w:t>
            </w:r>
            <w:r w:rsidRPr="003F389D">
              <w:rPr>
                <w:b/>
                <w:lang w:eastAsia="en-GB"/>
              </w:rPr>
              <w:t>obrazovne i stručne kvalifikacije</w:t>
            </w:r>
            <w:r w:rsidRPr="003F389D">
              <w:rPr>
                <w:lang w:eastAsia="en-GB"/>
              </w:rPr>
              <w:t>:</w:t>
            </w:r>
            <w:r w:rsidRPr="003F389D">
              <w:rPr>
                <w:lang w:eastAsia="en-GB"/>
              </w:rPr>
              <w:br/>
              <w:t>a) pružatelj usluga ili sam izvoditelj</w:t>
            </w:r>
            <w:r w:rsidRPr="003F389D">
              <w:rPr>
                <w:lang w:eastAsia="en-GB"/>
              </w:rPr>
              <w:br/>
            </w:r>
            <w:r w:rsidRPr="003F389D">
              <w:rPr>
                <w:b/>
                <w:i/>
                <w:lang w:eastAsia="en-GB"/>
              </w:rPr>
              <w:t>i/ili</w:t>
            </w:r>
            <w:r w:rsidRPr="003F389D">
              <w:rPr>
                <w:lang w:eastAsia="en-GB"/>
              </w:rPr>
              <w:t xml:space="preserve"> (ovisno o zahtjevima navedenima u odgovarajućoj obavijesti ili dokumentaciji o nabavi)</w:t>
            </w:r>
            <w:r w:rsidRPr="003F389D">
              <w:rPr>
                <w:lang w:eastAsia="en-GB"/>
              </w:rPr>
              <w:br/>
              <w:t>b) njegovo rukovodeće osoblje:</w:t>
            </w:r>
          </w:p>
        </w:tc>
        <w:tc>
          <w:tcPr>
            <w:tcW w:w="4645" w:type="dxa"/>
            <w:shd w:val="clear" w:color="auto" w:fill="auto"/>
          </w:tcPr>
          <w:p w14:paraId="7B14D573" w14:textId="77777777" w:rsidR="002C2F2A" w:rsidRPr="003F389D" w:rsidRDefault="002C2F2A" w:rsidP="00F75CDB">
            <w:pPr>
              <w:spacing w:before="120" w:after="120" w:line="240" w:lineRule="auto"/>
              <w:rPr>
                <w:sz w:val="24"/>
                <w:lang w:eastAsia="en-GB"/>
              </w:rPr>
            </w:pPr>
            <w:r w:rsidRPr="003F389D">
              <w:rPr>
                <w:lang w:eastAsia="en-GB"/>
              </w:rPr>
              <w:br/>
            </w:r>
            <w:r w:rsidRPr="003F389D">
              <w:rPr>
                <w:lang w:eastAsia="en-GB"/>
              </w:rPr>
              <w:br/>
              <w:t>a) [……]</w:t>
            </w:r>
            <w:r w:rsidRPr="003F389D">
              <w:rPr>
                <w:lang w:eastAsia="en-GB"/>
              </w:rPr>
              <w:br/>
            </w:r>
            <w:r w:rsidRPr="003F389D">
              <w:rPr>
                <w:lang w:eastAsia="en-GB"/>
              </w:rPr>
              <w:br/>
            </w:r>
            <w:r w:rsidRPr="003F389D">
              <w:rPr>
                <w:lang w:eastAsia="en-GB"/>
              </w:rPr>
              <w:br/>
            </w:r>
            <w:r w:rsidRPr="003F389D">
              <w:rPr>
                <w:lang w:eastAsia="en-GB"/>
              </w:rPr>
              <w:br/>
              <w:t>b) [……]</w:t>
            </w:r>
          </w:p>
        </w:tc>
      </w:tr>
      <w:tr w:rsidR="002C2F2A" w:rsidRPr="00775F11" w14:paraId="500161D2" w14:textId="77777777" w:rsidTr="00F75CDB">
        <w:tc>
          <w:tcPr>
            <w:tcW w:w="4644" w:type="dxa"/>
            <w:shd w:val="clear" w:color="auto" w:fill="auto"/>
          </w:tcPr>
          <w:p w14:paraId="60D9E2F2" w14:textId="77777777" w:rsidR="002C2F2A" w:rsidRPr="003F389D" w:rsidRDefault="002C2F2A" w:rsidP="00F75CDB">
            <w:pPr>
              <w:spacing w:before="120" w:after="120" w:line="240" w:lineRule="auto"/>
              <w:rPr>
                <w:sz w:val="24"/>
                <w:lang w:eastAsia="en-GB"/>
              </w:rPr>
            </w:pPr>
            <w:r w:rsidRPr="003F389D">
              <w:rPr>
                <w:lang w:eastAsia="en-GB"/>
              </w:rPr>
              <w:t xml:space="preserve">7) gospodarski subjekt moći će primjenjivati sljedeće </w:t>
            </w:r>
            <w:r w:rsidRPr="003F389D">
              <w:rPr>
                <w:b/>
                <w:lang w:eastAsia="en-GB"/>
              </w:rPr>
              <w:t>mjere upravljanja okolišem</w:t>
            </w:r>
            <w:r w:rsidRPr="003F389D">
              <w:rPr>
                <w:lang w:eastAsia="en-GB"/>
              </w:rPr>
              <w:t xml:space="preserve"> pri izvršenju ugovora:</w:t>
            </w:r>
          </w:p>
        </w:tc>
        <w:tc>
          <w:tcPr>
            <w:tcW w:w="4645" w:type="dxa"/>
            <w:shd w:val="clear" w:color="auto" w:fill="auto"/>
          </w:tcPr>
          <w:p w14:paraId="21E4579A" w14:textId="77777777" w:rsidR="002C2F2A" w:rsidRPr="003F389D" w:rsidRDefault="002C2F2A" w:rsidP="00F75CDB">
            <w:pPr>
              <w:spacing w:before="120" w:after="120" w:line="240" w:lineRule="auto"/>
              <w:rPr>
                <w:sz w:val="24"/>
                <w:lang w:eastAsia="en-GB"/>
              </w:rPr>
            </w:pPr>
            <w:r w:rsidRPr="003F389D">
              <w:rPr>
                <w:lang w:eastAsia="en-GB"/>
              </w:rPr>
              <w:t>[……]</w:t>
            </w:r>
          </w:p>
        </w:tc>
      </w:tr>
      <w:tr w:rsidR="002C2F2A" w:rsidRPr="00775F11" w14:paraId="0FBA0617" w14:textId="77777777" w:rsidTr="00F75CDB">
        <w:tc>
          <w:tcPr>
            <w:tcW w:w="4644" w:type="dxa"/>
            <w:shd w:val="clear" w:color="auto" w:fill="auto"/>
          </w:tcPr>
          <w:p w14:paraId="60129BF0" w14:textId="77777777" w:rsidR="002C2F2A" w:rsidRPr="003F389D" w:rsidRDefault="002C2F2A" w:rsidP="00F75CDB">
            <w:pPr>
              <w:spacing w:before="120" w:after="120" w:line="240" w:lineRule="auto"/>
              <w:rPr>
                <w:sz w:val="24"/>
                <w:lang w:eastAsia="en-GB"/>
              </w:rPr>
            </w:pPr>
            <w:r w:rsidRPr="003F389D">
              <w:rPr>
                <w:lang w:eastAsia="en-GB"/>
              </w:rPr>
              <w:t xml:space="preserve">8) </w:t>
            </w:r>
            <w:r w:rsidRPr="003F389D">
              <w:rPr>
                <w:b/>
                <w:lang w:eastAsia="en-GB"/>
              </w:rPr>
              <w:t>prosječni godišnji broj radnika</w:t>
            </w:r>
            <w:r w:rsidRPr="003F389D">
              <w:rPr>
                <w:lang w:eastAsia="en-GB"/>
              </w:rPr>
              <w:t xml:space="preserve"> gospodarskog subjekta i broj rukovodećeg osoblja za posljednje tri godine iznosio je:</w:t>
            </w:r>
          </w:p>
        </w:tc>
        <w:tc>
          <w:tcPr>
            <w:tcW w:w="4645" w:type="dxa"/>
            <w:shd w:val="clear" w:color="auto" w:fill="auto"/>
          </w:tcPr>
          <w:p w14:paraId="44F5408C" w14:textId="77777777" w:rsidR="002C2F2A" w:rsidRPr="003F389D" w:rsidRDefault="002C2F2A" w:rsidP="00F75CDB">
            <w:pPr>
              <w:spacing w:before="120" w:after="120" w:line="240" w:lineRule="auto"/>
              <w:rPr>
                <w:sz w:val="24"/>
                <w:lang w:eastAsia="en-GB"/>
              </w:rPr>
            </w:pPr>
            <w:r w:rsidRPr="003F389D">
              <w:rPr>
                <w:lang w:eastAsia="en-GB"/>
              </w:rPr>
              <w:t>godina, prosječni godišnji broj radnika:</w:t>
            </w:r>
            <w:r w:rsidRPr="003F389D">
              <w:rPr>
                <w:lang w:eastAsia="en-GB"/>
              </w:rPr>
              <w:br/>
              <w:t>[……],[……],</w:t>
            </w:r>
            <w:r w:rsidRPr="003F389D">
              <w:rPr>
                <w:lang w:eastAsia="en-GB"/>
              </w:rPr>
              <w:br/>
              <w:t>[……],[……],</w:t>
            </w:r>
            <w:r w:rsidRPr="003F389D">
              <w:rPr>
                <w:lang w:eastAsia="en-GB"/>
              </w:rPr>
              <w:br/>
              <w:t>[……],[……],</w:t>
            </w:r>
            <w:r w:rsidRPr="003F389D">
              <w:rPr>
                <w:lang w:eastAsia="en-GB"/>
              </w:rPr>
              <w:br/>
              <w:t>godina, broj rukovodećeg osoblja:</w:t>
            </w:r>
            <w:r w:rsidRPr="003F389D">
              <w:rPr>
                <w:lang w:eastAsia="en-GB"/>
              </w:rPr>
              <w:br/>
              <w:t>[……],[……],</w:t>
            </w:r>
            <w:r w:rsidRPr="003F389D">
              <w:rPr>
                <w:lang w:eastAsia="en-GB"/>
              </w:rPr>
              <w:br/>
              <w:t>[……],[……],</w:t>
            </w:r>
            <w:r w:rsidRPr="003F389D">
              <w:rPr>
                <w:lang w:eastAsia="en-GB"/>
              </w:rPr>
              <w:br/>
              <w:t>[……],[……]</w:t>
            </w:r>
          </w:p>
        </w:tc>
      </w:tr>
      <w:tr w:rsidR="002C2F2A" w:rsidRPr="00775F11" w14:paraId="756363B4" w14:textId="77777777" w:rsidTr="00F75CDB">
        <w:tc>
          <w:tcPr>
            <w:tcW w:w="4644" w:type="dxa"/>
            <w:shd w:val="clear" w:color="auto" w:fill="auto"/>
          </w:tcPr>
          <w:p w14:paraId="6E8861EA" w14:textId="77777777" w:rsidR="002C2F2A" w:rsidRPr="003F389D" w:rsidRDefault="002C2F2A" w:rsidP="00F75CDB">
            <w:pPr>
              <w:spacing w:before="120" w:after="120" w:line="240" w:lineRule="auto"/>
              <w:rPr>
                <w:sz w:val="24"/>
                <w:lang w:eastAsia="en-GB"/>
              </w:rPr>
            </w:pPr>
            <w:r w:rsidRPr="003F389D">
              <w:rPr>
                <w:lang w:eastAsia="en-GB"/>
              </w:rPr>
              <w:t xml:space="preserve">9) sljedeći </w:t>
            </w:r>
            <w:r w:rsidRPr="003F389D">
              <w:rPr>
                <w:b/>
                <w:lang w:eastAsia="en-GB"/>
              </w:rPr>
              <w:t>alati, postrojenje ili tehnička oprema</w:t>
            </w:r>
            <w:r w:rsidRPr="003F389D">
              <w:rPr>
                <w:lang w:eastAsia="en-GB"/>
              </w:rPr>
              <w:t xml:space="preserve"> bit će mu na raspolaganju u svrhu izvršenja ugovora:</w:t>
            </w:r>
          </w:p>
        </w:tc>
        <w:tc>
          <w:tcPr>
            <w:tcW w:w="4645" w:type="dxa"/>
            <w:shd w:val="clear" w:color="auto" w:fill="auto"/>
          </w:tcPr>
          <w:p w14:paraId="01214BBE" w14:textId="77777777" w:rsidR="002C2F2A" w:rsidRPr="003F389D" w:rsidRDefault="002C2F2A" w:rsidP="00F75CDB">
            <w:pPr>
              <w:spacing w:before="120" w:after="120" w:line="240" w:lineRule="auto"/>
              <w:rPr>
                <w:sz w:val="24"/>
                <w:lang w:eastAsia="en-GB"/>
              </w:rPr>
            </w:pPr>
            <w:r w:rsidRPr="003F389D">
              <w:rPr>
                <w:lang w:eastAsia="en-GB"/>
              </w:rPr>
              <w:t>[……]</w:t>
            </w:r>
          </w:p>
        </w:tc>
      </w:tr>
      <w:tr w:rsidR="002C2F2A" w:rsidRPr="00775F11" w14:paraId="12546C1A" w14:textId="77777777" w:rsidTr="00F75CDB">
        <w:tc>
          <w:tcPr>
            <w:tcW w:w="4644" w:type="dxa"/>
            <w:shd w:val="clear" w:color="auto" w:fill="auto"/>
          </w:tcPr>
          <w:p w14:paraId="00F4ECA1" w14:textId="77777777" w:rsidR="002C2F2A" w:rsidRPr="003F389D" w:rsidRDefault="002C2F2A" w:rsidP="00F75CDB">
            <w:pPr>
              <w:spacing w:before="120" w:after="120" w:line="240" w:lineRule="auto"/>
              <w:rPr>
                <w:sz w:val="24"/>
                <w:lang w:eastAsia="en-GB"/>
              </w:rPr>
            </w:pPr>
            <w:r w:rsidRPr="003F389D">
              <w:rPr>
                <w:lang w:eastAsia="en-GB"/>
              </w:rPr>
              <w:t xml:space="preserve">10) gospodarski subjekt </w:t>
            </w:r>
            <w:r w:rsidRPr="003F389D">
              <w:rPr>
                <w:b/>
                <w:lang w:eastAsia="en-GB"/>
              </w:rPr>
              <w:t>možda namjerava dati u podugovor</w:t>
            </w:r>
            <w:r w:rsidRPr="003F389D">
              <w:rPr>
                <w:b/>
                <w:vertAlign w:val="superscript"/>
                <w:lang w:eastAsia="en-GB"/>
              </w:rPr>
              <w:footnoteReference w:id="50"/>
            </w:r>
            <w:r w:rsidRPr="003F389D">
              <w:rPr>
                <w:lang w:eastAsia="en-GB"/>
              </w:rPr>
              <w:t xml:space="preserve"> sljedeći </w:t>
            </w:r>
            <w:r w:rsidRPr="003F389D">
              <w:rPr>
                <w:b/>
                <w:lang w:eastAsia="en-GB"/>
              </w:rPr>
              <w:t>dio (tj. postotak)</w:t>
            </w:r>
            <w:r w:rsidRPr="003F389D">
              <w:rPr>
                <w:lang w:eastAsia="en-GB"/>
              </w:rPr>
              <w:t xml:space="preserve"> ugovora:</w:t>
            </w:r>
          </w:p>
        </w:tc>
        <w:tc>
          <w:tcPr>
            <w:tcW w:w="4645" w:type="dxa"/>
            <w:shd w:val="clear" w:color="auto" w:fill="auto"/>
          </w:tcPr>
          <w:p w14:paraId="4F267B49" w14:textId="77777777" w:rsidR="002C2F2A" w:rsidRPr="003F389D" w:rsidRDefault="002C2F2A" w:rsidP="00F75CDB">
            <w:pPr>
              <w:spacing w:before="120" w:after="120" w:line="240" w:lineRule="auto"/>
              <w:rPr>
                <w:sz w:val="24"/>
                <w:lang w:eastAsia="en-GB"/>
              </w:rPr>
            </w:pPr>
            <w:r w:rsidRPr="003F389D">
              <w:rPr>
                <w:lang w:eastAsia="en-GB"/>
              </w:rPr>
              <w:t>[……]</w:t>
            </w:r>
          </w:p>
        </w:tc>
      </w:tr>
      <w:tr w:rsidR="002C2F2A" w:rsidRPr="00775F11" w14:paraId="27C94FC8" w14:textId="77777777" w:rsidTr="00F75CDB">
        <w:tc>
          <w:tcPr>
            <w:tcW w:w="4644" w:type="dxa"/>
            <w:shd w:val="clear" w:color="auto" w:fill="auto"/>
          </w:tcPr>
          <w:p w14:paraId="4BC3D273" w14:textId="77777777" w:rsidR="002C2F2A" w:rsidRPr="003F389D" w:rsidRDefault="002C2F2A" w:rsidP="00F75CDB">
            <w:pPr>
              <w:spacing w:before="120" w:after="120" w:line="240" w:lineRule="auto"/>
              <w:rPr>
                <w:sz w:val="24"/>
                <w:lang w:eastAsia="en-GB"/>
              </w:rPr>
            </w:pPr>
            <w:r w:rsidRPr="003F389D">
              <w:rPr>
                <w:shd w:val="clear" w:color="auto" w:fill="BFBFBF"/>
                <w:lang w:eastAsia="en-GB"/>
              </w:rPr>
              <w:t xml:space="preserve">11) za </w:t>
            </w:r>
            <w:r w:rsidRPr="003F389D">
              <w:rPr>
                <w:b/>
                <w:i/>
                <w:shd w:val="clear" w:color="auto" w:fill="BFBFBF"/>
                <w:lang w:eastAsia="en-GB"/>
              </w:rPr>
              <w:t>ugovore o javnoj nabavi robe</w:t>
            </w:r>
            <w:r w:rsidRPr="003F389D">
              <w:rPr>
                <w:shd w:val="clear" w:color="auto" w:fill="BFBFBF"/>
                <w:lang w:eastAsia="en-GB"/>
              </w:rPr>
              <w:t>:</w:t>
            </w:r>
            <w:r w:rsidRPr="003F389D">
              <w:rPr>
                <w:lang w:eastAsia="en-GB"/>
              </w:rPr>
              <w:br/>
              <w:t>Gospodarski subjekt dostavit će tražene uzorke, opise ili fotografije proizvoda za isporuku uz koje ne moraju biti priložene potvrde autentičnosti.</w:t>
            </w:r>
            <w:r w:rsidRPr="003F389D">
              <w:rPr>
                <w:lang w:eastAsia="en-GB"/>
              </w:rPr>
              <w:br/>
              <w:t>Ako je primjenjivo, gospodarski subjekt nadalje izjavljuje da će osigurati tražene potvrde autentičnosti.</w:t>
            </w:r>
            <w:r w:rsidRPr="003F389D">
              <w:rPr>
                <w:lang w:eastAsia="en-GB"/>
              </w:rPr>
              <w:br/>
            </w:r>
            <w:r w:rsidRPr="003F389D">
              <w:rPr>
                <w:i/>
                <w:lang w:eastAsia="en-GB"/>
              </w:rPr>
              <w:t>Ako je relevantna dokumentacija dostupna u elektroničkom obliku, navedite:</w:t>
            </w:r>
          </w:p>
        </w:tc>
        <w:tc>
          <w:tcPr>
            <w:tcW w:w="4645" w:type="dxa"/>
            <w:shd w:val="clear" w:color="auto" w:fill="auto"/>
          </w:tcPr>
          <w:p w14:paraId="326D57AD" w14:textId="77777777" w:rsidR="002C2F2A" w:rsidRPr="003F389D" w:rsidRDefault="002C2F2A" w:rsidP="00F75CDB">
            <w:pPr>
              <w:spacing w:before="120" w:after="120" w:line="240" w:lineRule="auto"/>
              <w:rPr>
                <w:sz w:val="24"/>
                <w:lang w:eastAsia="en-GB"/>
              </w:rPr>
            </w:pPr>
            <w:r w:rsidRPr="003F389D">
              <w:rPr>
                <w:lang w:eastAsia="en-GB"/>
              </w:rPr>
              <w:br/>
              <w:t>[] Da [] Ne</w:t>
            </w:r>
            <w:r w:rsidRPr="003F389D">
              <w:rPr>
                <w:lang w:eastAsia="en-GB"/>
              </w:rPr>
              <w:br/>
            </w:r>
            <w:r w:rsidRPr="003F389D">
              <w:rPr>
                <w:lang w:eastAsia="en-GB"/>
              </w:rPr>
              <w:br/>
            </w:r>
            <w:r w:rsidRPr="003F389D">
              <w:rPr>
                <w:lang w:eastAsia="en-GB"/>
              </w:rPr>
              <w:br/>
            </w:r>
            <w:r w:rsidRPr="003F389D">
              <w:rPr>
                <w:lang w:eastAsia="en-GB"/>
              </w:rPr>
              <w:br/>
              <w:t>[] Da [] Ne</w:t>
            </w:r>
            <w:r w:rsidRPr="003F389D">
              <w:rPr>
                <w:lang w:eastAsia="en-GB"/>
              </w:rPr>
              <w:br/>
            </w:r>
            <w:r w:rsidRPr="003F389D">
              <w:rPr>
                <w:lang w:eastAsia="en-GB"/>
              </w:rPr>
              <w:br/>
            </w:r>
            <w:r w:rsidRPr="003F389D">
              <w:rPr>
                <w:i/>
                <w:lang w:eastAsia="en-GB"/>
              </w:rPr>
              <w:t>(web-adresu, nadležno tijelo ili tijelo koje ju izdaje, precizno upućivanje na dokumentaciju): [……][……][……]</w:t>
            </w:r>
          </w:p>
        </w:tc>
      </w:tr>
      <w:tr w:rsidR="002C2F2A" w:rsidRPr="00775F11" w14:paraId="213EC3BB" w14:textId="77777777" w:rsidTr="00F75CDB">
        <w:tc>
          <w:tcPr>
            <w:tcW w:w="4644" w:type="dxa"/>
            <w:shd w:val="clear" w:color="auto" w:fill="auto"/>
          </w:tcPr>
          <w:p w14:paraId="71066D84" w14:textId="77777777" w:rsidR="002C2F2A" w:rsidRPr="003F389D" w:rsidRDefault="002C2F2A" w:rsidP="00F75CDB">
            <w:pPr>
              <w:spacing w:before="120" w:after="120" w:line="240" w:lineRule="auto"/>
              <w:rPr>
                <w:sz w:val="24"/>
                <w:shd w:val="clear" w:color="auto" w:fill="BFBFBF"/>
                <w:lang w:eastAsia="en-GB"/>
              </w:rPr>
            </w:pPr>
            <w:r w:rsidRPr="003F389D">
              <w:rPr>
                <w:shd w:val="clear" w:color="auto" w:fill="BFBFBF"/>
                <w:lang w:eastAsia="en-GB"/>
              </w:rPr>
              <w:t xml:space="preserve">12) za </w:t>
            </w:r>
            <w:r w:rsidRPr="003F389D">
              <w:rPr>
                <w:b/>
                <w:i/>
                <w:shd w:val="clear" w:color="auto" w:fill="BFBFBF"/>
                <w:lang w:eastAsia="en-GB"/>
              </w:rPr>
              <w:t>ugovore o javnoj nabavi robe</w:t>
            </w:r>
            <w:r w:rsidRPr="003F389D">
              <w:rPr>
                <w:shd w:val="clear" w:color="auto" w:fill="BFBFBF"/>
                <w:lang w:eastAsia="en-GB"/>
              </w:rPr>
              <w:t>:</w:t>
            </w:r>
            <w:r w:rsidRPr="003F389D">
              <w:rPr>
                <w:lang w:eastAsia="en-GB"/>
              </w:rPr>
              <w:br/>
            </w:r>
            <w:r w:rsidRPr="003F389D">
              <w:rPr>
                <w:lang w:eastAsia="en-GB"/>
              </w:rPr>
              <w:lastRenderedPageBreak/>
              <w:t xml:space="preserve">Može li gospodarski subjekt predočiti tražene </w:t>
            </w:r>
            <w:r w:rsidRPr="003F389D">
              <w:rPr>
                <w:b/>
                <w:lang w:eastAsia="en-GB"/>
              </w:rPr>
              <w:t>potvrde</w:t>
            </w:r>
            <w:r w:rsidRPr="003F389D">
              <w:rPr>
                <w:lang w:eastAsia="en-GB"/>
              </w:rPr>
              <w:t xml:space="preserve"> koje izdaju službeni </w:t>
            </w:r>
            <w:r w:rsidRPr="003F389D">
              <w:rPr>
                <w:b/>
                <w:lang w:eastAsia="en-GB"/>
              </w:rPr>
              <w:t>instituti za kontrolu kvalitete</w:t>
            </w:r>
            <w:r w:rsidRPr="003F389D">
              <w:rPr>
                <w:lang w:eastAsia="en-GB"/>
              </w:rPr>
              <w:t xml:space="preserve"> ili agencije priznate stručnosti kojima se potvrđuje sukladnost proizvoda koja je točno određena upućivanjima na tehničke specifikacije ili norme određene u odgovarajućoj obavijesti ili dokumentaciji o nabavi?</w:t>
            </w:r>
            <w:r w:rsidRPr="003F389D">
              <w:rPr>
                <w:lang w:eastAsia="en-GB"/>
              </w:rPr>
              <w:br/>
            </w:r>
            <w:r w:rsidRPr="003F389D">
              <w:rPr>
                <w:b/>
                <w:lang w:eastAsia="en-GB"/>
              </w:rPr>
              <w:t>Ako je odgovor ne</w:t>
            </w:r>
            <w:r w:rsidRPr="003F389D">
              <w:rPr>
                <w:lang w:eastAsia="en-GB"/>
              </w:rPr>
              <w:t>, objasnite zašto i navedite koji se drugi dokazi mogu predočiti:</w:t>
            </w:r>
            <w:r w:rsidRPr="003F389D">
              <w:rPr>
                <w:lang w:eastAsia="en-GB"/>
              </w:rPr>
              <w:br/>
            </w:r>
            <w:r w:rsidRPr="003F389D">
              <w:rPr>
                <w:i/>
                <w:lang w:eastAsia="en-GB"/>
              </w:rPr>
              <w:t>Ako je relevantna dokumentacija dostupna u elektroničkom obliku, navedite:</w:t>
            </w:r>
          </w:p>
        </w:tc>
        <w:tc>
          <w:tcPr>
            <w:tcW w:w="4645" w:type="dxa"/>
            <w:shd w:val="clear" w:color="auto" w:fill="auto"/>
          </w:tcPr>
          <w:p w14:paraId="1EA45432" w14:textId="77777777" w:rsidR="002C2F2A" w:rsidRPr="003F389D" w:rsidRDefault="002C2F2A" w:rsidP="00F75CDB">
            <w:pPr>
              <w:spacing w:before="120" w:after="120" w:line="240" w:lineRule="auto"/>
              <w:rPr>
                <w:sz w:val="24"/>
                <w:lang w:eastAsia="en-GB"/>
              </w:rPr>
            </w:pPr>
            <w:r w:rsidRPr="003F389D">
              <w:rPr>
                <w:lang w:eastAsia="en-GB"/>
              </w:rPr>
              <w:lastRenderedPageBreak/>
              <w:br/>
            </w:r>
            <w:r w:rsidRPr="003F389D">
              <w:rPr>
                <w:lang w:eastAsia="en-GB"/>
              </w:rPr>
              <w:lastRenderedPageBreak/>
              <w:t>[] Da [] Ne</w:t>
            </w:r>
            <w:r w:rsidRPr="003F389D">
              <w:rPr>
                <w:lang w:eastAsia="en-GB"/>
              </w:rPr>
              <w:br/>
            </w:r>
            <w:r w:rsidRPr="003F389D">
              <w:rPr>
                <w:lang w:eastAsia="en-GB"/>
              </w:rPr>
              <w:br/>
            </w:r>
            <w:r w:rsidRPr="003F389D">
              <w:rPr>
                <w:lang w:eastAsia="en-GB"/>
              </w:rPr>
              <w:br/>
            </w:r>
            <w:r w:rsidRPr="003F389D">
              <w:rPr>
                <w:lang w:eastAsia="en-GB"/>
              </w:rPr>
              <w:br/>
            </w:r>
            <w:r w:rsidRPr="003F389D">
              <w:rPr>
                <w:lang w:eastAsia="en-GB"/>
              </w:rPr>
              <w:br/>
            </w:r>
            <w:r w:rsidRPr="003F389D">
              <w:rPr>
                <w:lang w:eastAsia="en-GB"/>
              </w:rPr>
              <w:br/>
            </w:r>
            <w:r w:rsidRPr="003F389D">
              <w:rPr>
                <w:lang w:eastAsia="en-GB"/>
              </w:rPr>
              <w:br/>
            </w:r>
            <w:r w:rsidRPr="003F389D">
              <w:rPr>
                <w:lang w:eastAsia="en-GB"/>
              </w:rPr>
              <w:br/>
            </w:r>
            <w:r w:rsidRPr="003F389D">
              <w:rPr>
                <w:lang w:eastAsia="en-GB"/>
              </w:rPr>
              <w:br/>
              <w:t>[…]</w:t>
            </w:r>
            <w:r w:rsidRPr="003F389D">
              <w:rPr>
                <w:lang w:eastAsia="en-GB"/>
              </w:rPr>
              <w:br/>
            </w:r>
            <w:r w:rsidRPr="003F389D">
              <w:rPr>
                <w:i/>
                <w:lang w:eastAsia="en-GB"/>
              </w:rPr>
              <w:t>(web-adresu, nadležno tijelo ili tijelo koje ju izdaje, precizno upućivanje na dokumentaciju): [……][……][……]</w:t>
            </w:r>
          </w:p>
        </w:tc>
      </w:tr>
    </w:tbl>
    <w:p w14:paraId="7FE78DEF" w14:textId="77777777" w:rsidR="002C2F2A" w:rsidRPr="003F389D" w:rsidRDefault="002C2F2A" w:rsidP="002C2F2A">
      <w:pPr>
        <w:keepNext/>
        <w:spacing w:before="120" w:after="360" w:line="240" w:lineRule="auto"/>
        <w:jc w:val="center"/>
        <w:rPr>
          <w:b/>
          <w:smallCaps/>
          <w:lang w:eastAsia="en-GB"/>
        </w:rPr>
      </w:pPr>
      <w:bookmarkStart w:id="168" w:name="_DV_M4307"/>
      <w:bookmarkStart w:id="169" w:name="_DV_M4308"/>
      <w:bookmarkStart w:id="170" w:name="_DV_M4309"/>
      <w:bookmarkStart w:id="171" w:name="_DV_M4310"/>
      <w:bookmarkStart w:id="172" w:name="_DV_M4311"/>
      <w:bookmarkStart w:id="173" w:name="_DV_M4312"/>
      <w:bookmarkEnd w:id="168"/>
      <w:bookmarkEnd w:id="169"/>
      <w:bookmarkEnd w:id="170"/>
      <w:bookmarkEnd w:id="171"/>
      <w:bookmarkEnd w:id="172"/>
      <w:bookmarkEnd w:id="173"/>
      <w:r w:rsidRPr="003F389D">
        <w:rPr>
          <w:b/>
          <w:smallCaps/>
          <w:lang w:eastAsia="en-GB"/>
        </w:rPr>
        <w:lastRenderedPageBreak/>
        <w:t>D: Sustavi za osiguravanje kvalitete i norme upravljanja okolišem</w:t>
      </w:r>
    </w:p>
    <w:p w14:paraId="713D0215" w14:textId="77777777" w:rsidR="002C2F2A" w:rsidRPr="003F389D"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w w:val="0"/>
          <w:lang w:eastAsia="en-GB"/>
        </w:rPr>
      </w:pPr>
      <w:r w:rsidRPr="003F389D">
        <w:rPr>
          <w:b/>
          <w:i/>
          <w:w w:val="0"/>
          <w:lang w:eastAsia="en-GB"/>
        </w:rPr>
        <w:t xml:space="preserve">Gospodarski subjekt treba navesti podatke </w:t>
      </w:r>
      <w:r w:rsidRPr="003F389D">
        <w:rPr>
          <w:b/>
          <w:w w:val="0"/>
          <w:u w:val="single"/>
          <w:lang w:eastAsia="en-GB"/>
        </w:rPr>
        <w:t>samo</w:t>
      </w:r>
      <w:r w:rsidRPr="003F389D">
        <w:rPr>
          <w:b/>
          <w:i/>
          <w:w w:val="0"/>
          <w:lang w:eastAsia="en-GB"/>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C2F2A" w:rsidRPr="003F389D" w14:paraId="64A8FA01" w14:textId="77777777" w:rsidTr="00F75CDB">
        <w:tc>
          <w:tcPr>
            <w:tcW w:w="4644" w:type="dxa"/>
            <w:shd w:val="clear" w:color="auto" w:fill="auto"/>
          </w:tcPr>
          <w:p w14:paraId="4C85CDFF" w14:textId="77777777" w:rsidR="002C2F2A" w:rsidRPr="003F389D" w:rsidRDefault="002C2F2A" w:rsidP="00F75CDB">
            <w:pPr>
              <w:spacing w:before="120" w:after="120" w:line="240" w:lineRule="auto"/>
              <w:jc w:val="both"/>
              <w:rPr>
                <w:b/>
                <w:i/>
                <w:w w:val="0"/>
                <w:sz w:val="24"/>
                <w:lang w:eastAsia="en-GB"/>
              </w:rPr>
            </w:pPr>
            <w:r w:rsidRPr="003F389D">
              <w:rPr>
                <w:b/>
                <w:i/>
                <w:w w:val="0"/>
                <w:lang w:eastAsia="en-GB"/>
              </w:rPr>
              <w:t>Sustavi za osiguravanje kvalitete i norme upravljanja okolišem</w:t>
            </w:r>
          </w:p>
        </w:tc>
        <w:tc>
          <w:tcPr>
            <w:tcW w:w="4645" w:type="dxa"/>
            <w:shd w:val="clear" w:color="auto" w:fill="auto"/>
          </w:tcPr>
          <w:p w14:paraId="443C9EE8" w14:textId="77777777" w:rsidR="002C2F2A" w:rsidRPr="003F389D" w:rsidRDefault="002C2F2A" w:rsidP="00F75CDB">
            <w:pPr>
              <w:spacing w:before="120" w:after="120" w:line="240" w:lineRule="auto"/>
              <w:jc w:val="both"/>
              <w:rPr>
                <w:b/>
                <w:i/>
                <w:w w:val="0"/>
                <w:sz w:val="24"/>
                <w:lang w:eastAsia="en-GB"/>
              </w:rPr>
            </w:pPr>
            <w:r w:rsidRPr="003F389D">
              <w:rPr>
                <w:b/>
                <w:i/>
                <w:w w:val="0"/>
                <w:lang w:eastAsia="en-GB"/>
              </w:rPr>
              <w:t>Odgovor:</w:t>
            </w:r>
          </w:p>
        </w:tc>
      </w:tr>
      <w:tr w:rsidR="002C2F2A" w:rsidRPr="003F389D" w14:paraId="75013CD4" w14:textId="77777777" w:rsidTr="00F75CDB">
        <w:tc>
          <w:tcPr>
            <w:tcW w:w="4644" w:type="dxa"/>
            <w:shd w:val="clear" w:color="auto" w:fill="auto"/>
          </w:tcPr>
          <w:p w14:paraId="418BDC65" w14:textId="77777777" w:rsidR="002C2F2A" w:rsidRPr="003F389D" w:rsidRDefault="002C2F2A" w:rsidP="00F75CDB">
            <w:pPr>
              <w:spacing w:before="120" w:after="120" w:line="240" w:lineRule="auto"/>
              <w:jc w:val="both"/>
              <w:rPr>
                <w:w w:val="0"/>
                <w:sz w:val="24"/>
                <w:lang w:eastAsia="en-GB"/>
              </w:rPr>
            </w:pPr>
            <w:r w:rsidRPr="003F389D">
              <w:rPr>
                <w:w w:val="0"/>
                <w:lang w:eastAsia="en-GB"/>
              </w:rPr>
              <w:t xml:space="preserve">Hoće li gospodarski subjekt moći dostaviti </w:t>
            </w:r>
            <w:r w:rsidRPr="003F389D">
              <w:rPr>
                <w:b/>
                <w:lang w:eastAsia="en-GB"/>
              </w:rPr>
              <w:t>potvrde</w:t>
            </w:r>
            <w:r w:rsidRPr="003F389D">
              <w:rPr>
                <w:w w:val="0"/>
                <w:lang w:eastAsia="en-GB"/>
              </w:rPr>
              <w:t xml:space="preserve"> koje su izdala neovisna tijela i kojima se potvrđuje sukladnost gospodarskog subjekta s određenim </w:t>
            </w:r>
            <w:r w:rsidRPr="003F389D">
              <w:rPr>
                <w:b/>
                <w:lang w:eastAsia="en-GB"/>
              </w:rPr>
              <w:t>normama za osiguravanje kvalitete</w:t>
            </w:r>
            <w:r w:rsidRPr="003F389D">
              <w:rPr>
                <w:w w:val="0"/>
                <w:lang w:eastAsia="en-GB"/>
              </w:rPr>
              <w:t>, uključujući pristup za osobe s invaliditetom?</w:t>
            </w:r>
            <w:r w:rsidRPr="003F389D">
              <w:rPr>
                <w:w w:val="0"/>
                <w:lang w:eastAsia="en-GB"/>
              </w:rPr>
              <w:br/>
            </w:r>
            <w:r w:rsidRPr="003F389D">
              <w:rPr>
                <w:b/>
                <w:lang w:eastAsia="en-GB"/>
              </w:rPr>
              <w:t>Ako je odgovor ne</w:t>
            </w:r>
            <w:r w:rsidRPr="003F389D">
              <w:rPr>
                <w:w w:val="0"/>
                <w:lang w:eastAsia="en-GB"/>
              </w:rPr>
              <w:t>, objasnite zašto i navedite koji se drugi dokazi u pogledu sustava za osiguravanje kvalitete mogu predočiti:</w:t>
            </w:r>
            <w:r w:rsidRPr="003F389D">
              <w:rPr>
                <w:w w:val="0"/>
                <w:lang w:eastAsia="en-GB"/>
              </w:rPr>
              <w:br/>
            </w:r>
            <w:r w:rsidRPr="003F389D">
              <w:rPr>
                <w:i/>
                <w:lang w:eastAsia="en-GB"/>
              </w:rPr>
              <w:t>Ako je relevantna dokumentacija dostupna u elektroničkom obliku, navedite:</w:t>
            </w:r>
          </w:p>
        </w:tc>
        <w:tc>
          <w:tcPr>
            <w:tcW w:w="4645" w:type="dxa"/>
            <w:shd w:val="clear" w:color="auto" w:fill="auto"/>
          </w:tcPr>
          <w:p w14:paraId="2D92D4FA" w14:textId="77777777" w:rsidR="002C2F2A" w:rsidRPr="003F389D" w:rsidRDefault="002C2F2A" w:rsidP="00F75CDB">
            <w:pPr>
              <w:spacing w:before="120" w:after="120" w:line="240" w:lineRule="auto"/>
              <w:rPr>
                <w:w w:val="0"/>
                <w:sz w:val="24"/>
                <w:lang w:eastAsia="en-GB"/>
              </w:rPr>
            </w:pPr>
            <w:r w:rsidRPr="003F389D">
              <w:rPr>
                <w:w w:val="0"/>
                <w:lang w:eastAsia="en-GB"/>
              </w:rPr>
              <w:t>[] Da [] Ne</w:t>
            </w:r>
            <w:r w:rsidRPr="003F389D">
              <w:rPr>
                <w:w w:val="0"/>
                <w:lang w:eastAsia="en-GB"/>
              </w:rPr>
              <w:br/>
            </w:r>
            <w:r w:rsidRPr="003F389D">
              <w:rPr>
                <w:w w:val="0"/>
                <w:lang w:eastAsia="en-GB"/>
              </w:rPr>
              <w:br/>
            </w:r>
            <w:r w:rsidRPr="003F389D">
              <w:rPr>
                <w:w w:val="0"/>
                <w:lang w:eastAsia="en-GB"/>
              </w:rPr>
              <w:br/>
            </w:r>
            <w:r w:rsidRPr="003F389D">
              <w:rPr>
                <w:w w:val="0"/>
                <w:lang w:eastAsia="en-GB"/>
              </w:rPr>
              <w:br/>
            </w:r>
            <w:r w:rsidRPr="003F389D">
              <w:rPr>
                <w:w w:val="0"/>
                <w:lang w:eastAsia="en-GB"/>
              </w:rPr>
              <w:br/>
              <w:t>[……] [……]</w:t>
            </w:r>
            <w:r w:rsidRPr="003F389D">
              <w:rPr>
                <w:w w:val="0"/>
                <w:lang w:eastAsia="en-GB"/>
              </w:rPr>
              <w:br/>
            </w:r>
            <w:r w:rsidRPr="003F389D">
              <w:rPr>
                <w:w w:val="0"/>
                <w:lang w:eastAsia="en-GB"/>
              </w:rPr>
              <w:br/>
            </w:r>
            <w:r w:rsidRPr="003F389D">
              <w:rPr>
                <w:i/>
                <w:lang w:eastAsia="en-GB"/>
              </w:rPr>
              <w:t>(web-adresu, nadležno tijelo ili tijelo koje ju izdaje, precizno upućivanje na dokumentaciju): [……][……][……]</w:t>
            </w:r>
          </w:p>
        </w:tc>
      </w:tr>
      <w:tr w:rsidR="002C2F2A" w:rsidRPr="003F389D" w14:paraId="43D74A6C" w14:textId="77777777" w:rsidTr="00F75CDB">
        <w:tc>
          <w:tcPr>
            <w:tcW w:w="4644" w:type="dxa"/>
            <w:shd w:val="clear" w:color="auto" w:fill="auto"/>
          </w:tcPr>
          <w:p w14:paraId="4B879231" w14:textId="77777777" w:rsidR="002C2F2A" w:rsidRPr="003F389D" w:rsidRDefault="002C2F2A" w:rsidP="00F75CDB">
            <w:pPr>
              <w:spacing w:before="120" w:after="120" w:line="240" w:lineRule="auto"/>
              <w:rPr>
                <w:w w:val="0"/>
                <w:sz w:val="24"/>
                <w:lang w:eastAsia="en-GB"/>
              </w:rPr>
            </w:pPr>
            <w:r w:rsidRPr="003F389D">
              <w:rPr>
                <w:w w:val="0"/>
                <w:lang w:eastAsia="en-GB"/>
              </w:rPr>
              <w:t xml:space="preserve">Hoće li gospodarski subjekt moći dostaviti </w:t>
            </w:r>
            <w:r w:rsidRPr="003F389D">
              <w:rPr>
                <w:b/>
                <w:lang w:eastAsia="en-GB"/>
              </w:rPr>
              <w:t>potvrde</w:t>
            </w:r>
            <w:r w:rsidRPr="003F389D">
              <w:rPr>
                <w:w w:val="0"/>
                <w:lang w:eastAsia="en-GB"/>
              </w:rPr>
              <w:t xml:space="preserve"> koje su izdala neovisna tijela i kojima se potvrđuje sukladnost gospodarskog subjekta s potrebnim </w:t>
            </w:r>
            <w:r w:rsidRPr="003F389D">
              <w:rPr>
                <w:b/>
                <w:lang w:eastAsia="en-GB"/>
              </w:rPr>
              <w:t>sustavima ili normama upravljanja okolišem</w:t>
            </w:r>
            <w:r w:rsidRPr="003F389D">
              <w:rPr>
                <w:w w:val="0"/>
                <w:lang w:eastAsia="en-GB"/>
              </w:rPr>
              <w:t>?</w:t>
            </w:r>
            <w:r w:rsidRPr="003F389D">
              <w:rPr>
                <w:w w:val="0"/>
                <w:lang w:eastAsia="en-GB"/>
              </w:rPr>
              <w:br/>
            </w:r>
            <w:r w:rsidRPr="003F389D">
              <w:rPr>
                <w:b/>
                <w:lang w:eastAsia="en-GB"/>
              </w:rPr>
              <w:t>Ako je odgovor ne</w:t>
            </w:r>
            <w:r w:rsidRPr="003F389D">
              <w:rPr>
                <w:w w:val="0"/>
                <w:lang w:eastAsia="en-GB"/>
              </w:rPr>
              <w:t xml:space="preserve">, objasnite zašto i navedite koji se drugi dokazi u pogledu </w:t>
            </w:r>
            <w:r w:rsidRPr="003F389D">
              <w:rPr>
                <w:b/>
                <w:lang w:eastAsia="en-GB"/>
              </w:rPr>
              <w:t>sustava ili normi upravljanja okolišem</w:t>
            </w:r>
            <w:r w:rsidRPr="003F389D">
              <w:rPr>
                <w:w w:val="0"/>
                <w:lang w:eastAsia="en-GB"/>
              </w:rPr>
              <w:t xml:space="preserve"> mogu predočiti:</w:t>
            </w:r>
            <w:r w:rsidRPr="003F389D">
              <w:rPr>
                <w:w w:val="0"/>
                <w:lang w:eastAsia="en-GB"/>
              </w:rPr>
              <w:br/>
            </w:r>
            <w:r w:rsidRPr="003F389D">
              <w:rPr>
                <w:i/>
                <w:lang w:eastAsia="en-GB"/>
              </w:rPr>
              <w:t>Ako je relevantna dokumentacija dostupna u elektroničkom obliku, navedite:</w:t>
            </w:r>
          </w:p>
        </w:tc>
        <w:tc>
          <w:tcPr>
            <w:tcW w:w="4645" w:type="dxa"/>
            <w:shd w:val="clear" w:color="auto" w:fill="auto"/>
          </w:tcPr>
          <w:p w14:paraId="2B004156" w14:textId="77777777" w:rsidR="002C2F2A" w:rsidRPr="003F389D" w:rsidRDefault="002C2F2A" w:rsidP="00F75CDB">
            <w:pPr>
              <w:spacing w:before="120" w:after="120" w:line="240" w:lineRule="auto"/>
              <w:rPr>
                <w:w w:val="0"/>
                <w:sz w:val="24"/>
                <w:lang w:eastAsia="en-GB"/>
              </w:rPr>
            </w:pPr>
            <w:r w:rsidRPr="003F389D">
              <w:rPr>
                <w:w w:val="0"/>
                <w:lang w:eastAsia="en-GB"/>
              </w:rPr>
              <w:t>[] Da [] Ne</w:t>
            </w:r>
            <w:r w:rsidRPr="003F389D">
              <w:rPr>
                <w:w w:val="0"/>
                <w:lang w:eastAsia="en-GB"/>
              </w:rPr>
              <w:br/>
            </w:r>
            <w:r w:rsidRPr="003F389D">
              <w:rPr>
                <w:w w:val="0"/>
                <w:lang w:eastAsia="en-GB"/>
              </w:rPr>
              <w:br/>
            </w:r>
            <w:r w:rsidRPr="003F389D">
              <w:rPr>
                <w:w w:val="0"/>
                <w:lang w:eastAsia="en-GB"/>
              </w:rPr>
              <w:br/>
            </w:r>
            <w:r w:rsidRPr="003F389D">
              <w:rPr>
                <w:w w:val="0"/>
                <w:lang w:eastAsia="en-GB"/>
              </w:rPr>
              <w:br/>
            </w:r>
            <w:r w:rsidRPr="003F389D">
              <w:rPr>
                <w:w w:val="0"/>
                <w:lang w:eastAsia="en-GB"/>
              </w:rPr>
              <w:br/>
              <w:t>[……] [……]</w:t>
            </w:r>
            <w:r w:rsidRPr="003F389D">
              <w:rPr>
                <w:w w:val="0"/>
                <w:lang w:eastAsia="en-GB"/>
              </w:rPr>
              <w:br/>
            </w:r>
            <w:r w:rsidRPr="003F389D">
              <w:rPr>
                <w:w w:val="0"/>
                <w:lang w:eastAsia="en-GB"/>
              </w:rPr>
              <w:br/>
            </w:r>
            <w:r w:rsidRPr="003F389D">
              <w:rPr>
                <w:i/>
                <w:lang w:eastAsia="en-GB"/>
              </w:rPr>
              <w:t>(web-adresu, nadležno tijelo ili tijelo koje ju izdaje, precizno upućivanje na dokumentaciju): [……][……][……]</w:t>
            </w:r>
          </w:p>
        </w:tc>
      </w:tr>
    </w:tbl>
    <w:p w14:paraId="354EE455" w14:textId="77777777" w:rsidR="002C2F2A" w:rsidRPr="003F389D" w:rsidRDefault="002C2F2A" w:rsidP="002C2F2A">
      <w:pPr>
        <w:keepNext/>
        <w:spacing w:before="120" w:after="360" w:line="240" w:lineRule="auto"/>
        <w:jc w:val="center"/>
        <w:rPr>
          <w:b/>
          <w:lang w:eastAsia="en-GB"/>
        </w:rPr>
      </w:pPr>
      <w:r w:rsidRPr="003F389D">
        <w:rPr>
          <w:b/>
          <w:lang w:eastAsia="en-GB"/>
        </w:rPr>
        <w:t>Dio V.: Smanjenje broja kvalificiranih natjecatelja</w:t>
      </w:r>
    </w:p>
    <w:p w14:paraId="2E9A5537" w14:textId="77777777" w:rsidR="002C2F2A" w:rsidRPr="003F389D" w:rsidRDefault="002C2F2A" w:rsidP="002C2F2A">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szCs w:val="18"/>
          <w:lang w:eastAsia="en-GB"/>
        </w:rPr>
      </w:pPr>
      <w:r w:rsidRPr="003F389D">
        <w:rPr>
          <w:b/>
          <w:i/>
          <w:w w:val="0"/>
          <w:szCs w:val="18"/>
          <w:lang w:eastAsia="en-GB"/>
        </w:rPr>
        <w:t xml:space="preserve">Gospodarski subjekt treba navesti podatke </w:t>
      </w:r>
      <w:r w:rsidRPr="003F389D">
        <w:rPr>
          <w:b/>
          <w:w w:val="0"/>
          <w:szCs w:val="18"/>
          <w:u w:val="single"/>
          <w:lang w:eastAsia="en-GB"/>
        </w:rPr>
        <w:t>samo</w:t>
      </w:r>
      <w:r w:rsidRPr="003F389D">
        <w:rPr>
          <w:b/>
          <w:i/>
          <w:w w:val="0"/>
          <w:szCs w:val="18"/>
          <w:lang w:eastAsia="en-GB"/>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3F389D">
        <w:rPr>
          <w:b/>
          <w:w w:val="0"/>
          <w:szCs w:val="18"/>
          <w:u w:val="single"/>
          <w:lang w:eastAsia="en-GB"/>
        </w:rPr>
        <w:t xml:space="preserve"> ako postoje</w:t>
      </w:r>
      <w:r w:rsidRPr="003F389D">
        <w:rPr>
          <w:b/>
          <w:i/>
          <w:w w:val="0"/>
          <w:szCs w:val="18"/>
          <w:lang w:eastAsia="en-GB"/>
        </w:rPr>
        <w:t>, utvrđeni su u odgovarajućoj obavijesti ili u dokumentaciji o nabavi iz obavijesti.</w:t>
      </w:r>
      <w:r w:rsidRPr="003F389D">
        <w:rPr>
          <w:b/>
          <w:i/>
          <w:w w:val="0"/>
          <w:szCs w:val="18"/>
          <w:lang w:eastAsia="en-GB"/>
        </w:rPr>
        <w:br/>
        <w:t>Isključivo za ograničene postupke, natjecateljske postupke uz pregovore, natjecateljske dijaloge i partnerstva za inovacije:</w:t>
      </w:r>
    </w:p>
    <w:p w14:paraId="71C3EBA1" w14:textId="77777777" w:rsidR="002C2F2A" w:rsidRPr="003F389D" w:rsidRDefault="002C2F2A" w:rsidP="002C2F2A">
      <w:pPr>
        <w:spacing w:before="120" w:after="120" w:line="240" w:lineRule="auto"/>
        <w:jc w:val="both"/>
        <w:rPr>
          <w:b/>
          <w:w w:val="0"/>
          <w:szCs w:val="18"/>
          <w:lang w:eastAsia="en-GB"/>
        </w:rPr>
      </w:pPr>
      <w:r w:rsidRPr="003F389D">
        <w:rPr>
          <w:b/>
          <w:w w:val="0"/>
          <w:szCs w:val="18"/>
          <w:lang w:eastAsia="en-GB"/>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2C2F2A" w:rsidRPr="003F389D" w14:paraId="5209C3C1" w14:textId="77777777" w:rsidTr="00F75CDB">
        <w:tc>
          <w:tcPr>
            <w:tcW w:w="4644" w:type="dxa"/>
            <w:shd w:val="clear" w:color="auto" w:fill="auto"/>
          </w:tcPr>
          <w:p w14:paraId="043378BA" w14:textId="77777777" w:rsidR="002C2F2A" w:rsidRPr="003F389D" w:rsidRDefault="002C2F2A" w:rsidP="00F75CDB">
            <w:pPr>
              <w:spacing w:before="120" w:after="120" w:line="240" w:lineRule="auto"/>
              <w:jc w:val="both"/>
              <w:rPr>
                <w:b/>
                <w:i/>
                <w:w w:val="0"/>
                <w:szCs w:val="18"/>
                <w:lang w:eastAsia="en-GB"/>
              </w:rPr>
            </w:pPr>
            <w:r w:rsidRPr="003F389D">
              <w:rPr>
                <w:b/>
                <w:i/>
                <w:w w:val="0"/>
                <w:szCs w:val="18"/>
                <w:lang w:eastAsia="en-GB"/>
              </w:rPr>
              <w:lastRenderedPageBreak/>
              <w:t>Smanjenje broja</w:t>
            </w:r>
          </w:p>
        </w:tc>
        <w:tc>
          <w:tcPr>
            <w:tcW w:w="4645" w:type="dxa"/>
            <w:shd w:val="clear" w:color="auto" w:fill="auto"/>
          </w:tcPr>
          <w:p w14:paraId="45AB2726" w14:textId="77777777" w:rsidR="002C2F2A" w:rsidRPr="003F389D" w:rsidRDefault="002C2F2A" w:rsidP="00F75CDB">
            <w:pPr>
              <w:spacing w:before="120" w:after="120" w:line="240" w:lineRule="auto"/>
              <w:jc w:val="both"/>
              <w:rPr>
                <w:b/>
                <w:i/>
                <w:w w:val="0"/>
                <w:szCs w:val="18"/>
                <w:lang w:eastAsia="en-GB"/>
              </w:rPr>
            </w:pPr>
            <w:r w:rsidRPr="003F389D">
              <w:rPr>
                <w:b/>
                <w:i/>
                <w:w w:val="0"/>
                <w:szCs w:val="18"/>
                <w:lang w:eastAsia="en-GB"/>
              </w:rPr>
              <w:t>Odgovor:</w:t>
            </w:r>
          </w:p>
        </w:tc>
      </w:tr>
      <w:tr w:rsidR="002C2F2A" w:rsidRPr="003F389D" w14:paraId="0E38884F" w14:textId="77777777" w:rsidTr="00F75CDB">
        <w:tc>
          <w:tcPr>
            <w:tcW w:w="4644" w:type="dxa"/>
            <w:shd w:val="clear" w:color="auto" w:fill="auto"/>
          </w:tcPr>
          <w:p w14:paraId="5BA7B2FB" w14:textId="77777777" w:rsidR="002C2F2A" w:rsidRPr="003F389D" w:rsidRDefault="002C2F2A" w:rsidP="00F75CDB">
            <w:pPr>
              <w:spacing w:before="120" w:after="120" w:line="240" w:lineRule="auto"/>
              <w:jc w:val="both"/>
              <w:rPr>
                <w:b/>
                <w:w w:val="0"/>
                <w:szCs w:val="18"/>
                <w:lang w:eastAsia="en-GB"/>
              </w:rPr>
            </w:pPr>
            <w:r w:rsidRPr="003F389D">
              <w:rPr>
                <w:b/>
                <w:w w:val="0"/>
                <w:szCs w:val="18"/>
                <w:lang w:eastAsia="en-GB"/>
              </w:rPr>
              <w:t>Ispunjava</w:t>
            </w:r>
            <w:r w:rsidRPr="003F389D">
              <w:rPr>
                <w:w w:val="0"/>
                <w:szCs w:val="18"/>
                <w:lang w:eastAsia="en-GB"/>
              </w:rPr>
              <w:t xml:space="preserve"> objektivne i nediskriminirajuće kriterije ili pravila koja se moraju primijeniti kako bi se ograničio broj kandidata na sljedeći način:</w:t>
            </w:r>
            <w:r w:rsidRPr="003F389D">
              <w:rPr>
                <w:w w:val="0"/>
                <w:szCs w:val="18"/>
                <w:lang w:eastAsia="en-GB"/>
              </w:rPr>
              <w:br/>
              <w:t xml:space="preserve">Ako su potrebne određene potvrde ili drugi oblici dokazne dokumentacije, navedite za </w:t>
            </w:r>
            <w:r w:rsidRPr="003F389D">
              <w:rPr>
                <w:b/>
                <w:szCs w:val="18"/>
                <w:lang w:eastAsia="en-GB"/>
              </w:rPr>
              <w:t>svaku</w:t>
            </w:r>
            <w:r w:rsidRPr="003F389D">
              <w:rPr>
                <w:w w:val="0"/>
                <w:szCs w:val="18"/>
                <w:lang w:eastAsia="en-GB"/>
              </w:rPr>
              <w:t xml:space="preserve"> od njih ima li gospodarski subjekt potrebne dokumente:</w:t>
            </w:r>
            <w:r w:rsidRPr="003F389D">
              <w:rPr>
                <w:w w:val="0"/>
                <w:szCs w:val="18"/>
                <w:lang w:eastAsia="en-GB"/>
              </w:rPr>
              <w:br/>
            </w:r>
            <w:r w:rsidRPr="003F389D">
              <w:rPr>
                <w:i/>
                <w:szCs w:val="18"/>
                <w:lang w:eastAsia="en-GB"/>
              </w:rPr>
              <w:t>Ako su neke od tih potvrda ili drugih oblika dokazne dokumentacije dostupne u elektroničkom obliku</w:t>
            </w:r>
            <w:r w:rsidRPr="003F389D">
              <w:rPr>
                <w:i/>
                <w:szCs w:val="18"/>
                <w:vertAlign w:val="superscript"/>
                <w:lang w:eastAsia="en-GB"/>
              </w:rPr>
              <w:footnoteReference w:id="51"/>
            </w:r>
            <w:r w:rsidRPr="003F389D">
              <w:rPr>
                <w:i/>
                <w:szCs w:val="18"/>
                <w:lang w:eastAsia="en-GB"/>
              </w:rPr>
              <w:t xml:space="preserve">, navedite za </w:t>
            </w:r>
            <w:r w:rsidRPr="003F389D">
              <w:rPr>
                <w:b/>
                <w:i/>
                <w:szCs w:val="18"/>
                <w:lang w:eastAsia="en-GB"/>
              </w:rPr>
              <w:t>svaku</w:t>
            </w:r>
            <w:r w:rsidRPr="003F389D">
              <w:rPr>
                <w:i/>
                <w:szCs w:val="18"/>
                <w:lang w:eastAsia="en-GB"/>
              </w:rPr>
              <w:t xml:space="preserve"> od njih:</w:t>
            </w:r>
          </w:p>
        </w:tc>
        <w:tc>
          <w:tcPr>
            <w:tcW w:w="4645" w:type="dxa"/>
            <w:shd w:val="clear" w:color="auto" w:fill="auto"/>
          </w:tcPr>
          <w:p w14:paraId="4B8A284A" w14:textId="77777777" w:rsidR="002C2F2A" w:rsidRPr="003F389D" w:rsidRDefault="002C2F2A" w:rsidP="00F75CDB">
            <w:pPr>
              <w:spacing w:before="120" w:after="120" w:line="240" w:lineRule="auto"/>
              <w:rPr>
                <w:b/>
                <w:w w:val="0"/>
                <w:szCs w:val="18"/>
                <w:lang w:eastAsia="en-GB"/>
              </w:rPr>
            </w:pPr>
            <w:r w:rsidRPr="003F389D">
              <w:rPr>
                <w:szCs w:val="18"/>
                <w:lang w:eastAsia="en-GB"/>
              </w:rPr>
              <w:t>[….]</w:t>
            </w:r>
            <w:r w:rsidRPr="003F389D">
              <w:rPr>
                <w:szCs w:val="18"/>
                <w:lang w:eastAsia="en-GB"/>
              </w:rPr>
              <w:br/>
            </w:r>
            <w:r w:rsidRPr="003F389D">
              <w:rPr>
                <w:szCs w:val="18"/>
                <w:lang w:eastAsia="en-GB"/>
              </w:rPr>
              <w:br/>
            </w:r>
            <w:r w:rsidRPr="003F389D">
              <w:rPr>
                <w:szCs w:val="18"/>
                <w:lang w:eastAsia="en-GB"/>
              </w:rPr>
              <w:br/>
              <w:t>[] Da [] Ne</w:t>
            </w:r>
            <w:r w:rsidRPr="003F389D">
              <w:rPr>
                <w:szCs w:val="18"/>
                <w:vertAlign w:val="superscript"/>
                <w:lang w:eastAsia="en-GB"/>
              </w:rPr>
              <w:footnoteReference w:id="52"/>
            </w:r>
            <w:r w:rsidRPr="003F389D">
              <w:rPr>
                <w:szCs w:val="18"/>
                <w:lang w:eastAsia="en-GB"/>
              </w:rPr>
              <w:br/>
            </w:r>
            <w:r w:rsidRPr="003F389D">
              <w:rPr>
                <w:szCs w:val="18"/>
                <w:lang w:eastAsia="en-GB"/>
              </w:rPr>
              <w:br/>
            </w:r>
            <w:r w:rsidRPr="003F389D">
              <w:rPr>
                <w:szCs w:val="18"/>
                <w:lang w:eastAsia="en-GB"/>
              </w:rPr>
              <w:br/>
            </w:r>
            <w:r w:rsidRPr="003F389D">
              <w:rPr>
                <w:szCs w:val="18"/>
                <w:lang w:eastAsia="en-GB"/>
              </w:rPr>
              <w:br/>
            </w:r>
            <w:r w:rsidRPr="003F389D">
              <w:rPr>
                <w:i/>
                <w:szCs w:val="18"/>
                <w:lang w:eastAsia="en-GB"/>
              </w:rPr>
              <w:t>(web-adresu, nadležno tijelo ili tijelo koje ju izdaje, precizno upućivanje na dokumentaciju): [……][……][……]</w:t>
            </w:r>
            <w:r w:rsidRPr="003F389D">
              <w:rPr>
                <w:i/>
                <w:szCs w:val="18"/>
                <w:vertAlign w:val="superscript"/>
                <w:lang w:eastAsia="en-GB"/>
              </w:rPr>
              <w:footnoteReference w:id="53"/>
            </w:r>
          </w:p>
        </w:tc>
      </w:tr>
    </w:tbl>
    <w:p w14:paraId="29D207FB" w14:textId="77777777" w:rsidR="002C2F2A" w:rsidRPr="003F389D" w:rsidRDefault="002C2F2A" w:rsidP="002C2F2A">
      <w:pPr>
        <w:keepNext/>
        <w:spacing w:before="120" w:after="360" w:line="240" w:lineRule="auto"/>
        <w:jc w:val="center"/>
        <w:rPr>
          <w:b/>
          <w:lang w:eastAsia="en-GB"/>
        </w:rPr>
      </w:pPr>
      <w:r w:rsidRPr="003F389D">
        <w:rPr>
          <w:b/>
          <w:lang w:eastAsia="en-GB"/>
        </w:rPr>
        <w:t>Dio VI. Završne izjave</w:t>
      </w:r>
    </w:p>
    <w:p w14:paraId="7988F462" w14:textId="77777777" w:rsidR="002C2F2A" w:rsidRPr="003F389D" w:rsidRDefault="002C2F2A" w:rsidP="002C2F2A">
      <w:pPr>
        <w:spacing w:before="120" w:after="120" w:line="240" w:lineRule="auto"/>
        <w:jc w:val="both"/>
        <w:rPr>
          <w:i/>
          <w:lang w:eastAsia="en-GB"/>
        </w:rPr>
      </w:pPr>
      <w:r w:rsidRPr="003F389D">
        <w:rPr>
          <w:i/>
          <w:lang w:eastAsia="en-GB"/>
        </w:rPr>
        <w:t>Niže potpisani službeno izjavljuju da su prethodno navedeni podaci u dijelovima II. – V. točni i istiniti i da su u potpunosti svjesni posljedica ozbiljnog lažnog prikazivanja činjenica.</w:t>
      </w:r>
    </w:p>
    <w:p w14:paraId="16144964" w14:textId="77777777" w:rsidR="002C2F2A" w:rsidRPr="003F389D" w:rsidRDefault="002C2F2A" w:rsidP="002C2F2A">
      <w:pPr>
        <w:spacing w:before="120" w:after="120" w:line="240" w:lineRule="auto"/>
        <w:jc w:val="both"/>
        <w:rPr>
          <w:i/>
          <w:lang w:eastAsia="en-GB"/>
        </w:rPr>
      </w:pPr>
      <w:r w:rsidRPr="003F389D">
        <w:rPr>
          <w:i/>
          <w:lang w:eastAsia="en-GB"/>
        </w:rPr>
        <w:t>Niže potpisani službeno izjavljuju da su u mogućnosti, na zahtjev i bez odgode, dostaviti potvrde i druge oblike navedene dokazne dokumentacije, osim ako:</w:t>
      </w:r>
    </w:p>
    <w:p w14:paraId="2350497C" w14:textId="77777777" w:rsidR="002C2F2A" w:rsidRPr="003F389D" w:rsidRDefault="002C2F2A" w:rsidP="002C2F2A">
      <w:pPr>
        <w:spacing w:before="120" w:after="120" w:line="240" w:lineRule="auto"/>
        <w:jc w:val="both"/>
        <w:rPr>
          <w:i/>
          <w:lang w:eastAsia="en-GB"/>
        </w:rPr>
      </w:pPr>
      <w:r w:rsidRPr="003F389D">
        <w:rPr>
          <w:i/>
          <w:lang w:eastAsia="en-GB"/>
        </w:rPr>
        <w:t>a) javni naručitelj ili naručitelj ima mogućnost dobivanja popratne predmetne dokumentacije izravnim pristupom besplatnoj nacionalnoj bazi podataka u bilo kojoj državi članici</w:t>
      </w:r>
      <w:r w:rsidRPr="003F389D">
        <w:rPr>
          <w:i/>
          <w:vertAlign w:val="superscript"/>
          <w:lang w:eastAsia="en-GB"/>
        </w:rPr>
        <w:footnoteReference w:id="54"/>
      </w:r>
      <w:r w:rsidRPr="003F389D">
        <w:rPr>
          <w:i/>
          <w:lang w:eastAsia="en-GB"/>
        </w:rPr>
        <w:t>, ili</w:t>
      </w:r>
    </w:p>
    <w:p w14:paraId="5A1FF0D0" w14:textId="77777777" w:rsidR="002C2F2A" w:rsidRPr="003F389D" w:rsidRDefault="002C2F2A" w:rsidP="002C2F2A">
      <w:pPr>
        <w:spacing w:before="120" w:after="120" w:line="240" w:lineRule="auto"/>
        <w:jc w:val="both"/>
        <w:rPr>
          <w:i/>
          <w:lang w:eastAsia="en-GB"/>
        </w:rPr>
      </w:pPr>
      <w:r w:rsidRPr="003F389D">
        <w:rPr>
          <w:i/>
          <w:lang w:eastAsia="en-GB"/>
        </w:rPr>
        <w:t>b) najkasnije od 18. listopada 2018.</w:t>
      </w:r>
      <w:r w:rsidRPr="003F389D">
        <w:rPr>
          <w:i/>
          <w:vertAlign w:val="superscript"/>
          <w:lang w:eastAsia="en-GB"/>
        </w:rPr>
        <w:footnoteReference w:id="55"/>
      </w:r>
      <w:r w:rsidRPr="003F389D">
        <w:rPr>
          <w:i/>
          <w:lang w:eastAsia="en-GB"/>
        </w:rPr>
        <w:t>, javni naručitelj ili naručitelj već posjeduje predmetnu dokumentaciju</w:t>
      </w:r>
      <w:r w:rsidRPr="003F389D">
        <w:rPr>
          <w:lang w:eastAsia="en-GB"/>
        </w:rPr>
        <w:t>.</w:t>
      </w:r>
    </w:p>
    <w:p w14:paraId="16664271" w14:textId="77777777" w:rsidR="002C2F2A" w:rsidRPr="003F389D" w:rsidRDefault="002C2F2A" w:rsidP="002C2F2A">
      <w:pPr>
        <w:spacing w:before="120" w:after="120" w:line="240" w:lineRule="auto"/>
        <w:jc w:val="both"/>
        <w:rPr>
          <w:i/>
          <w:vanish/>
          <w:lang w:eastAsia="en-GB"/>
        </w:rPr>
      </w:pPr>
      <w:r w:rsidRPr="003F389D">
        <w:rPr>
          <w:i/>
          <w:lang w:eastAsia="en-GB"/>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3F389D">
        <w:rPr>
          <w:lang w:eastAsia="en-GB"/>
        </w:rPr>
        <w:t xml:space="preserve">[navedite postupak o nabavi: (sažeti opis, upućivanje na objavu u </w:t>
      </w:r>
      <w:r w:rsidRPr="003F389D">
        <w:rPr>
          <w:i/>
          <w:lang w:eastAsia="en-GB"/>
        </w:rPr>
        <w:t>Službenom listu Europske unije</w:t>
      </w:r>
      <w:r w:rsidRPr="003F389D">
        <w:rPr>
          <w:lang w:eastAsia="en-GB"/>
        </w:rPr>
        <w:t>, referentni broj)]</w:t>
      </w:r>
      <w:r w:rsidRPr="003F389D">
        <w:rPr>
          <w:i/>
          <w:lang w:eastAsia="en-GB"/>
        </w:rPr>
        <w:t>.</w:t>
      </w:r>
    </w:p>
    <w:p w14:paraId="6C0FAB96" w14:textId="77777777" w:rsidR="002C2F2A" w:rsidRPr="003F389D" w:rsidRDefault="002C2F2A" w:rsidP="002C2F2A">
      <w:pPr>
        <w:spacing w:before="120" w:after="120" w:line="240" w:lineRule="auto"/>
        <w:jc w:val="both"/>
        <w:rPr>
          <w:i/>
          <w:lang w:eastAsia="en-GB"/>
        </w:rPr>
      </w:pPr>
    </w:p>
    <w:p w14:paraId="30367EB9" w14:textId="77777777" w:rsidR="002C2F2A" w:rsidRPr="003F389D" w:rsidRDefault="002C2F2A" w:rsidP="002C2F2A">
      <w:pPr>
        <w:spacing w:before="120" w:after="120" w:line="240" w:lineRule="auto"/>
        <w:jc w:val="both"/>
        <w:rPr>
          <w:i/>
          <w:lang w:eastAsia="en-GB"/>
        </w:rPr>
      </w:pPr>
    </w:p>
    <w:p w14:paraId="35A841F8" w14:textId="77777777" w:rsidR="002C2F2A" w:rsidRPr="003F389D" w:rsidRDefault="002C2F2A" w:rsidP="002C2F2A">
      <w:pPr>
        <w:spacing w:before="120" w:after="120" w:line="240" w:lineRule="auto"/>
        <w:jc w:val="both"/>
        <w:rPr>
          <w:lang w:eastAsia="en-GB"/>
        </w:rPr>
      </w:pPr>
      <w:r w:rsidRPr="00E2020C">
        <w:rPr>
          <w:lang w:eastAsia="en-GB"/>
        </w:rPr>
        <w:t>Datum, mjesto i, ako je potrebno, potpis/potpisi: [……]</w:t>
      </w:r>
    </w:p>
    <w:p w14:paraId="12F79ADE" w14:textId="77777777" w:rsidR="007E2C82" w:rsidRPr="00650EB2" w:rsidRDefault="007E2C82"/>
    <w:sectPr w:rsidR="007E2C82" w:rsidRPr="00650EB2" w:rsidSect="00F75CDB">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8C035" w14:textId="77777777" w:rsidR="006A3F02" w:rsidRDefault="006A3F02" w:rsidP="002C2F2A">
      <w:pPr>
        <w:spacing w:after="0" w:line="240" w:lineRule="auto"/>
      </w:pPr>
      <w:r>
        <w:separator/>
      </w:r>
    </w:p>
  </w:endnote>
  <w:endnote w:type="continuationSeparator" w:id="0">
    <w:p w14:paraId="55CBDFE9" w14:textId="77777777" w:rsidR="006A3F02" w:rsidRDefault="006A3F02" w:rsidP="002C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3353" w14:textId="77777777" w:rsidR="009F79A8" w:rsidRPr="00EE30F1" w:rsidRDefault="009F79A8" w:rsidP="00F75CDB">
    <w:pPr>
      <w:pStyle w:val="Footer"/>
      <w:pBdr>
        <w:top w:val="single" w:sz="4" w:space="1" w:color="auto"/>
      </w:pBdr>
      <w:tabs>
        <w:tab w:val="right" w:pos="9666"/>
      </w:tabs>
      <w:rPr>
        <w:rFonts w:cs="Arial"/>
        <w:szCs w:val="18"/>
      </w:rPr>
    </w:pPr>
    <w:r w:rsidRPr="00EE30F1">
      <w:rPr>
        <w:rFonts w:cs="Arial"/>
        <w:szCs w:val="18"/>
      </w:rPr>
      <w:t>Knjiga 1 Upute ponuditeljima</w:t>
    </w:r>
    <w:r w:rsidRPr="00EE30F1">
      <w:rPr>
        <w:rFonts w:cs="Arial"/>
        <w:szCs w:val="18"/>
      </w:rPr>
      <w:tab/>
    </w:r>
    <w:r w:rsidRPr="00EE30F1">
      <w:rPr>
        <w:rFonts w:cs="Arial"/>
        <w:szCs w:val="18"/>
      </w:rPr>
      <w:tab/>
      <w:t xml:space="preserve">Stranica </w:t>
    </w:r>
    <w:r w:rsidRPr="00EE30F1">
      <w:rPr>
        <w:rFonts w:cs="Arial"/>
        <w:bCs/>
        <w:szCs w:val="18"/>
      </w:rPr>
      <w:fldChar w:fldCharType="begin"/>
    </w:r>
    <w:r w:rsidRPr="00EE30F1">
      <w:rPr>
        <w:rFonts w:cs="Arial"/>
        <w:bCs/>
        <w:szCs w:val="18"/>
      </w:rPr>
      <w:instrText xml:space="preserve"> PAGE </w:instrText>
    </w:r>
    <w:r w:rsidRPr="00EE30F1">
      <w:rPr>
        <w:rFonts w:cs="Arial"/>
        <w:bCs/>
        <w:szCs w:val="18"/>
      </w:rPr>
      <w:fldChar w:fldCharType="separate"/>
    </w:r>
    <w:r w:rsidR="009C3FE9">
      <w:rPr>
        <w:rFonts w:cs="Arial"/>
        <w:bCs/>
        <w:noProof/>
        <w:szCs w:val="18"/>
      </w:rPr>
      <w:t>2</w:t>
    </w:r>
    <w:r w:rsidRPr="00EE30F1">
      <w:rPr>
        <w:rFonts w:cs="Arial"/>
        <w:szCs w:val="18"/>
      </w:rPr>
      <w:fldChar w:fldCharType="end"/>
    </w:r>
    <w:r w:rsidRPr="00EE30F1">
      <w:rPr>
        <w:rFonts w:cs="Arial"/>
        <w:szCs w:val="18"/>
      </w:rPr>
      <w:t xml:space="preserve"> od </w:t>
    </w:r>
    <w:r w:rsidRPr="00EE30F1">
      <w:rPr>
        <w:rFonts w:cs="Arial"/>
        <w:bCs/>
        <w:szCs w:val="18"/>
      </w:rPr>
      <w:fldChar w:fldCharType="begin"/>
    </w:r>
    <w:r w:rsidRPr="00EE30F1">
      <w:rPr>
        <w:rFonts w:cs="Arial"/>
        <w:bCs/>
        <w:szCs w:val="18"/>
      </w:rPr>
      <w:instrText xml:space="preserve"> NUMPAGES  </w:instrText>
    </w:r>
    <w:r w:rsidRPr="00EE30F1">
      <w:rPr>
        <w:rFonts w:cs="Arial"/>
        <w:bCs/>
        <w:szCs w:val="18"/>
      </w:rPr>
      <w:fldChar w:fldCharType="separate"/>
    </w:r>
    <w:r w:rsidR="009C3FE9">
      <w:rPr>
        <w:rFonts w:cs="Arial"/>
        <w:bCs/>
        <w:noProof/>
        <w:szCs w:val="18"/>
      </w:rPr>
      <w:t>98</w:t>
    </w:r>
    <w:r w:rsidRPr="00EE30F1">
      <w:rPr>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092B" w14:textId="77777777" w:rsidR="009F79A8" w:rsidRPr="003D34F8" w:rsidRDefault="009F79A8" w:rsidP="00F75CDB">
    <w:pPr>
      <w:pBdr>
        <w:top w:val="single" w:sz="4" w:space="1" w:color="auto"/>
      </w:pBdr>
      <w:tabs>
        <w:tab w:val="center" w:pos="4536"/>
        <w:tab w:val="right" w:pos="9072"/>
        <w:tab w:val="right" w:pos="9666"/>
      </w:tabs>
      <w:spacing w:after="0" w:line="240" w:lineRule="auto"/>
      <w:rPr>
        <w:rFonts w:cs="Arial"/>
        <w:szCs w:val="18"/>
      </w:rPr>
    </w:pPr>
    <w:r w:rsidRPr="003D34F8">
      <w:rPr>
        <w:rFonts w:cs="Arial"/>
        <w:szCs w:val="18"/>
      </w:rPr>
      <w:t>Knjiga 1 Upute ponuditeljima</w:t>
    </w:r>
    <w:r w:rsidRPr="003D34F8">
      <w:rPr>
        <w:rFonts w:cs="Arial"/>
        <w:szCs w:val="18"/>
      </w:rPr>
      <w:tab/>
    </w:r>
    <w:r w:rsidRPr="003D34F8">
      <w:rPr>
        <w:rFonts w:cs="Arial"/>
        <w:szCs w:val="18"/>
      </w:rPr>
      <w:tab/>
      <w:t xml:space="preserve">Stranica </w:t>
    </w:r>
    <w:r w:rsidRPr="003D34F8">
      <w:rPr>
        <w:rFonts w:cs="Arial"/>
        <w:bCs/>
        <w:szCs w:val="18"/>
      </w:rPr>
      <w:fldChar w:fldCharType="begin"/>
    </w:r>
    <w:r w:rsidRPr="003D34F8">
      <w:rPr>
        <w:rFonts w:cs="Arial"/>
        <w:bCs/>
        <w:szCs w:val="18"/>
      </w:rPr>
      <w:instrText xml:space="preserve"> PAGE </w:instrText>
    </w:r>
    <w:r w:rsidRPr="003D34F8">
      <w:rPr>
        <w:rFonts w:cs="Arial"/>
        <w:bCs/>
        <w:szCs w:val="18"/>
      </w:rPr>
      <w:fldChar w:fldCharType="separate"/>
    </w:r>
    <w:r w:rsidR="009C3FE9">
      <w:rPr>
        <w:rFonts w:cs="Arial"/>
        <w:bCs/>
        <w:noProof/>
        <w:szCs w:val="18"/>
      </w:rPr>
      <w:t>98</w:t>
    </w:r>
    <w:r w:rsidRPr="003D34F8">
      <w:rPr>
        <w:rFonts w:cs="Arial"/>
        <w:szCs w:val="18"/>
      </w:rPr>
      <w:fldChar w:fldCharType="end"/>
    </w:r>
    <w:r w:rsidRPr="003D34F8">
      <w:rPr>
        <w:rFonts w:cs="Arial"/>
        <w:szCs w:val="18"/>
      </w:rPr>
      <w:t xml:space="preserve"> od </w:t>
    </w:r>
    <w:r w:rsidRPr="003D34F8">
      <w:rPr>
        <w:rFonts w:cs="Arial"/>
        <w:bCs/>
        <w:szCs w:val="18"/>
      </w:rPr>
      <w:fldChar w:fldCharType="begin"/>
    </w:r>
    <w:r w:rsidRPr="003D34F8">
      <w:rPr>
        <w:rFonts w:cs="Arial"/>
        <w:bCs/>
        <w:szCs w:val="18"/>
      </w:rPr>
      <w:instrText xml:space="preserve"> NUMPAGES  </w:instrText>
    </w:r>
    <w:r w:rsidRPr="003D34F8">
      <w:rPr>
        <w:rFonts w:cs="Arial"/>
        <w:bCs/>
        <w:szCs w:val="18"/>
      </w:rPr>
      <w:fldChar w:fldCharType="separate"/>
    </w:r>
    <w:r w:rsidR="009C3FE9">
      <w:rPr>
        <w:rFonts w:cs="Arial"/>
        <w:bCs/>
        <w:noProof/>
        <w:szCs w:val="18"/>
      </w:rPr>
      <w:t>98</w:t>
    </w:r>
    <w:r w:rsidRPr="003D34F8">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221B3" w14:textId="77777777" w:rsidR="009F79A8" w:rsidRPr="007B6327" w:rsidRDefault="009F79A8" w:rsidP="00F75CDB">
    <w:pPr>
      <w:pBdr>
        <w:top w:val="single" w:sz="4" w:space="1" w:color="auto"/>
      </w:pBdr>
      <w:tabs>
        <w:tab w:val="center" w:pos="4536"/>
        <w:tab w:val="right" w:pos="9072"/>
        <w:tab w:val="right" w:pos="9666"/>
      </w:tabs>
      <w:spacing w:after="0" w:line="240" w:lineRule="auto"/>
      <w:rPr>
        <w:rFonts w:cs="Arial"/>
        <w:szCs w:val="18"/>
      </w:rPr>
    </w:pPr>
    <w:r w:rsidRPr="007B6327">
      <w:rPr>
        <w:rFonts w:cs="Arial"/>
        <w:szCs w:val="18"/>
      </w:rPr>
      <w:t>Knjiga 1 Upute ponuditeljima</w:t>
    </w:r>
    <w:r w:rsidRPr="007B6327">
      <w:rPr>
        <w:rFonts w:cs="Arial"/>
        <w:szCs w:val="18"/>
      </w:rPr>
      <w:tab/>
    </w:r>
    <w:r w:rsidRPr="007B6327">
      <w:rPr>
        <w:rFonts w:cs="Arial"/>
        <w:szCs w:val="18"/>
      </w:rPr>
      <w:tab/>
      <w:t xml:space="preserve">Stranica </w:t>
    </w:r>
    <w:r w:rsidRPr="007B6327">
      <w:rPr>
        <w:rFonts w:cs="Arial"/>
        <w:bCs/>
        <w:szCs w:val="18"/>
      </w:rPr>
      <w:fldChar w:fldCharType="begin"/>
    </w:r>
    <w:r w:rsidRPr="007B6327">
      <w:rPr>
        <w:rFonts w:cs="Arial"/>
        <w:bCs/>
        <w:szCs w:val="18"/>
      </w:rPr>
      <w:instrText xml:space="preserve"> PAGE </w:instrText>
    </w:r>
    <w:r w:rsidRPr="007B6327">
      <w:rPr>
        <w:rFonts w:cs="Arial"/>
        <w:bCs/>
        <w:szCs w:val="18"/>
      </w:rPr>
      <w:fldChar w:fldCharType="separate"/>
    </w:r>
    <w:r w:rsidR="009C3FE9">
      <w:rPr>
        <w:rFonts w:cs="Arial"/>
        <w:bCs/>
        <w:noProof/>
        <w:szCs w:val="18"/>
      </w:rPr>
      <w:t>79</w:t>
    </w:r>
    <w:r w:rsidRPr="007B6327">
      <w:rPr>
        <w:rFonts w:cs="Arial"/>
        <w:szCs w:val="18"/>
      </w:rPr>
      <w:fldChar w:fldCharType="end"/>
    </w:r>
    <w:r w:rsidRPr="007B6327">
      <w:rPr>
        <w:rFonts w:cs="Arial"/>
        <w:szCs w:val="18"/>
      </w:rPr>
      <w:t xml:space="preserve"> od </w:t>
    </w:r>
    <w:r w:rsidRPr="007B6327">
      <w:rPr>
        <w:rFonts w:cs="Arial"/>
        <w:bCs/>
        <w:szCs w:val="18"/>
      </w:rPr>
      <w:fldChar w:fldCharType="begin"/>
    </w:r>
    <w:r w:rsidRPr="007B6327">
      <w:rPr>
        <w:rFonts w:cs="Arial"/>
        <w:bCs/>
        <w:szCs w:val="18"/>
      </w:rPr>
      <w:instrText xml:space="preserve"> NUMPAGES  </w:instrText>
    </w:r>
    <w:r w:rsidRPr="007B6327">
      <w:rPr>
        <w:rFonts w:cs="Arial"/>
        <w:bCs/>
        <w:szCs w:val="18"/>
      </w:rPr>
      <w:fldChar w:fldCharType="separate"/>
    </w:r>
    <w:r w:rsidR="009C3FE9">
      <w:rPr>
        <w:rFonts w:cs="Arial"/>
        <w:bCs/>
        <w:noProof/>
        <w:szCs w:val="18"/>
      </w:rPr>
      <w:t>79</w:t>
    </w:r>
    <w:r w:rsidRPr="007B6327">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F28EA" w14:textId="77777777" w:rsidR="006A3F02" w:rsidRDefault="006A3F02" w:rsidP="002C2F2A">
      <w:pPr>
        <w:spacing w:after="0" w:line="240" w:lineRule="auto"/>
      </w:pPr>
      <w:r>
        <w:separator/>
      </w:r>
    </w:p>
  </w:footnote>
  <w:footnote w:type="continuationSeparator" w:id="0">
    <w:p w14:paraId="7684A6D8" w14:textId="77777777" w:rsidR="006A3F02" w:rsidRDefault="006A3F02" w:rsidP="002C2F2A">
      <w:pPr>
        <w:spacing w:after="0" w:line="240" w:lineRule="auto"/>
      </w:pPr>
      <w:r>
        <w:continuationSeparator/>
      </w:r>
    </w:p>
  </w:footnote>
  <w:footnote w:id="1">
    <w:p w14:paraId="284295AE" w14:textId="77777777" w:rsidR="009F79A8" w:rsidRPr="00785074" w:rsidRDefault="009F79A8" w:rsidP="002C2F2A">
      <w:pPr>
        <w:pStyle w:val="FootnoteText"/>
        <w:rPr>
          <w:sz w:val="16"/>
          <w:szCs w:val="16"/>
        </w:rPr>
      </w:pPr>
      <w:r>
        <w:rPr>
          <w:rStyle w:val="FootnoteReference"/>
        </w:rPr>
        <w:footnoteRef/>
      </w:r>
      <w:r w:rsidRPr="00785074">
        <w:rPr>
          <w:sz w:val="16"/>
          <w:szCs w:val="16"/>
        </w:rPr>
        <w:t>Naručitelj je načini</w:t>
      </w:r>
      <w:r>
        <w:rPr>
          <w:sz w:val="16"/>
          <w:szCs w:val="16"/>
        </w:rPr>
        <w:t>o predložak izjave na Obrascu 12</w:t>
      </w:r>
      <w:r w:rsidRPr="00785074">
        <w:rPr>
          <w:sz w:val="16"/>
          <w:szCs w:val="16"/>
        </w:rPr>
        <w:t>., koji je sastavni dio ove Dokumentacije o nabavi.</w:t>
      </w:r>
    </w:p>
  </w:footnote>
  <w:footnote w:id="2">
    <w:p w14:paraId="1D74F673" w14:textId="77777777" w:rsidR="009F79A8" w:rsidRPr="00FE2842" w:rsidRDefault="009F79A8" w:rsidP="00D54916">
      <w:pPr>
        <w:autoSpaceDE w:val="0"/>
        <w:spacing w:after="120" w:line="360" w:lineRule="auto"/>
        <w:ind w:right="380"/>
        <w:jc w:val="both"/>
        <w:rPr>
          <w:rFonts w:cs="Calibri Light"/>
          <w:szCs w:val="18"/>
        </w:rPr>
      </w:pPr>
      <w:r>
        <w:rPr>
          <w:rStyle w:val="FootnoteReference"/>
        </w:rPr>
        <w:footnoteRef/>
      </w:r>
      <w:r w:rsidRPr="00FE778E">
        <w:rPr>
          <w:rFonts w:cs="Calibri Light"/>
        </w:rPr>
        <w:t>Priručnik za komunikaciju i vidljivost za vanjske aktivnosti EU - Upute za korisnike za razdoblje 2014. - 2020.</w:t>
      </w:r>
    </w:p>
    <w:p w14:paraId="2B1F6322" w14:textId="77777777" w:rsidR="009F79A8" w:rsidRPr="00FE2842" w:rsidRDefault="009C3FE9" w:rsidP="00D54916">
      <w:pPr>
        <w:autoSpaceDE w:val="0"/>
        <w:spacing w:after="120" w:line="360" w:lineRule="auto"/>
        <w:ind w:right="380"/>
        <w:jc w:val="both"/>
        <w:rPr>
          <w:rFonts w:cs="Calibri Light"/>
          <w:szCs w:val="18"/>
        </w:rPr>
      </w:pPr>
      <w:hyperlink r:id="rId1" w:history="1">
        <w:r w:rsidR="009F79A8" w:rsidRPr="0010410C">
          <w:rPr>
            <w:rFonts w:cs="Calibri Light"/>
            <w:color w:val="0563C1"/>
            <w:szCs w:val="18"/>
            <w:u w:val="single"/>
          </w:rPr>
          <w:t>http://www.strukturnifondovi.hr/UserDocsImages/Strukturni%20fondovi%202014.%20%E2%80%93%202020/Vizualni%20identiteti/Upute%20za%20korisnike%20sredstava%202014%20-2020.pdf</w:t>
        </w:r>
      </w:hyperlink>
    </w:p>
    <w:p w14:paraId="6E2AE285" w14:textId="77777777" w:rsidR="009F79A8" w:rsidRDefault="009F79A8" w:rsidP="00D54916">
      <w:pPr>
        <w:pStyle w:val="FootnoteText"/>
      </w:pPr>
    </w:p>
  </w:footnote>
  <w:footnote w:id="3">
    <w:p w14:paraId="7E40F9FB" w14:textId="77777777" w:rsidR="009F79A8" w:rsidRPr="005632DD" w:rsidRDefault="009F79A8" w:rsidP="002C2F2A">
      <w:pPr>
        <w:pStyle w:val="FootnoteText"/>
        <w:jc w:val="both"/>
        <w:rPr>
          <w:sz w:val="18"/>
          <w:szCs w:val="18"/>
        </w:rPr>
      </w:pPr>
      <w:r w:rsidRPr="00613363">
        <w:rPr>
          <w:rStyle w:val="FootnoteReference"/>
        </w:rPr>
        <w:footnoteRef/>
      </w:r>
      <w:r w:rsidRPr="00613363">
        <w:rPr>
          <w:sz w:val="18"/>
          <w:szCs w:val="18"/>
        </w:rPr>
        <w:t xml:space="preserve">Predlošci obrazaca i izjava koji se nalaze u prilogu ove Dokumentacije o nabavi su prijedlozi obrazaca i izjava. Ponuditelji mogu dostaviti izjave i u drugom obliku, ali je od važnosti da </w:t>
      </w:r>
      <w:r w:rsidRPr="00613363">
        <w:rPr>
          <w:b/>
          <w:sz w:val="18"/>
          <w:szCs w:val="18"/>
        </w:rPr>
        <w:t>sadržaj izjave odgovara sadržaju predloženih obrazaca.</w:t>
      </w:r>
    </w:p>
  </w:footnote>
  <w:footnote w:id="4">
    <w:p w14:paraId="1DC30128" w14:textId="77777777" w:rsidR="009F79A8" w:rsidRPr="00B87F1A" w:rsidRDefault="009F79A8" w:rsidP="002C2F2A">
      <w:pPr>
        <w:spacing w:before="80" w:line="240" w:lineRule="exact"/>
        <w:rPr>
          <w:sz w:val="16"/>
          <w:szCs w:val="16"/>
          <w:highlight w:val="yellow"/>
        </w:rPr>
      </w:pPr>
      <w:r w:rsidRPr="00B87F1A">
        <w:rPr>
          <w:rStyle w:val="FootnoteReference"/>
          <w:sz w:val="16"/>
          <w:szCs w:val="16"/>
        </w:rPr>
        <w:footnoteRef/>
      </w:r>
      <w:r w:rsidRPr="00B87F1A">
        <w:rPr>
          <w:color w:val="000000"/>
          <w:sz w:val="16"/>
          <w:szCs w:val="16"/>
        </w:rPr>
        <w:t>Ponuditelj može priložiti životopis i na drugačijem obrascu ako on sadrži sve tražene podatke.</w:t>
      </w:r>
    </w:p>
  </w:footnote>
  <w:footnote w:id="5">
    <w:p w14:paraId="5D100F75" w14:textId="77777777" w:rsidR="009F79A8" w:rsidRPr="00B87F1A" w:rsidRDefault="009F79A8" w:rsidP="002C2F2A">
      <w:pPr>
        <w:pStyle w:val="FootnoteText"/>
      </w:pPr>
      <w:r>
        <w:rPr>
          <w:rStyle w:val="FootnoteReference"/>
        </w:rPr>
        <w:footnoteRef/>
      </w:r>
      <w:r>
        <w:t>Ovaj podatak će Naručitelj koristiti kod ocjenjivanja specifičnog iskustva ključnih stručnjaka.</w:t>
      </w:r>
    </w:p>
  </w:footnote>
  <w:footnote w:id="6">
    <w:p w14:paraId="4C2DD09F" w14:textId="77777777" w:rsidR="009F79A8" w:rsidRPr="00EF1AAD" w:rsidRDefault="009F79A8" w:rsidP="002C2F2A">
      <w:pPr>
        <w:pStyle w:val="FootnoteText"/>
        <w:jc w:val="both"/>
        <w:rPr>
          <w:sz w:val="16"/>
          <w:szCs w:val="16"/>
        </w:rPr>
      </w:pPr>
      <w:r>
        <w:rPr>
          <w:rStyle w:val="FootnoteReference"/>
        </w:rPr>
        <w:footnoteRef/>
      </w:r>
      <w:r w:rsidRPr="00EF1AAD">
        <w:rPr>
          <w:sz w:val="16"/>
          <w:szCs w:val="16"/>
        </w:rPr>
        <w:t>Naručitelj je načinio predložak Jamstva za ozbiljnost ponude no tekst jamstva se može razlikovati ovisno o izdavatelju jamstva.</w:t>
      </w:r>
    </w:p>
  </w:footnote>
  <w:footnote w:id="7">
    <w:p w14:paraId="14A94ACB" w14:textId="77777777" w:rsidR="009F79A8" w:rsidRPr="00EF1AAD" w:rsidRDefault="009F79A8" w:rsidP="002C2F2A">
      <w:pPr>
        <w:widowControl w:val="0"/>
        <w:tabs>
          <w:tab w:val="left" w:pos="880"/>
        </w:tabs>
        <w:autoSpaceDE w:val="0"/>
        <w:autoSpaceDN w:val="0"/>
        <w:adjustRightInd w:val="0"/>
        <w:spacing w:after="0" w:line="240" w:lineRule="auto"/>
        <w:jc w:val="both"/>
        <w:rPr>
          <w:sz w:val="16"/>
          <w:szCs w:val="16"/>
        </w:rPr>
      </w:pPr>
      <w:r w:rsidRPr="00EF1AAD">
        <w:rPr>
          <w:rStyle w:val="FootnoteReference"/>
          <w:sz w:val="16"/>
          <w:szCs w:val="16"/>
        </w:rPr>
        <w:footnoteRef/>
      </w:r>
      <w:r w:rsidRPr="00EF1AAD">
        <w:rPr>
          <w:color w:val="000000"/>
          <w:sz w:val="16"/>
          <w:szCs w:val="16"/>
        </w:rPr>
        <w:t>Ponuditelj može dostaviti jamstvo banke u stranoj valuti u EUR-ima u navedenom iznosu u kunskoj protuvrijednosti, ali se obračun u kune obavlja po srednjem tečaju HNB na dan objave Obavijesti o nadmetanju u EOJN RH.</w:t>
      </w:r>
    </w:p>
  </w:footnote>
  <w:footnote w:id="8">
    <w:p w14:paraId="3DA6F7DB" w14:textId="77777777" w:rsidR="009F79A8" w:rsidRPr="00C33494"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Pr>
          <w:rStyle w:val="FootnoteReference"/>
        </w:rPr>
        <w:footnoteRef/>
      </w:r>
      <w:r w:rsidRPr="00D95BA7">
        <w:tab/>
      </w:r>
      <w:r w:rsidRPr="00C33494">
        <w:rPr>
          <w:rFonts w:ascii="Verdana" w:hAnsi="Verdana"/>
          <w:sz w:val="18"/>
          <w:szCs w:val="18"/>
        </w:rPr>
        <w:t>Službe Komisije besplatno će staviti na raspolaganje elektronički servis ESPD-a javnim naručiteljima, naručiteljima, gospodarskim subjektima, pružateljima elektroničkih usluga i ostalim zainteresiranim stranama.</w:t>
      </w:r>
    </w:p>
  </w:footnote>
  <w:footnote w:id="9">
    <w:p w14:paraId="497F698B" w14:textId="77777777" w:rsidR="009F79A8" w:rsidRPr="007800C1"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sidRPr="007800C1">
        <w:rPr>
          <w:rStyle w:val="FootnoteReference"/>
          <w:rFonts w:ascii="Verdana" w:hAnsi="Verdana"/>
          <w:sz w:val="18"/>
          <w:szCs w:val="18"/>
        </w:rPr>
        <w:footnoteRef/>
      </w:r>
      <w:r w:rsidRPr="007800C1">
        <w:rPr>
          <w:rFonts w:ascii="Verdana" w:hAnsi="Verdana"/>
          <w:sz w:val="18"/>
          <w:szCs w:val="18"/>
        </w:rPr>
        <w:tab/>
        <w:t xml:space="preserve">Za </w:t>
      </w:r>
      <w:r w:rsidRPr="007800C1">
        <w:rPr>
          <w:rFonts w:ascii="Verdana" w:hAnsi="Verdana"/>
          <w:b/>
          <w:sz w:val="18"/>
          <w:szCs w:val="18"/>
          <w:shd w:val="clear" w:color="auto" w:fill="BFBFBF"/>
        </w:rPr>
        <w:t>javne naručitelje:</w:t>
      </w:r>
      <w:r w:rsidRPr="007800C1">
        <w:rPr>
          <w:rFonts w:ascii="Verdana" w:hAnsi="Verdana"/>
          <w:sz w:val="18"/>
          <w:szCs w:val="18"/>
        </w:rPr>
        <w:t xml:space="preserve"> ili </w:t>
      </w:r>
      <w:r w:rsidRPr="007800C1">
        <w:rPr>
          <w:rFonts w:ascii="Verdana" w:hAnsi="Verdana"/>
          <w:b/>
          <w:sz w:val="18"/>
          <w:szCs w:val="18"/>
          <w:shd w:val="clear" w:color="auto" w:fill="BFBFBF"/>
        </w:rPr>
        <w:t>prethodna informacijska obavijest</w:t>
      </w:r>
      <w:r w:rsidRPr="007800C1">
        <w:rPr>
          <w:rFonts w:ascii="Verdana" w:hAnsi="Verdana"/>
          <w:sz w:val="18"/>
          <w:szCs w:val="18"/>
        </w:rPr>
        <w:t xml:space="preserve"> koja se upotrebljava kao sredstvo pozivanja na nadmetanje ili</w:t>
      </w:r>
      <w:r w:rsidRPr="007800C1">
        <w:rPr>
          <w:rFonts w:ascii="Verdana" w:hAnsi="Verdana"/>
          <w:b/>
          <w:sz w:val="18"/>
          <w:szCs w:val="18"/>
          <w:shd w:val="clear" w:color="auto" w:fill="BFBFBF"/>
        </w:rPr>
        <w:t xml:space="preserve"> obavijest o nadmetanju</w:t>
      </w:r>
      <w:r w:rsidRPr="007800C1">
        <w:rPr>
          <w:rFonts w:ascii="Verdana" w:hAnsi="Verdana"/>
          <w:sz w:val="18"/>
          <w:szCs w:val="18"/>
        </w:rPr>
        <w:t>.</w:t>
      </w:r>
      <w:r w:rsidRPr="007800C1">
        <w:rPr>
          <w:rFonts w:ascii="Verdana" w:hAnsi="Verdana"/>
          <w:sz w:val="18"/>
          <w:szCs w:val="18"/>
        </w:rPr>
        <w:br/>
        <w:t xml:space="preserve">Za </w:t>
      </w:r>
      <w:r w:rsidRPr="007800C1">
        <w:rPr>
          <w:rFonts w:ascii="Verdana" w:hAnsi="Verdana"/>
          <w:b/>
          <w:sz w:val="18"/>
          <w:szCs w:val="18"/>
          <w:shd w:val="clear" w:color="auto" w:fill="BFBFBF"/>
        </w:rPr>
        <w:t>naručitelje</w:t>
      </w:r>
      <w:r w:rsidRPr="007800C1">
        <w:rPr>
          <w:rFonts w:ascii="Verdana" w:hAnsi="Verdana"/>
          <w:sz w:val="18"/>
          <w:szCs w:val="18"/>
        </w:rPr>
        <w:t xml:space="preserve">: </w:t>
      </w:r>
      <w:r w:rsidRPr="007800C1">
        <w:rPr>
          <w:rFonts w:ascii="Verdana" w:hAnsi="Verdana"/>
          <w:b/>
          <w:sz w:val="18"/>
          <w:szCs w:val="18"/>
          <w:shd w:val="clear" w:color="auto" w:fill="BFBFBF"/>
        </w:rPr>
        <w:t>periodična indikativna obavijest</w:t>
      </w:r>
      <w:r w:rsidRPr="007800C1">
        <w:rPr>
          <w:rFonts w:ascii="Verdana" w:hAnsi="Verdana"/>
          <w:sz w:val="18"/>
          <w:szCs w:val="18"/>
        </w:rPr>
        <w:t xml:space="preserve"> koja se upotrebljava kao sredstvo pozivanja na nadmetanje, </w:t>
      </w:r>
      <w:r w:rsidRPr="007800C1">
        <w:rPr>
          <w:rFonts w:ascii="Verdana" w:hAnsi="Verdana"/>
          <w:b/>
          <w:sz w:val="18"/>
          <w:szCs w:val="18"/>
          <w:shd w:val="clear" w:color="auto" w:fill="BFBFBF"/>
        </w:rPr>
        <w:t xml:space="preserve">obavijest o nadmetanju </w:t>
      </w:r>
      <w:r w:rsidRPr="007800C1">
        <w:rPr>
          <w:rFonts w:ascii="Verdana" w:hAnsi="Verdana"/>
          <w:sz w:val="18"/>
          <w:szCs w:val="18"/>
        </w:rPr>
        <w:t>ili</w:t>
      </w:r>
      <w:r w:rsidRPr="007800C1">
        <w:rPr>
          <w:rFonts w:ascii="Verdana" w:hAnsi="Verdana"/>
          <w:b/>
          <w:sz w:val="18"/>
          <w:szCs w:val="18"/>
          <w:shd w:val="clear" w:color="auto" w:fill="BFBFBF"/>
        </w:rPr>
        <w:t xml:space="preserve"> obavijest o postojanju kvalifikacijskog sustava</w:t>
      </w:r>
      <w:r w:rsidRPr="007800C1">
        <w:rPr>
          <w:rFonts w:ascii="Verdana" w:hAnsi="Verdana"/>
          <w:sz w:val="18"/>
          <w:szCs w:val="18"/>
        </w:rPr>
        <w:t>.</w:t>
      </w:r>
    </w:p>
  </w:footnote>
  <w:footnote w:id="10">
    <w:p w14:paraId="3800E34C" w14:textId="77777777" w:rsidR="009F79A8" w:rsidRPr="007800C1"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sidRPr="007800C1">
        <w:rPr>
          <w:rStyle w:val="FootnoteReference"/>
          <w:rFonts w:ascii="Verdana" w:hAnsi="Verdana"/>
          <w:sz w:val="18"/>
          <w:szCs w:val="18"/>
        </w:rPr>
        <w:footnoteRef/>
      </w:r>
      <w:r w:rsidRPr="007800C1">
        <w:rPr>
          <w:rFonts w:ascii="Verdana" w:hAnsi="Verdana"/>
          <w:sz w:val="18"/>
          <w:szCs w:val="18"/>
        </w:rPr>
        <w:tab/>
      </w:r>
      <w:r w:rsidRPr="007800C1">
        <w:rPr>
          <w:rFonts w:ascii="Verdana" w:hAnsi="Verdana"/>
          <w:i/>
          <w:sz w:val="18"/>
          <w:szCs w:val="18"/>
        </w:rPr>
        <w:t>Podatke treba kopirati iz odjeljka I. točke I.1. odgovarajuće obavijesti.</w:t>
      </w:r>
      <w:r w:rsidRPr="007800C1">
        <w:rPr>
          <w:rFonts w:ascii="Verdana" w:hAnsi="Verdana"/>
          <w:sz w:val="18"/>
          <w:szCs w:val="18"/>
        </w:rPr>
        <w:t xml:space="preserve"> U slučaju zajedničke nabave navedite imena svih uključenih naručitelja.</w:t>
      </w:r>
    </w:p>
  </w:footnote>
  <w:footnote w:id="11">
    <w:p w14:paraId="151CA05F" w14:textId="77777777" w:rsidR="009F79A8" w:rsidRPr="007800C1"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18"/>
        </w:rPr>
      </w:pPr>
      <w:r w:rsidRPr="007800C1">
        <w:rPr>
          <w:rStyle w:val="FootnoteReference"/>
          <w:rFonts w:ascii="Verdana" w:hAnsi="Verdana"/>
          <w:sz w:val="18"/>
          <w:szCs w:val="18"/>
        </w:rPr>
        <w:footnoteRef/>
      </w:r>
      <w:r w:rsidRPr="007800C1">
        <w:rPr>
          <w:rFonts w:ascii="Verdana" w:hAnsi="Verdana"/>
          <w:sz w:val="18"/>
          <w:szCs w:val="18"/>
        </w:rPr>
        <w:tab/>
      </w:r>
      <w:r w:rsidRPr="007800C1">
        <w:rPr>
          <w:rFonts w:ascii="Verdana" w:hAnsi="Verdana"/>
          <w:i/>
          <w:sz w:val="18"/>
          <w:szCs w:val="18"/>
        </w:rPr>
        <w:t>Vidjeti točke II.1.1. i II.1.3. odgovarajuće obavijesti</w:t>
      </w:r>
    </w:p>
  </w:footnote>
  <w:footnote w:id="12">
    <w:p w14:paraId="0641141D" w14:textId="77777777" w:rsidR="009F79A8" w:rsidRPr="007800C1"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18"/>
        </w:rPr>
      </w:pPr>
      <w:r w:rsidRPr="007800C1">
        <w:rPr>
          <w:rStyle w:val="FootnoteReference"/>
          <w:rFonts w:ascii="Verdana" w:hAnsi="Verdana"/>
          <w:sz w:val="18"/>
          <w:szCs w:val="18"/>
        </w:rPr>
        <w:footnoteRef/>
      </w:r>
      <w:r w:rsidRPr="007800C1">
        <w:rPr>
          <w:rFonts w:ascii="Verdana" w:hAnsi="Verdana"/>
          <w:sz w:val="18"/>
          <w:szCs w:val="18"/>
        </w:rPr>
        <w:tab/>
      </w:r>
      <w:r w:rsidRPr="007800C1">
        <w:rPr>
          <w:rFonts w:ascii="Verdana" w:hAnsi="Verdana"/>
          <w:i/>
          <w:sz w:val="18"/>
          <w:szCs w:val="18"/>
        </w:rPr>
        <w:t>Vidjeti točku II.1.1. odgovarajuće obavijesti</w:t>
      </w:r>
    </w:p>
  </w:footnote>
  <w:footnote w:id="13">
    <w:p w14:paraId="09AD4779" w14:textId="77777777" w:rsidR="009F79A8" w:rsidRPr="002A6F79"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Pr>
          <w:rStyle w:val="FootnoteReference"/>
        </w:rPr>
        <w:footnoteRef/>
      </w:r>
      <w:r w:rsidRPr="00D95BA7">
        <w:tab/>
      </w:r>
      <w:r w:rsidRPr="002A6F79">
        <w:rPr>
          <w:rFonts w:ascii="Verdana" w:hAnsi="Verdana"/>
          <w:sz w:val="16"/>
          <w:szCs w:val="16"/>
        </w:rPr>
        <w:t>Ponovite podatke o osobama za kontakt onoliko puta koliko je potrebno.</w:t>
      </w:r>
    </w:p>
  </w:footnote>
  <w:footnote w:id="14">
    <w:p w14:paraId="579BA381" w14:textId="77777777" w:rsidR="009F79A8" w:rsidRPr="002A6F79"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2A6F79">
        <w:rPr>
          <w:rStyle w:val="FootnoteReference"/>
          <w:rFonts w:ascii="Verdana" w:hAnsi="Verdana"/>
          <w:sz w:val="16"/>
          <w:szCs w:val="16"/>
        </w:rPr>
        <w:footnoteRef/>
      </w:r>
      <w:r w:rsidRPr="002A6F79">
        <w:rPr>
          <w:rFonts w:ascii="Verdana" w:hAnsi="Verdana"/>
          <w:sz w:val="16"/>
          <w:szCs w:val="16"/>
        </w:rPr>
        <w:tab/>
        <w:t xml:space="preserve">Usp. </w:t>
      </w:r>
      <w:r w:rsidRPr="002A6F79">
        <w:rPr>
          <w:rStyle w:val="DeltaViewInsertion"/>
          <w:rFonts w:ascii="Verdana" w:hAnsi="Verdana"/>
          <w:b w:val="0"/>
          <w:i w:val="0"/>
          <w:sz w:val="16"/>
          <w:szCs w:val="16"/>
        </w:rPr>
        <w:t xml:space="preserve">Preporuku Komisije od 6. svibnja 2003. o definiciji mikropoduzeća, malih i srednjih poduzeća, (SL L 124, 20.5.2003., str. 36.). Taj je podatak potreban isključivo za statističke potrebe. </w:t>
      </w:r>
      <w:r w:rsidRPr="002A6F79">
        <w:rPr>
          <w:rStyle w:val="DeltaViewInsertion"/>
          <w:rFonts w:ascii="Verdana" w:hAnsi="Verdana"/>
          <w:b w:val="0"/>
          <w:bCs/>
          <w:i w:val="0"/>
          <w:iCs/>
          <w:sz w:val="16"/>
          <w:szCs w:val="16"/>
        </w:rPr>
        <w:br/>
      </w:r>
      <w:r w:rsidRPr="002A6F79">
        <w:rPr>
          <w:rStyle w:val="DeltaViewInsertion"/>
          <w:rFonts w:ascii="Verdana" w:hAnsi="Verdana"/>
          <w:i w:val="0"/>
          <w:sz w:val="16"/>
          <w:szCs w:val="16"/>
        </w:rPr>
        <w:t>Mikropoduzeća:</w:t>
      </w:r>
      <w:r w:rsidRPr="002A6F79">
        <w:rPr>
          <w:rStyle w:val="DeltaViewInsertion"/>
          <w:rFonts w:ascii="Verdana" w:hAnsi="Verdana"/>
          <w:b w:val="0"/>
          <w:i w:val="0"/>
          <w:sz w:val="16"/>
          <w:szCs w:val="16"/>
        </w:rPr>
        <w:t xml:space="preserve">  poduzeće koje </w:t>
      </w:r>
      <w:r w:rsidRPr="002A6F79">
        <w:rPr>
          <w:rStyle w:val="DeltaViewInsertion"/>
          <w:rFonts w:ascii="Verdana" w:hAnsi="Verdana"/>
          <w:i w:val="0"/>
          <w:sz w:val="16"/>
          <w:szCs w:val="16"/>
        </w:rPr>
        <w:t>ima manje od 10 zaposlenih</w:t>
      </w:r>
      <w:r w:rsidRPr="002A6F79">
        <w:rPr>
          <w:rStyle w:val="DeltaViewInsertion"/>
          <w:rFonts w:ascii="Verdana" w:hAnsi="Verdana"/>
          <w:b w:val="0"/>
          <w:i w:val="0"/>
          <w:sz w:val="16"/>
          <w:szCs w:val="16"/>
        </w:rPr>
        <w:t xml:space="preserve"> i čiji godišnji promet i/ili ukupni godišnji iznos bilance </w:t>
      </w:r>
      <w:r w:rsidRPr="002A6F79">
        <w:rPr>
          <w:rStyle w:val="DeltaViewInsertion"/>
          <w:rFonts w:ascii="Verdana" w:hAnsi="Verdana"/>
          <w:i w:val="0"/>
          <w:sz w:val="16"/>
          <w:szCs w:val="16"/>
        </w:rPr>
        <w:t>ne prelazi 2 milijuna EUR</w:t>
      </w:r>
      <w:r w:rsidRPr="002A6F79">
        <w:rPr>
          <w:rStyle w:val="DeltaViewInsertion"/>
          <w:rFonts w:ascii="Verdana" w:hAnsi="Verdana"/>
          <w:b w:val="0"/>
          <w:i w:val="0"/>
          <w:sz w:val="16"/>
          <w:szCs w:val="16"/>
        </w:rPr>
        <w:t>.</w:t>
      </w:r>
      <w:r w:rsidRPr="002A6F79">
        <w:rPr>
          <w:rStyle w:val="DeltaViewInsertion"/>
          <w:rFonts w:ascii="Verdana" w:hAnsi="Verdana"/>
          <w:b w:val="0"/>
          <w:bCs/>
          <w:i w:val="0"/>
          <w:iCs/>
          <w:sz w:val="16"/>
          <w:szCs w:val="16"/>
        </w:rPr>
        <w:br/>
      </w:r>
      <w:r w:rsidRPr="002A6F79">
        <w:rPr>
          <w:rStyle w:val="DeltaViewInsertion"/>
          <w:rFonts w:ascii="Verdana" w:hAnsi="Verdana"/>
          <w:i w:val="0"/>
          <w:sz w:val="16"/>
          <w:szCs w:val="16"/>
        </w:rPr>
        <w:t>Mala poduzeća:</w:t>
      </w:r>
      <w:r w:rsidRPr="002A6F79">
        <w:rPr>
          <w:rStyle w:val="DeltaViewInsertion"/>
          <w:rFonts w:ascii="Verdana" w:hAnsi="Verdana"/>
          <w:b w:val="0"/>
          <w:i w:val="0"/>
          <w:sz w:val="16"/>
          <w:szCs w:val="16"/>
        </w:rPr>
        <w:t xml:space="preserve">  poduzeće koje </w:t>
      </w:r>
      <w:r w:rsidRPr="002A6F79">
        <w:rPr>
          <w:rStyle w:val="DeltaViewInsertion"/>
          <w:rFonts w:ascii="Verdana" w:hAnsi="Verdana"/>
          <w:i w:val="0"/>
          <w:sz w:val="16"/>
          <w:szCs w:val="16"/>
        </w:rPr>
        <w:t>ima manje od 50 zaposlenih</w:t>
      </w:r>
      <w:r w:rsidRPr="002A6F79">
        <w:rPr>
          <w:rStyle w:val="DeltaViewInsertion"/>
          <w:rFonts w:ascii="Verdana" w:hAnsi="Verdana"/>
          <w:b w:val="0"/>
          <w:i w:val="0"/>
          <w:sz w:val="16"/>
          <w:szCs w:val="16"/>
        </w:rPr>
        <w:t xml:space="preserve"> i čiji godišnji promet i/ili ukupni godišnji iznos bilance </w:t>
      </w:r>
      <w:r w:rsidRPr="002A6F79">
        <w:rPr>
          <w:rStyle w:val="DeltaViewInsertion"/>
          <w:rFonts w:ascii="Verdana" w:hAnsi="Verdana"/>
          <w:i w:val="0"/>
          <w:sz w:val="16"/>
          <w:szCs w:val="16"/>
        </w:rPr>
        <w:t>ne prelazi 10 milijuna EUR</w:t>
      </w:r>
      <w:r w:rsidRPr="002A6F79">
        <w:rPr>
          <w:rStyle w:val="DeltaViewInsertion"/>
          <w:rFonts w:ascii="Verdana" w:hAnsi="Verdana"/>
          <w:b w:val="0"/>
          <w:i w:val="0"/>
          <w:sz w:val="16"/>
          <w:szCs w:val="16"/>
        </w:rPr>
        <w:t>.</w:t>
      </w:r>
      <w:r w:rsidRPr="002A6F79">
        <w:rPr>
          <w:rStyle w:val="DeltaViewInsertion"/>
          <w:rFonts w:ascii="Verdana" w:hAnsi="Verdana"/>
          <w:b w:val="0"/>
          <w:bCs/>
          <w:i w:val="0"/>
          <w:iCs/>
          <w:sz w:val="16"/>
          <w:szCs w:val="16"/>
        </w:rPr>
        <w:br/>
      </w:r>
      <w:r w:rsidRPr="002A6F79">
        <w:rPr>
          <w:rStyle w:val="DeltaViewInsertion"/>
          <w:rFonts w:ascii="Verdana" w:hAnsi="Verdana"/>
          <w:i w:val="0"/>
          <w:sz w:val="16"/>
          <w:szCs w:val="16"/>
        </w:rPr>
        <w:t>Srednja poduzeća, poduzeća koja nisu ni mikropoduzeća ni mala poduzeća</w:t>
      </w:r>
      <w:r w:rsidRPr="002A6F79">
        <w:rPr>
          <w:rFonts w:ascii="Verdana" w:hAnsi="Verdana"/>
          <w:sz w:val="16"/>
          <w:szCs w:val="16"/>
        </w:rPr>
        <w:t xml:space="preserve"> i koja </w:t>
      </w:r>
      <w:r w:rsidRPr="002A6F79">
        <w:rPr>
          <w:rFonts w:ascii="Verdana" w:hAnsi="Verdana"/>
          <w:b/>
          <w:sz w:val="16"/>
          <w:szCs w:val="16"/>
        </w:rPr>
        <w:t>imaju manje od 250 zaposlenih</w:t>
      </w:r>
      <w:r w:rsidRPr="002A6F79">
        <w:rPr>
          <w:rFonts w:ascii="Verdana" w:hAnsi="Verdana"/>
          <w:sz w:val="16"/>
          <w:szCs w:val="16"/>
        </w:rPr>
        <w:t xml:space="preserve"> te čiji </w:t>
      </w:r>
      <w:r w:rsidRPr="002A6F79">
        <w:rPr>
          <w:rFonts w:ascii="Verdana" w:hAnsi="Verdana"/>
          <w:b/>
          <w:sz w:val="16"/>
          <w:szCs w:val="16"/>
        </w:rPr>
        <w:t>godišnji promet ne prelazi 50 milijuna EUR</w:t>
      </w:r>
      <w:r w:rsidRPr="002A6F79">
        <w:rPr>
          <w:rFonts w:ascii="Verdana" w:hAnsi="Verdana"/>
          <w:b/>
          <w:i/>
          <w:sz w:val="16"/>
          <w:szCs w:val="16"/>
        </w:rPr>
        <w:t>i/ili</w:t>
      </w:r>
      <w:r w:rsidRPr="002A6F79">
        <w:rPr>
          <w:rFonts w:ascii="Verdana" w:hAnsi="Verdana"/>
          <w:b/>
          <w:sz w:val="16"/>
          <w:szCs w:val="16"/>
        </w:rPr>
        <w:t>ukupni godišnji iznos bilance ne prelazi 43 milijuna EUR</w:t>
      </w:r>
      <w:r w:rsidRPr="002A6F79">
        <w:rPr>
          <w:rFonts w:ascii="Verdana" w:hAnsi="Verdana"/>
          <w:sz w:val="16"/>
          <w:szCs w:val="16"/>
        </w:rPr>
        <w:t>,</w:t>
      </w:r>
    </w:p>
  </w:footnote>
  <w:footnote w:id="15">
    <w:p w14:paraId="08DC6EB3" w14:textId="77777777" w:rsidR="009F79A8" w:rsidRPr="002A6F79"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2A6F79">
        <w:rPr>
          <w:rStyle w:val="FootnoteReference"/>
          <w:rFonts w:ascii="Verdana" w:hAnsi="Verdana"/>
          <w:sz w:val="16"/>
          <w:szCs w:val="16"/>
        </w:rPr>
        <w:footnoteRef/>
      </w:r>
      <w:r w:rsidRPr="002A6F79">
        <w:rPr>
          <w:rFonts w:ascii="Verdana" w:hAnsi="Verdana"/>
          <w:sz w:val="16"/>
          <w:szCs w:val="16"/>
        </w:rPr>
        <w:tab/>
        <w:t>Vidjeti obavijest o nadmetanju, točku III.1.5.</w:t>
      </w:r>
    </w:p>
  </w:footnote>
  <w:footnote w:id="16">
    <w:p w14:paraId="0B8F6C8C" w14:textId="77777777" w:rsidR="009F79A8" w:rsidRPr="002A6F79"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2A6F79">
        <w:rPr>
          <w:rStyle w:val="FootnoteReference"/>
          <w:rFonts w:ascii="Verdana" w:hAnsi="Verdana"/>
          <w:sz w:val="16"/>
          <w:szCs w:val="16"/>
        </w:rPr>
        <w:footnoteRef/>
      </w:r>
      <w:r w:rsidRPr="002A6F79">
        <w:rPr>
          <w:rFonts w:ascii="Verdana" w:hAnsi="Verdana"/>
          <w:sz w:val="16"/>
          <w:szCs w:val="16"/>
        </w:rPr>
        <w:tab/>
        <w:t xml:space="preserve">Tj. njegov je glavni cilj socijalna i profesionalna integracija osoba s invaliditetom ili </w:t>
      </w:r>
      <w:bookmarkStart w:id="161" w:name="_DV_C939"/>
      <w:r w:rsidRPr="002A6F79">
        <w:rPr>
          <w:rFonts w:ascii="Verdana" w:hAnsi="Verdana"/>
          <w:sz w:val="16"/>
          <w:szCs w:val="16"/>
        </w:rPr>
        <w:t>osoba</w:t>
      </w:r>
      <w:bookmarkEnd w:id="161"/>
      <w:r w:rsidRPr="002A6F79">
        <w:rPr>
          <w:rFonts w:ascii="Verdana" w:hAnsi="Verdana"/>
          <w:sz w:val="16"/>
          <w:szCs w:val="16"/>
        </w:rPr>
        <w:t xml:space="preserve"> u nepovoljnom položaju.</w:t>
      </w:r>
    </w:p>
  </w:footnote>
  <w:footnote w:id="17">
    <w:p w14:paraId="1843EE16" w14:textId="77777777" w:rsidR="009F79A8" w:rsidRPr="001017C1"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Pr>
          <w:rStyle w:val="FootnoteReference"/>
        </w:rPr>
        <w:footnoteRef/>
      </w:r>
      <w:r>
        <w:tab/>
      </w:r>
      <w:r w:rsidRPr="001017C1">
        <w:rPr>
          <w:rFonts w:ascii="Verdana" w:hAnsi="Verdana"/>
          <w:sz w:val="18"/>
          <w:szCs w:val="18"/>
        </w:rPr>
        <w:t>Ako postoje, upućivanja i klasifikacija navedeni su u potvrdi.</w:t>
      </w:r>
    </w:p>
  </w:footnote>
  <w:footnote w:id="18">
    <w:p w14:paraId="01117074" w14:textId="77777777" w:rsidR="009F79A8" w:rsidRPr="001017C1"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sidRPr="001017C1">
        <w:rPr>
          <w:rStyle w:val="FootnoteReference"/>
          <w:rFonts w:ascii="Verdana" w:hAnsi="Verdana"/>
          <w:sz w:val="18"/>
          <w:szCs w:val="18"/>
        </w:rPr>
        <w:footnoteRef/>
      </w:r>
      <w:r w:rsidRPr="001017C1">
        <w:rPr>
          <w:rFonts w:ascii="Verdana" w:hAnsi="Verdana"/>
          <w:sz w:val="18"/>
          <w:szCs w:val="18"/>
        </w:rPr>
        <w:tab/>
        <w:t>Posebno kao dio skupine, konzorcija, zajedničkog pothvata ili sličnog.</w:t>
      </w:r>
    </w:p>
  </w:footnote>
  <w:footnote w:id="19">
    <w:p w14:paraId="1513B6EF" w14:textId="77777777" w:rsidR="009F79A8" w:rsidRPr="00656183"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rPr>
      </w:pPr>
      <w:r>
        <w:rPr>
          <w:rStyle w:val="FootnoteReference"/>
          <w:shd w:val="clear" w:color="auto" w:fill="BFBFBF"/>
        </w:rPr>
        <w:footnoteRef/>
      </w:r>
      <w:r>
        <w:tab/>
      </w:r>
      <w:r w:rsidRPr="00656183">
        <w:rPr>
          <w:rFonts w:ascii="Verdana" w:hAnsi="Verdana"/>
        </w:rPr>
        <w:t>Npr. za tehnička tijela uključena u kontrolu kvalitete: dio IV., odjeljak C, točka 3.</w:t>
      </w:r>
    </w:p>
  </w:footnote>
  <w:footnote w:id="20">
    <w:p w14:paraId="305DA96C" w14:textId="77777777" w:rsidR="009F79A8" w:rsidRPr="00E01E33"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Pr>
          <w:rStyle w:val="FootnoteReference"/>
        </w:rPr>
        <w:footnoteRef/>
      </w:r>
      <w:r w:rsidRPr="00666429">
        <w:rPr>
          <w:lang w:val="pl-PL"/>
        </w:rPr>
        <w:tab/>
      </w:r>
      <w:r w:rsidRPr="00E01E33">
        <w:rPr>
          <w:rFonts w:ascii="Verdana" w:hAnsi="Verdana"/>
          <w:sz w:val="16"/>
          <w:szCs w:val="16"/>
        </w:rPr>
        <w:t>U skladu s definicijom iz članka 2. Okvirne odluke Vijeća 2008/841/PUP od 24. listopada 2008. o borbi protiv organiziranog kriminala (SL L 300, 11.11.2008., str. 42.).</w:t>
      </w:r>
    </w:p>
  </w:footnote>
  <w:footnote w:id="21">
    <w:p w14:paraId="143954DD" w14:textId="77777777" w:rsidR="009F79A8" w:rsidRPr="00656183"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E01E33">
        <w:rPr>
          <w:rStyle w:val="FootnoteReference"/>
          <w:rFonts w:ascii="Verdana" w:hAnsi="Verdana"/>
          <w:sz w:val="16"/>
          <w:szCs w:val="16"/>
        </w:rPr>
        <w:footnoteRef/>
      </w:r>
      <w:r w:rsidRPr="00656183">
        <w:rPr>
          <w:rFonts w:ascii="Verdana" w:hAnsi="Verdana"/>
          <w:sz w:val="16"/>
          <w:szCs w:val="16"/>
        </w:rPr>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22">
    <w:p w14:paraId="76795C17" w14:textId="77777777" w:rsidR="009F79A8" w:rsidRPr="00656183"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656183">
        <w:rPr>
          <w:rStyle w:val="FootnoteReference"/>
          <w:rFonts w:ascii="Verdana" w:hAnsi="Verdana"/>
          <w:sz w:val="16"/>
          <w:szCs w:val="16"/>
        </w:rPr>
        <w:footnoteRef/>
      </w:r>
      <w:r w:rsidRPr="00656183">
        <w:rPr>
          <w:rFonts w:ascii="Verdana" w:hAnsi="Verdana"/>
          <w:sz w:val="16"/>
          <w:szCs w:val="16"/>
        </w:rPr>
        <w:tab/>
        <w:t>U smislu članka 1. Konvencije o zaštiti financijskih interesa Europskih zajednica (SL C 316, 27.11.1995., str. 48.).</w:t>
      </w:r>
    </w:p>
  </w:footnote>
  <w:footnote w:id="23">
    <w:p w14:paraId="28CED096" w14:textId="77777777" w:rsidR="009F79A8" w:rsidRPr="00656183"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656183">
        <w:rPr>
          <w:rStyle w:val="FootnoteReference"/>
          <w:rFonts w:ascii="Verdana" w:hAnsi="Verdana"/>
          <w:sz w:val="16"/>
          <w:szCs w:val="16"/>
        </w:rPr>
        <w:footnoteRef/>
      </w:r>
      <w:r w:rsidRPr="00656183">
        <w:rPr>
          <w:rFonts w:ascii="Verdana" w:hAnsi="Verdana"/>
          <w:sz w:val="16"/>
          <w:szCs w:val="16"/>
        </w:rPr>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24">
    <w:p w14:paraId="2124CDDB" w14:textId="77777777" w:rsidR="009F79A8" w:rsidRPr="00656183"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656183">
        <w:rPr>
          <w:rStyle w:val="FootnoteReference"/>
          <w:rFonts w:ascii="Verdana" w:hAnsi="Verdana"/>
          <w:sz w:val="16"/>
          <w:szCs w:val="16"/>
        </w:rPr>
        <w:footnoteRef/>
      </w:r>
      <w:r w:rsidRPr="00656183">
        <w:rPr>
          <w:rFonts w:ascii="Verdana" w:hAnsi="Verdana"/>
          <w:sz w:val="16"/>
          <w:szCs w:val="16"/>
        </w:rPr>
        <w:tab/>
        <w:t>U skladu s definicijom iz članka 1. Direktive 2005/60/EZ Europskog parlamenta i Vijeća od 26. listopada 2005. o sprečavanju korištenja financijskog sustava u svrhu pranja novca i financiranja terorizma</w:t>
      </w:r>
      <w:r w:rsidRPr="00656183">
        <w:rPr>
          <w:rStyle w:val="DeltaViewInsertion"/>
          <w:rFonts w:ascii="Verdana" w:hAnsi="Verdana"/>
          <w:b w:val="0"/>
          <w:i w:val="0"/>
          <w:color w:val="000000"/>
          <w:sz w:val="16"/>
          <w:szCs w:val="16"/>
        </w:rPr>
        <w:t xml:space="preserve"> (SL L 309, 25.11.2005., str. 15.).</w:t>
      </w:r>
    </w:p>
  </w:footnote>
  <w:footnote w:id="25">
    <w:p w14:paraId="1BFA095A" w14:textId="77777777" w:rsidR="009F79A8" w:rsidRPr="00656183"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656183">
        <w:rPr>
          <w:rStyle w:val="FootnoteReference"/>
          <w:rFonts w:ascii="Verdana" w:hAnsi="Verdana"/>
          <w:sz w:val="16"/>
          <w:szCs w:val="16"/>
        </w:rPr>
        <w:footnoteRef/>
      </w:r>
      <w:r w:rsidRPr="00656183">
        <w:rPr>
          <w:rFonts w:ascii="Verdana" w:hAnsi="Verdana"/>
          <w:sz w:val="16"/>
          <w:szCs w:val="16"/>
        </w:rPr>
        <w:tab/>
      </w:r>
      <w:r w:rsidRPr="00656183">
        <w:rPr>
          <w:rStyle w:val="DeltaViewInsertion"/>
          <w:rFonts w:ascii="Verdana" w:hAnsi="Verdana"/>
          <w:b w:val="0"/>
          <w:i w:val="0"/>
          <w:w w:val="0"/>
          <w:sz w:val="16"/>
          <w:szCs w:val="16"/>
        </w:rPr>
        <w:t xml:space="preserve">U skladu s definicijom iz članka 2. Direktive 2011/36/EU Europskog parlamenta i Vijeća od 5. travnja 2011. o sprečavanju i suzbijanju trgovanja ljudima i zaštiti njegovih žrtava </w:t>
      </w:r>
      <w:r w:rsidRPr="00656183">
        <w:rPr>
          <w:rStyle w:val="DeltaViewInsertion"/>
          <w:rFonts w:ascii="Verdana" w:hAnsi="Verdana"/>
          <w:b w:val="0"/>
          <w:i w:val="0"/>
          <w:color w:val="000000"/>
          <w:sz w:val="16"/>
          <w:szCs w:val="16"/>
        </w:rPr>
        <w:t>te o zamjeni Okvirne odluke Vijeća 2002/629/PUP (SL L 101, 15.4.2011., str. 1.).</w:t>
      </w:r>
    </w:p>
  </w:footnote>
  <w:footnote w:id="26">
    <w:p w14:paraId="62457D69" w14:textId="77777777" w:rsidR="009F79A8" w:rsidRPr="00656183"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656183">
        <w:rPr>
          <w:rStyle w:val="FootnoteReference"/>
          <w:rFonts w:ascii="Verdana" w:hAnsi="Verdana"/>
          <w:sz w:val="16"/>
          <w:szCs w:val="16"/>
        </w:rPr>
        <w:footnoteRef/>
      </w:r>
      <w:r w:rsidRPr="00656183">
        <w:rPr>
          <w:rFonts w:ascii="Verdana" w:hAnsi="Verdana"/>
          <w:sz w:val="16"/>
          <w:szCs w:val="16"/>
          <w:lang w:val="pl-PL"/>
        </w:rPr>
        <w:tab/>
      </w:r>
      <w:r w:rsidRPr="00656183">
        <w:rPr>
          <w:rFonts w:ascii="Verdana" w:hAnsi="Verdana"/>
          <w:sz w:val="16"/>
          <w:szCs w:val="16"/>
        </w:rPr>
        <w:t>Ponovite onoliko puta koliko je potrebno.</w:t>
      </w:r>
    </w:p>
  </w:footnote>
  <w:footnote w:id="27">
    <w:p w14:paraId="1EE91C6F" w14:textId="77777777" w:rsidR="009F79A8" w:rsidRPr="008F236E"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8">
    <w:p w14:paraId="6FF48864" w14:textId="77777777" w:rsidR="009F79A8" w:rsidRPr="00EE0D2A"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8F236E">
        <w:rPr>
          <w:rStyle w:val="FootnoteReference"/>
        </w:rPr>
        <w:footnoteRef/>
      </w:r>
      <w:r w:rsidRPr="008F236E">
        <w:tab/>
      </w:r>
      <w:r w:rsidRPr="00EE0D2A">
        <w:rPr>
          <w:rFonts w:ascii="Verdana" w:hAnsi="Verdana"/>
          <w:sz w:val="16"/>
          <w:szCs w:val="16"/>
        </w:rPr>
        <w:t>Ponovite onoliko puta koliko je potrebno.</w:t>
      </w:r>
    </w:p>
  </w:footnote>
  <w:footnote w:id="29">
    <w:p w14:paraId="13215BC4" w14:textId="77777777" w:rsidR="009F79A8" w:rsidRPr="00EE0D2A"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EE0D2A">
        <w:rPr>
          <w:rStyle w:val="FootnoteReference"/>
          <w:rFonts w:ascii="Verdana" w:hAnsi="Verdana"/>
          <w:sz w:val="16"/>
          <w:szCs w:val="16"/>
        </w:rPr>
        <w:footnoteRef/>
      </w:r>
      <w:r w:rsidRPr="00EE0D2A">
        <w:rPr>
          <w:rFonts w:ascii="Verdana" w:hAnsi="Verdana"/>
          <w:sz w:val="16"/>
          <w:szCs w:val="16"/>
        </w:rPr>
        <w:tab/>
        <w:t>U skladu s nacionalnim odredbama o provedbi članka 57. stavka 6. Direktive 2014/24/EU.</w:t>
      </w:r>
    </w:p>
  </w:footnote>
  <w:footnote w:id="30">
    <w:p w14:paraId="01CA365D" w14:textId="77777777" w:rsidR="009F79A8" w:rsidRPr="006F6304"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pPr>
      <w:r w:rsidRPr="00EE0D2A">
        <w:rPr>
          <w:rStyle w:val="FootnoteReference"/>
          <w:rFonts w:ascii="Verdana" w:hAnsi="Verdana"/>
          <w:sz w:val="16"/>
          <w:szCs w:val="16"/>
        </w:rPr>
        <w:footnoteRef/>
      </w:r>
      <w:r w:rsidRPr="00EE0D2A">
        <w:rPr>
          <w:rFonts w:ascii="Verdana" w:hAnsi="Verdana"/>
          <w:sz w:val="16"/>
          <w:szCs w:val="16"/>
        </w:rPr>
        <w:tab/>
        <w:t>Uzimajući u obzir prirodu počinjenih zločina (jednokratan, ponovljen, sustavan...), u objašnjenju setreba prikazati primjerenost poduzetih mjera.</w:t>
      </w:r>
      <w:r w:rsidRPr="006F6304">
        <w:t xml:space="preserve"> </w:t>
      </w:r>
    </w:p>
  </w:footnote>
  <w:footnote w:id="31">
    <w:p w14:paraId="45943E30" w14:textId="77777777" w:rsidR="009F79A8" w:rsidRPr="006A40F6"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Pr>
          <w:rStyle w:val="FootnoteReference"/>
        </w:rPr>
        <w:footnoteRef/>
      </w:r>
      <w:r w:rsidRPr="006A40F6">
        <w:rPr>
          <w:rFonts w:ascii="Verdana" w:hAnsi="Verdana"/>
          <w:sz w:val="18"/>
          <w:szCs w:val="18"/>
          <w:lang w:val="pl-PL"/>
        </w:rPr>
        <w:tab/>
      </w:r>
      <w:r w:rsidRPr="006A40F6">
        <w:rPr>
          <w:rFonts w:ascii="Verdana" w:hAnsi="Verdana"/>
          <w:sz w:val="18"/>
          <w:szCs w:val="18"/>
        </w:rPr>
        <w:t>Ponovite onoliko puta koliko je potrebno.</w:t>
      </w:r>
    </w:p>
  </w:footnote>
  <w:footnote w:id="32">
    <w:p w14:paraId="63229E51" w14:textId="77777777" w:rsidR="009F79A8" w:rsidRPr="006A40F6"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sidRPr="006A40F6">
        <w:rPr>
          <w:rStyle w:val="FootnoteReference"/>
          <w:rFonts w:ascii="Verdana" w:hAnsi="Verdana"/>
          <w:sz w:val="18"/>
          <w:szCs w:val="18"/>
        </w:rPr>
        <w:footnoteRef/>
      </w:r>
      <w:r w:rsidRPr="006A40F6">
        <w:rPr>
          <w:rFonts w:ascii="Verdana" w:hAnsi="Verdana"/>
          <w:sz w:val="18"/>
          <w:szCs w:val="18"/>
        </w:rPr>
        <w:tab/>
        <w:t>Vidjeti članak 57. stavak 4. Direktive 2014/24/EU.</w:t>
      </w:r>
    </w:p>
  </w:footnote>
  <w:footnote w:id="33">
    <w:p w14:paraId="422062F7" w14:textId="77777777" w:rsidR="009F79A8" w:rsidRPr="006A40F6"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sidRPr="006A40F6">
        <w:rPr>
          <w:rStyle w:val="FootnoteReference"/>
          <w:rFonts w:ascii="Verdana" w:hAnsi="Verdana"/>
          <w:sz w:val="18"/>
          <w:szCs w:val="18"/>
        </w:rPr>
        <w:footnoteRef/>
      </w:r>
      <w:r w:rsidRPr="006A40F6">
        <w:rPr>
          <w:rFonts w:ascii="Verdana" w:hAnsi="Verdana"/>
          <w:sz w:val="18"/>
          <w:szCs w:val="18"/>
        </w:rPr>
        <w:tab/>
      </w:r>
      <w:r w:rsidRPr="006A40F6">
        <w:rPr>
          <w:rFonts w:ascii="Verdana" w:hAnsi="Verdana"/>
          <w:b/>
          <w:i/>
          <w:sz w:val="18"/>
          <w:szCs w:val="18"/>
        </w:rPr>
        <w:t>Kako je za potrebe ove nabave navedeno u nacionalnom pravu, odgovarajućoj obavijesti ili dokumentaciji o nabavi ili u članku 18. stavku 2. Direktive 2014/24/EU.</w:t>
      </w:r>
    </w:p>
  </w:footnote>
  <w:footnote w:id="34">
    <w:p w14:paraId="6F8179E4" w14:textId="77777777" w:rsidR="009F79A8" w:rsidRPr="006A40F6"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sidRPr="006A40F6">
        <w:rPr>
          <w:rStyle w:val="FootnoteReference"/>
          <w:rFonts w:ascii="Verdana" w:hAnsi="Verdana"/>
          <w:sz w:val="18"/>
          <w:szCs w:val="18"/>
        </w:rPr>
        <w:footnoteRef/>
      </w:r>
      <w:r w:rsidRPr="006A40F6">
        <w:rPr>
          <w:rFonts w:ascii="Verdana" w:hAnsi="Verdana"/>
          <w:sz w:val="18"/>
          <w:szCs w:val="18"/>
        </w:rPr>
        <w:tab/>
      </w:r>
      <w:r w:rsidRPr="006A40F6">
        <w:rPr>
          <w:rFonts w:ascii="Verdana" w:hAnsi="Verdana"/>
          <w:b/>
          <w:i/>
          <w:sz w:val="18"/>
          <w:szCs w:val="18"/>
        </w:rPr>
        <w:t>Vidjeti nacionalno pravo, odgovarajuću obavijest ili dokumentaciju o nabavi</w:t>
      </w:r>
      <w:r w:rsidRPr="006A40F6">
        <w:rPr>
          <w:rFonts w:ascii="Verdana" w:hAnsi="Verdana"/>
          <w:sz w:val="18"/>
          <w:szCs w:val="18"/>
        </w:rPr>
        <w:t>.</w:t>
      </w:r>
    </w:p>
  </w:footnote>
  <w:footnote w:id="35">
    <w:p w14:paraId="552E09B3" w14:textId="77777777" w:rsidR="009F79A8" w:rsidRPr="006C494B"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sidRPr="006A40F6">
        <w:rPr>
          <w:rStyle w:val="FootnoteReference"/>
          <w:rFonts w:ascii="Verdana" w:hAnsi="Verdana"/>
          <w:sz w:val="18"/>
          <w:szCs w:val="18"/>
        </w:rPr>
        <w:footnoteRef/>
      </w:r>
      <w:r w:rsidRPr="006C494B">
        <w:rPr>
          <w:rFonts w:ascii="Verdana" w:hAnsi="Verdana"/>
          <w:sz w:val="18"/>
          <w:szCs w:val="18"/>
        </w:rPr>
        <w:tab/>
        <w:t xml:space="preserve">Ovaj podatak </w:t>
      </w:r>
      <w:r w:rsidRPr="006C494B">
        <w:rPr>
          <w:rFonts w:ascii="Verdana" w:hAnsi="Verdana"/>
          <w:b/>
          <w:sz w:val="18"/>
          <w:szCs w:val="18"/>
        </w:rPr>
        <w:t>ne</w:t>
      </w:r>
      <w:r w:rsidRPr="006C494B">
        <w:rPr>
          <w:rFonts w:ascii="Verdana" w:hAnsi="Verdana"/>
          <w:sz w:val="18"/>
          <w:szCs w:val="18"/>
        </w:rPr>
        <w:t xml:space="preserve"> treba navesti ako je isključenje gospodarskih subjekata u jednom od slučajeva navedenih u točkama od a do f </w:t>
      </w:r>
      <w:r w:rsidRPr="006C494B">
        <w:rPr>
          <w:rFonts w:ascii="Verdana" w:hAnsi="Verdana"/>
          <w:b/>
          <w:sz w:val="18"/>
          <w:szCs w:val="18"/>
          <w:u w:val="single"/>
        </w:rPr>
        <w:t>obvezno</w:t>
      </w:r>
      <w:r w:rsidRPr="006C494B">
        <w:rPr>
          <w:rFonts w:ascii="Verdana" w:hAnsi="Verdana"/>
          <w:sz w:val="18"/>
          <w:szCs w:val="18"/>
        </w:rPr>
        <w:t xml:space="preserve"> prema primjenjivom nacionalnom pravu </w:t>
      </w:r>
      <w:r w:rsidRPr="006C494B">
        <w:rPr>
          <w:rFonts w:ascii="Verdana" w:hAnsi="Verdana"/>
          <w:b/>
          <w:sz w:val="18"/>
          <w:szCs w:val="18"/>
        </w:rPr>
        <w:t>bez mogućnosti odstupanja</w:t>
      </w:r>
      <w:r w:rsidRPr="006C494B">
        <w:rPr>
          <w:rFonts w:ascii="Verdana" w:hAnsi="Verdana"/>
          <w:sz w:val="18"/>
          <w:szCs w:val="18"/>
        </w:rPr>
        <w:t xml:space="preserve"> kad je gospodarski subjekt svejedno u mogućnosti izvršiti ugovor.</w:t>
      </w:r>
    </w:p>
  </w:footnote>
  <w:footnote w:id="36">
    <w:p w14:paraId="62370B31" w14:textId="77777777" w:rsidR="009F79A8" w:rsidRPr="00EE0D2A"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6F6304">
        <w:rPr>
          <w:rStyle w:val="FootnoteReference"/>
        </w:rPr>
        <w:footnoteRef/>
      </w:r>
      <w:r w:rsidRPr="006F6304">
        <w:tab/>
      </w:r>
      <w:r w:rsidRPr="00EE0D2A">
        <w:rPr>
          <w:rFonts w:ascii="Verdana" w:hAnsi="Verdana"/>
          <w:b/>
          <w:i/>
          <w:sz w:val="16"/>
          <w:szCs w:val="16"/>
        </w:rPr>
        <w:t>Ako je primjenjivo, vidjeti definicije u nacionalnom pravu, odgovarajućoj obavijesti ili dokumentaciji o nabavi.</w:t>
      </w:r>
    </w:p>
  </w:footnote>
  <w:footnote w:id="37">
    <w:p w14:paraId="74B5379B" w14:textId="77777777" w:rsidR="009F79A8" w:rsidRPr="00E2020C"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EE0D2A">
        <w:rPr>
          <w:rStyle w:val="FootnoteReference"/>
          <w:rFonts w:ascii="Verdana" w:hAnsi="Verdana"/>
          <w:sz w:val="16"/>
          <w:szCs w:val="16"/>
        </w:rPr>
        <w:footnoteRef/>
      </w:r>
      <w:r w:rsidRPr="00E2020C">
        <w:rPr>
          <w:rFonts w:ascii="Verdana" w:hAnsi="Verdana"/>
          <w:sz w:val="16"/>
          <w:szCs w:val="16"/>
        </w:rPr>
        <w:tab/>
      </w:r>
      <w:r w:rsidRPr="00E2020C">
        <w:rPr>
          <w:rFonts w:ascii="Verdana" w:hAnsi="Verdana"/>
          <w:b/>
          <w:i/>
          <w:sz w:val="16"/>
          <w:szCs w:val="16"/>
        </w:rPr>
        <w:t>Kako je navedeno u nacionalnom pravu, odgovarajućoj obavijesti ili dokumentaciji o nabavi.</w:t>
      </w:r>
    </w:p>
  </w:footnote>
  <w:footnote w:id="38">
    <w:p w14:paraId="67232938" w14:textId="77777777" w:rsidR="009F79A8" w:rsidRPr="00666429"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Pr>
          <w:rStyle w:val="FootnoteReference"/>
        </w:rPr>
        <w:footnoteRef/>
      </w:r>
      <w:r w:rsidRPr="00666429">
        <w:rPr>
          <w:lang w:val="pl-PL"/>
        </w:rPr>
        <w:tab/>
        <w:t>Ponovite onoliko puta koliko je potrebno.</w:t>
      </w:r>
    </w:p>
  </w:footnote>
  <w:footnote w:id="39">
    <w:p w14:paraId="4AF1498C" w14:textId="77777777" w:rsidR="009F79A8" w:rsidRPr="006F6304" w:rsidRDefault="009F79A8" w:rsidP="002C2F2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40">
    <w:p w14:paraId="259F5188" w14:textId="77777777" w:rsidR="009F79A8" w:rsidRPr="0088704C"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lang w:val="pl-PL"/>
        </w:rPr>
      </w:pPr>
      <w:r w:rsidRPr="006F6304">
        <w:rPr>
          <w:rStyle w:val="FootnoteReference"/>
        </w:rPr>
        <w:footnoteRef/>
      </w:r>
      <w:r w:rsidRPr="006F6304">
        <w:tab/>
      </w:r>
      <w:r w:rsidRPr="0088704C">
        <w:rPr>
          <w:rFonts w:ascii="Verdana" w:hAnsi="Verdana"/>
          <w:sz w:val="18"/>
          <w:szCs w:val="18"/>
        </w:rPr>
        <w:t>Samo ako je dopušteno u odgovarajućoj obavijesti ili dokumentaciji o nabavi.</w:t>
      </w:r>
    </w:p>
  </w:footnote>
  <w:footnote w:id="41">
    <w:p w14:paraId="6C07A7CB" w14:textId="77777777" w:rsidR="009F79A8" w:rsidRPr="00D93869"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sidRPr="0088704C">
        <w:rPr>
          <w:rStyle w:val="FootnoteReference"/>
          <w:rFonts w:ascii="Verdana" w:hAnsi="Verdana"/>
          <w:sz w:val="18"/>
          <w:szCs w:val="18"/>
        </w:rPr>
        <w:footnoteRef/>
      </w:r>
      <w:r w:rsidRPr="00D93869">
        <w:rPr>
          <w:rFonts w:ascii="Verdana" w:hAnsi="Verdana"/>
          <w:sz w:val="18"/>
          <w:szCs w:val="18"/>
          <w:lang w:val="pl-PL"/>
        </w:rPr>
        <w:tab/>
      </w:r>
      <w:r w:rsidRPr="00D93869">
        <w:rPr>
          <w:rFonts w:ascii="Verdana" w:hAnsi="Verdana"/>
          <w:sz w:val="18"/>
          <w:szCs w:val="18"/>
        </w:rPr>
        <w:t>Samo ako je dopušteno u odgovarajućoj obavijesti ili dokumentaciji o nabavi.</w:t>
      </w:r>
    </w:p>
  </w:footnote>
  <w:footnote w:id="42">
    <w:p w14:paraId="7CBD0B55" w14:textId="77777777" w:rsidR="009F79A8" w:rsidRPr="0088704C"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sidRPr="0088704C">
        <w:rPr>
          <w:rStyle w:val="FootnoteReference"/>
          <w:rFonts w:ascii="Verdana" w:hAnsi="Verdana"/>
          <w:sz w:val="18"/>
          <w:szCs w:val="18"/>
        </w:rPr>
        <w:footnoteRef/>
      </w:r>
      <w:r w:rsidRPr="0088704C">
        <w:rPr>
          <w:rFonts w:ascii="Verdana" w:hAnsi="Verdana"/>
          <w:sz w:val="18"/>
          <w:szCs w:val="18"/>
        </w:rPr>
        <w:tab/>
        <w:t>Npr. omjer između imovine i obveza.</w:t>
      </w:r>
    </w:p>
  </w:footnote>
  <w:footnote w:id="43">
    <w:p w14:paraId="7B68ADFE" w14:textId="77777777" w:rsidR="009F79A8" w:rsidRPr="00D93869"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sidRPr="00D93869">
        <w:rPr>
          <w:rStyle w:val="FootnoteReference"/>
          <w:rFonts w:ascii="Verdana" w:hAnsi="Verdana"/>
          <w:sz w:val="18"/>
          <w:szCs w:val="18"/>
        </w:rPr>
        <w:footnoteRef/>
      </w:r>
      <w:r w:rsidRPr="00D93869">
        <w:rPr>
          <w:rFonts w:ascii="Verdana" w:hAnsi="Verdana"/>
          <w:sz w:val="18"/>
          <w:szCs w:val="18"/>
        </w:rPr>
        <w:tab/>
        <w:t>Npr. omjer između imovine i obveza.</w:t>
      </w:r>
    </w:p>
  </w:footnote>
  <w:footnote w:id="44">
    <w:p w14:paraId="79E7DBB0" w14:textId="77777777" w:rsidR="009F79A8" w:rsidRPr="00D93869"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sidRPr="00D93869">
        <w:rPr>
          <w:rStyle w:val="FootnoteReference"/>
          <w:rFonts w:ascii="Verdana" w:hAnsi="Verdana"/>
          <w:sz w:val="18"/>
          <w:szCs w:val="18"/>
        </w:rPr>
        <w:footnoteRef/>
      </w:r>
      <w:r w:rsidRPr="00D93869">
        <w:rPr>
          <w:rFonts w:ascii="Verdana" w:hAnsi="Verdana"/>
          <w:sz w:val="18"/>
          <w:szCs w:val="18"/>
        </w:rPr>
        <w:tab/>
        <w:t>Ponovite onoliko puta koliko je potrebno.</w:t>
      </w:r>
    </w:p>
  </w:footnote>
  <w:footnote w:id="45">
    <w:p w14:paraId="4EE3D6DD" w14:textId="77777777" w:rsidR="009F79A8" w:rsidRPr="0088704C"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Pr>
          <w:rStyle w:val="FootnoteReference"/>
        </w:rPr>
        <w:footnoteRef/>
      </w:r>
      <w:r w:rsidRPr="00D95BA7">
        <w:tab/>
      </w:r>
      <w:r w:rsidRPr="0088704C">
        <w:rPr>
          <w:rFonts w:ascii="Verdana" w:hAnsi="Verdana"/>
          <w:sz w:val="16"/>
          <w:szCs w:val="16"/>
        </w:rPr>
        <w:t xml:space="preserve">Javni naručitelji mogu </w:t>
      </w:r>
      <w:r w:rsidRPr="0088704C">
        <w:rPr>
          <w:rFonts w:ascii="Verdana" w:hAnsi="Verdana"/>
          <w:b/>
          <w:sz w:val="16"/>
          <w:szCs w:val="16"/>
        </w:rPr>
        <w:t>zahtijevati</w:t>
      </w:r>
      <w:r w:rsidRPr="0088704C">
        <w:rPr>
          <w:rFonts w:ascii="Verdana" w:hAnsi="Verdana"/>
          <w:sz w:val="16"/>
          <w:szCs w:val="16"/>
        </w:rPr>
        <w:t xml:space="preserve"> najviše pet godina i </w:t>
      </w:r>
      <w:r w:rsidRPr="0088704C">
        <w:rPr>
          <w:rFonts w:ascii="Verdana" w:hAnsi="Verdana"/>
          <w:b/>
          <w:sz w:val="16"/>
          <w:szCs w:val="16"/>
        </w:rPr>
        <w:t>dopustiti</w:t>
      </w:r>
      <w:r w:rsidRPr="0088704C">
        <w:rPr>
          <w:rFonts w:ascii="Verdana" w:hAnsi="Verdana"/>
          <w:sz w:val="16"/>
          <w:szCs w:val="16"/>
        </w:rPr>
        <w:t xml:space="preserve"> iskustvo od </w:t>
      </w:r>
      <w:r w:rsidRPr="0088704C">
        <w:rPr>
          <w:rFonts w:ascii="Verdana" w:hAnsi="Verdana"/>
          <w:b/>
          <w:sz w:val="16"/>
          <w:szCs w:val="16"/>
        </w:rPr>
        <w:t>više</w:t>
      </w:r>
      <w:r w:rsidRPr="0088704C">
        <w:rPr>
          <w:rFonts w:ascii="Verdana" w:hAnsi="Verdana"/>
          <w:sz w:val="16"/>
          <w:szCs w:val="16"/>
        </w:rPr>
        <w:t xml:space="preserve"> od pet godina.</w:t>
      </w:r>
    </w:p>
  </w:footnote>
  <w:footnote w:id="46">
    <w:p w14:paraId="15B6B3BB" w14:textId="77777777" w:rsidR="009F79A8" w:rsidRPr="0088704C"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88704C">
        <w:rPr>
          <w:rStyle w:val="FootnoteReference"/>
          <w:rFonts w:ascii="Verdana" w:hAnsi="Verdana"/>
          <w:sz w:val="16"/>
          <w:szCs w:val="16"/>
        </w:rPr>
        <w:footnoteRef/>
      </w:r>
      <w:r w:rsidRPr="0088704C">
        <w:rPr>
          <w:rFonts w:ascii="Verdana" w:hAnsi="Verdana"/>
          <w:sz w:val="16"/>
          <w:szCs w:val="16"/>
        </w:rPr>
        <w:tab/>
        <w:t xml:space="preserve">Javni naručitelji mogu </w:t>
      </w:r>
      <w:r w:rsidRPr="0088704C">
        <w:rPr>
          <w:rFonts w:ascii="Verdana" w:hAnsi="Verdana"/>
          <w:b/>
          <w:sz w:val="16"/>
          <w:szCs w:val="16"/>
        </w:rPr>
        <w:t>zahtijevati</w:t>
      </w:r>
      <w:r w:rsidRPr="0088704C">
        <w:rPr>
          <w:rFonts w:ascii="Verdana" w:hAnsi="Verdana"/>
          <w:sz w:val="16"/>
          <w:szCs w:val="16"/>
        </w:rPr>
        <w:t xml:space="preserve"> najviše tri godine i </w:t>
      </w:r>
      <w:r w:rsidRPr="0088704C">
        <w:rPr>
          <w:rFonts w:ascii="Verdana" w:hAnsi="Verdana"/>
          <w:b/>
          <w:sz w:val="16"/>
          <w:szCs w:val="16"/>
        </w:rPr>
        <w:t>dopustiti</w:t>
      </w:r>
      <w:r w:rsidRPr="0088704C">
        <w:rPr>
          <w:rFonts w:ascii="Verdana" w:hAnsi="Verdana"/>
          <w:sz w:val="16"/>
          <w:szCs w:val="16"/>
        </w:rPr>
        <w:t xml:space="preserve"> iskustvo od </w:t>
      </w:r>
      <w:r w:rsidRPr="0088704C">
        <w:rPr>
          <w:rFonts w:ascii="Verdana" w:hAnsi="Verdana"/>
          <w:b/>
          <w:sz w:val="16"/>
          <w:szCs w:val="16"/>
        </w:rPr>
        <w:t>više</w:t>
      </w:r>
      <w:r w:rsidRPr="0088704C">
        <w:rPr>
          <w:rFonts w:ascii="Verdana" w:hAnsi="Verdana"/>
          <w:sz w:val="16"/>
          <w:szCs w:val="16"/>
        </w:rPr>
        <w:t xml:space="preserve"> od tri godine.</w:t>
      </w:r>
    </w:p>
  </w:footnote>
  <w:footnote w:id="47">
    <w:p w14:paraId="1D19BF70" w14:textId="77777777" w:rsidR="009F79A8" w:rsidRPr="0088704C"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88704C">
        <w:rPr>
          <w:rStyle w:val="FootnoteReference"/>
          <w:rFonts w:ascii="Verdana" w:hAnsi="Verdana"/>
          <w:sz w:val="16"/>
          <w:szCs w:val="16"/>
        </w:rPr>
        <w:footnoteRef/>
      </w:r>
      <w:r w:rsidRPr="0088704C">
        <w:rPr>
          <w:rFonts w:ascii="Verdana" w:hAnsi="Verdana"/>
          <w:sz w:val="16"/>
          <w:szCs w:val="16"/>
        </w:rPr>
        <w:tab/>
        <w:t xml:space="preserve">Drugim riječima, u popis treba uvrstiti </w:t>
      </w:r>
      <w:r w:rsidRPr="0088704C">
        <w:rPr>
          <w:rFonts w:ascii="Verdana" w:hAnsi="Verdana"/>
          <w:b/>
          <w:sz w:val="16"/>
          <w:szCs w:val="16"/>
          <w:u w:val="single"/>
        </w:rPr>
        <w:t>sve</w:t>
      </w:r>
      <w:r w:rsidRPr="0088704C">
        <w:rPr>
          <w:rFonts w:ascii="Verdana" w:hAnsi="Verdana"/>
          <w:sz w:val="16"/>
          <w:szCs w:val="16"/>
        </w:rPr>
        <w:t xml:space="preserve"> primatelje i na njemu bi se trebali naći javni i privatni klijenti za predmetnu robu ili usluge.</w:t>
      </w:r>
    </w:p>
  </w:footnote>
  <w:footnote w:id="48">
    <w:p w14:paraId="7FD1EF7E" w14:textId="77777777" w:rsidR="009F79A8" w:rsidRPr="006F6304"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pPr>
      <w:r w:rsidRPr="0088704C">
        <w:rPr>
          <w:rStyle w:val="FootnoteReference"/>
          <w:rFonts w:ascii="Verdana" w:hAnsi="Verdana"/>
          <w:sz w:val="16"/>
          <w:szCs w:val="16"/>
        </w:rPr>
        <w:footnoteRef/>
      </w:r>
      <w:r w:rsidRPr="0088704C">
        <w:rPr>
          <w:rFonts w:ascii="Verdana" w:hAnsi="Verdana"/>
          <w:sz w:val="16"/>
          <w:szCs w:val="16"/>
        </w:rPr>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9">
    <w:p w14:paraId="33DDC3BD" w14:textId="77777777" w:rsidR="009F79A8" w:rsidRPr="003F389D"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szCs w:val="18"/>
        </w:rPr>
      </w:pPr>
      <w:r w:rsidRPr="006F6304">
        <w:rPr>
          <w:rStyle w:val="FootnoteReference"/>
        </w:rPr>
        <w:footnoteRef/>
      </w:r>
      <w:r w:rsidRPr="006F6304">
        <w:tab/>
      </w:r>
      <w:r w:rsidRPr="003F389D">
        <w:rPr>
          <w:rFonts w:ascii="Verdana" w:hAnsi="Verdana"/>
          <w:sz w:val="18"/>
          <w:szCs w:val="18"/>
        </w:rPr>
        <w:t>Kontrolu provodi javni naručitelj ili je u njegovo ime provodi službeno nadležno tijelo države u kojoj dobavljač ili pružatelj usluge ima poslovni nastan, ako na to pristane.</w:t>
      </w:r>
    </w:p>
  </w:footnote>
  <w:footnote w:id="50">
    <w:p w14:paraId="5DAAF303" w14:textId="77777777" w:rsidR="009F79A8" w:rsidRPr="00D95BA7"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pPr>
      <w:r w:rsidRPr="003F389D">
        <w:rPr>
          <w:rStyle w:val="FootnoteReference"/>
          <w:rFonts w:ascii="Verdana" w:hAnsi="Verdana"/>
          <w:sz w:val="18"/>
          <w:szCs w:val="18"/>
        </w:rPr>
        <w:footnoteRef/>
      </w:r>
      <w:r w:rsidRPr="003F389D">
        <w:rPr>
          <w:rFonts w:ascii="Verdana" w:hAnsi="Verdana"/>
          <w:sz w:val="18"/>
          <w:szCs w:val="18"/>
        </w:rPr>
        <w:tab/>
        <w:t xml:space="preserve">Napominje se da, ako je gospodarski subjekt </w:t>
      </w:r>
      <w:r w:rsidRPr="003F389D">
        <w:rPr>
          <w:rFonts w:ascii="Verdana" w:hAnsi="Verdana"/>
          <w:b/>
          <w:sz w:val="18"/>
          <w:szCs w:val="18"/>
          <w:u w:val="single"/>
        </w:rPr>
        <w:t>odlučio</w:t>
      </w:r>
      <w:r w:rsidRPr="003F389D">
        <w:rPr>
          <w:rFonts w:ascii="Verdana" w:hAnsi="Verdana"/>
          <w:sz w:val="18"/>
          <w:szCs w:val="18"/>
        </w:rPr>
        <w:t xml:space="preserve"> dio ugovora ponuditi podugovarateljima </w:t>
      </w:r>
      <w:r w:rsidRPr="003F389D">
        <w:rPr>
          <w:rFonts w:ascii="Verdana" w:hAnsi="Verdana"/>
          <w:b/>
          <w:sz w:val="18"/>
          <w:szCs w:val="18"/>
          <w:u w:val="single"/>
        </w:rPr>
        <w:t>i</w:t>
      </w:r>
      <w:r w:rsidRPr="003F389D">
        <w:rPr>
          <w:rFonts w:ascii="Verdana" w:hAnsi="Verdana"/>
          <w:sz w:val="18"/>
          <w:szCs w:val="18"/>
        </w:rPr>
        <w:t xml:space="preserve"> oslanja se na sposobnost podugovaratelja za izvršenje tog dijela, treba ispuniti zaseban ESPD za te podugovaratelje. Vidjeti dio II., odjeljak C iznad</w:t>
      </w:r>
      <w:r w:rsidRPr="006F6304">
        <w:t>.</w:t>
      </w:r>
    </w:p>
  </w:footnote>
  <w:footnote w:id="51">
    <w:p w14:paraId="0239B3A1" w14:textId="77777777" w:rsidR="009F79A8" w:rsidRPr="00DF728B"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Pr>
          <w:rStyle w:val="FootnoteReference"/>
        </w:rPr>
        <w:footnoteRef/>
      </w:r>
      <w:r w:rsidRPr="00DF728B">
        <w:rPr>
          <w:rFonts w:ascii="Verdana" w:hAnsi="Verdana"/>
          <w:sz w:val="16"/>
          <w:szCs w:val="16"/>
        </w:rPr>
        <w:tab/>
        <w:t>Jasno navedite stavku na koju se odgovor odnosi.</w:t>
      </w:r>
    </w:p>
  </w:footnote>
  <w:footnote w:id="52">
    <w:p w14:paraId="7AACCC6D" w14:textId="77777777" w:rsidR="009F79A8" w:rsidRPr="00DF728B"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3F389D">
        <w:rPr>
          <w:rStyle w:val="FootnoteReference"/>
          <w:rFonts w:ascii="Verdana" w:hAnsi="Verdana"/>
          <w:sz w:val="16"/>
          <w:szCs w:val="16"/>
        </w:rPr>
        <w:footnoteRef/>
      </w:r>
      <w:r w:rsidRPr="00DF728B">
        <w:rPr>
          <w:rFonts w:ascii="Verdana" w:hAnsi="Verdana"/>
          <w:sz w:val="16"/>
          <w:szCs w:val="16"/>
        </w:rPr>
        <w:tab/>
        <w:t>Ponovite onoliko puta koliko je potrebno.</w:t>
      </w:r>
    </w:p>
  </w:footnote>
  <w:footnote w:id="53">
    <w:p w14:paraId="522B607E" w14:textId="77777777" w:rsidR="009F79A8" w:rsidRPr="003F389D"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DF728B">
        <w:rPr>
          <w:rStyle w:val="FootnoteReference"/>
          <w:rFonts w:ascii="Verdana" w:hAnsi="Verdana"/>
          <w:sz w:val="16"/>
          <w:szCs w:val="16"/>
        </w:rPr>
        <w:footnoteRef/>
      </w:r>
      <w:r w:rsidRPr="003F389D">
        <w:rPr>
          <w:rFonts w:ascii="Verdana" w:hAnsi="Verdana"/>
          <w:sz w:val="16"/>
          <w:szCs w:val="16"/>
        </w:rPr>
        <w:tab/>
        <w:t>Ponovite onoliko puta koliko je potrebno.</w:t>
      </w:r>
    </w:p>
  </w:footnote>
  <w:footnote w:id="54">
    <w:p w14:paraId="6521AC18" w14:textId="77777777" w:rsidR="009F79A8" w:rsidRPr="003F389D"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DF728B">
        <w:rPr>
          <w:rStyle w:val="FootnoteReference"/>
          <w:rFonts w:ascii="Verdana" w:hAnsi="Verdana"/>
          <w:sz w:val="16"/>
          <w:szCs w:val="16"/>
        </w:rPr>
        <w:footnoteRef/>
      </w:r>
      <w:r w:rsidRPr="003F389D">
        <w:rPr>
          <w:rFonts w:ascii="Verdana" w:hAnsi="Verdana"/>
          <w:sz w:val="16"/>
          <w:szCs w:val="16"/>
        </w:rPr>
        <w:tab/>
        <w:t>Uz uvjet da je gospodarski subjekt dostavio potrebne podatke (</w:t>
      </w:r>
      <w:r w:rsidRPr="003F389D">
        <w:rPr>
          <w:rFonts w:ascii="Verdana" w:hAnsi="Verdana"/>
          <w:i/>
          <w:sz w:val="16"/>
          <w:szCs w:val="16"/>
        </w:rPr>
        <w:t>web-adresu, nadležno tijelo ili tijelo koje ju izdaje, precizno upućivanje na dokumentaciju) kojima se javnom naručitelju ili naručitelju to dopušta. Prema potrebi, za takav pristup potrebna je odgovarajuća suglasnost.</w:t>
      </w:r>
    </w:p>
  </w:footnote>
  <w:footnote w:id="55">
    <w:p w14:paraId="57D40B41" w14:textId="77777777" w:rsidR="009F79A8" w:rsidRPr="00DF728B" w:rsidRDefault="009F79A8" w:rsidP="00D93869">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6"/>
          <w:szCs w:val="16"/>
        </w:rPr>
      </w:pPr>
      <w:r w:rsidRPr="00DF728B">
        <w:rPr>
          <w:rStyle w:val="FootnoteReference"/>
          <w:rFonts w:ascii="Verdana" w:hAnsi="Verdana"/>
          <w:sz w:val="16"/>
          <w:szCs w:val="16"/>
        </w:rPr>
        <w:footnoteRef/>
      </w:r>
      <w:r w:rsidRPr="00DF728B">
        <w:rPr>
          <w:rFonts w:ascii="Verdana" w:hAnsi="Verdana"/>
          <w:sz w:val="16"/>
          <w:szCs w:val="16"/>
        </w:rPr>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E47E8" w14:textId="77777777" w:rsidR="009F79A8" w:rsidRDefault="009F79A8" w:rsidP="003D7BAD">
    <w:pPr>
      <w:pStyle w:val="Header"/>
      <w:pBdr>
        <w:bottom w:val="single" w:sz="4" w:space="0" w:color="auto"/>
      </w:pBdr>
      <w:jc w:val="center"/>
      <w:rPr>
        <w:rFonts w:ascii="Verdana" w:hAnsi="Verdana" w:cs="Arial"/>
        <w:bCs/>
        <w:sz w:val="16"/>
        <w:szCs w:val="16"/>
      </w:rPr>
    </w:pPr>
    <w:r w:rsidRPr="003D7BAD">
      <w:rPr>
        <w:rFonts w:ascii="Verdana" w:hAnsi="Verdana" w:cs="Arial"/>
        <w:bCs/>
        <w:sz w:val="16"/>
        <w:szCs w:val="16"/>
      </w:rPr>
      <w:t xml:space="preserve">Usluge informiranja, komunikacije i vidljivosti projekta izgradnje </w:t>
    </w:r>
  </w:p>
  <w:p w14:paraId="3A695411" w14:textId="77777777" w:rsidR="009F79A8" w:rsidRPr="003D7BAD" w:rsidRDefault="009F79A8" w:rsidP="003D7BAD">
    <w:pPr>
      <w:pStyle w:val="Header"/>
      <w:pBdr>
        <w:bottom w:val="single" w:sz="4" w:space="0" w:color="auto"/>
      </w:pBdr>
      <w:jc w:val="center"/>
      <w:rPr>
        <w:rFonts w:ascii="Verdana" w:hAnsi="Verdana" w:cs="Arial"/>
        <w:sz w:val="16"/>
        <w:szCs w:val="16"/>
      </w:rPr>
    </w:pPr>
    <w:r w:rsidRPr="003D7BAD">
      <w:rPr>
        <w:rFonts w:ascii="Verdana" w:hAnsi="Verdana" w:cs="Arial"/>
        <w:bCs/>
        <w:sz w:val="16"/>
        <w:szCs w:val="16"/>
      </w:rPr>
      <w:t>Centra za gospodarenje otpadom u Splitsko-dalmatinskoj županiji</w:t>
    </w:r>
  </w:p>
  <w:p w14:paraId="75CAE045" w14:textId="77777777" w:rsidR="009F79A8" w:rsidRPr="003D7BAD" w:rsidRDefault="009F79A8" w:rsidP="003D7BAD">
    <w:pPr>
      <w:pStyle w:val="Header"/>
      <w:pBdr>
        <w:bottom w:val="single" w:sz="4" w:space="0" w:color="auto"/>
      </w:pBdr>
      <w:jc w:val="center"/>
      <w:rPr>
        <w:rFonts w:ascii="Verdana" w:hAnsi="Verdana" w:cs="Arial"/>
        <w:sz w:val="16"/>
        <w:szCs w:val="16"/>
      </w:rPr>
    </w:pPr>
    <w:r w:rsidRPr="003D7BAD">
      <w:rPr>
        <w:rFonts w:ascii="Verdana" w:hAnsi="Verdana" w:cs="Arial"/>
        <w:sz w:val="16"/>
        <w:szCs w:val="16"/>
      </w:rPr>
      <w:t xml:space="preserve">Evidencijski broj nabave: </w:t>
    </w:r>
    <w:r>
      <w:rPr>
        <w:rFonts w:ascii="Verdana" w:hAnsi="Verdana" w:cs="Arial"/>
        <w:sz w:val="16"/>
        <w:szCs w:val="16"/>
      </w:rPr>
      <w:t>MV-03</w:t>
    </w:r>
    <w:r w:rsidRPr="003D7BAD">
      <w:rPr>
        <w:rFonts w:ascii="Verdana" w:hAnsi="Verdana" w:cs="Arial"/>
        <w:sz w:val="16"/>
        <w:szCs w:val="16"/>
      </w:rPr>
      <w:t>/18</w:t>
    </w:r>
  </w:p>
  <w:p w14:paraId="030ABDF1" w14:textId="77777777" w:rsidR="009F79A8" w:rsidRPr="003D7BAD" w:rsidRDefault="009F79A8">
    <w:pPr>
      <w:pStyle w:val="Header"/>
      <w:rPr>
        <w:rFonts w:ascii="Verdana" w:hAnsi="Verdana"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F9FB" w14:textId="77777777" w:rsidR="009F79A8" w:rsidRDefault="009F79A8" w:rsidP="00F75CDB">
    <w:pPr>
      <w:pBdr>
        <w:bottom w:val="single" w:sz="4" w:space="1" w:color="auto"/>
      </w:pBdr>
      <w:tabs>
        <w:tab w:val="center" w:pos="4536"/>
        <w:tab w:val="right" w:pos="9072"/>
      </w:tabs>
      <w:spacing w:after="0" w:line="240" w:lineRule="auto"/>
      <w:jc w:val="center"/>
      <w:rPr>
        <w:rFonts w:cs="Arial"/>
        <w:szCs w:val="18"/>
        <w:highlight w:val="yellow"/>
      </w:rPr>
    </w:pPr>
  </w:p>
  <w:p w14:paraId="2334E582" w14:textId="77777777" w:rsidR="009F79A8" w:rsidRDefault="009F79A8" w:rsidP="005478A0">
    <w:pPr>
      <w:pStyle w:val="Header"/>
      <w:pBdr>
        <w:bottom w:val="single" w:sz="4" w:space="0" w:color="auto"/>
      </w:pBdr>
      <w:jc w:val="center"/>
      <w:rPr>
        <w:rFonts w:ascii="Verdana" w:hAnsi="Verdana" w:cs="Arial"/>
        <w:bCs/>
        <w:sz w:val="16"/>
        <w:szCs w:val="16"/>
      </w:rPr>
    </w:pPr>
    <w:r w:rsidRPr="003D7BAD">
      <w:rPr>
        <w:rFonts w:ascii="Verdana" w:hAnsi="Verdana" w:cs="Arial"/>
        <w:bCs/>
        <w:sz w:val="16"/>
        <w:szCs w:val="16"/>
      </w:rPr>
      <w:t xml:space="preserve">Usluge informiranja, komunikacije i vidljivosti projekta izgradnje </w:t>
    </w:r>
  </w:p>
  <w:p w14:paraId="3F555F1A" w14:textId="77777777" w:rsidR="009F79A8" w:rsidRPr="003D7BAD" w:rsidRDefault="009F79A8" w:rsidP="005478A0">
    <w:pPr>
      <w:pStyle w:val="Header"/>
      <w:pBdr>
        <w:bottom w:val="single" w:sz="4" w:space="0" w:color="auto"/>
      </w:pBdr>
      <w:jc w:val="center"/>
      <w:rPr>
        <w:rFonts w:ascii="Verdana" w:hAnsi="Verdana" w:cs="Arial"/>
        <w:sz w:val="16"/>
        <w:szCs w:val="16"/>
      </w:rPr>
    </w:pPr>
    <w:r w:rsidRPr="003D7BAD">
      <w:rPr>
        <w:rFonts w:ascii="Verdana" w:hAnsi="Verdana" w:cs="Arial"/>
        <w:bCs/>
        <w:sz w:val="16"/>
        <w:szCs w:val="16"/>
      </w:rPr>
      <w:t>Centra za gospodarenje otpadom u Splitsko-dalmatinskoj županiji</w:t>
    </w:r>
  </w:p>
  <w:p w14:paraId="492E4F19" w14:textId="77777777" w:rsidR="009F79A8" w:rsidRPr="003D7BAD" w:rsidRDefault="009F79A8" w:rsidP="005478A0">
    <w:pPr>
      <w:pStyle w:val="Header"/>
      <w:pBdr>
        <w:bottom w:val="single" w:sz="4" w:space="0" w:color="auto"/>
      </w:pBdr>
      <w:jc w:val="center"/>
      <w:rPr>
        <w:rFonts w:ascii="Verdana" w:hAnsi="Verdana" w:cs="Arial"/>
        <w:sz w:val="16"/>
        <w:szCs w:val="16"/>
      </w:rPr>
    </w:pPr>
    <w:r w:rsidRPr="003D7BAD">
      <w:rPr>
        <w:rFonts w:ascii="Verdana" w:hAnsi="Verdana" w:cs="Arial"/>
        <w:sz w:val="16"/>
        <w:szCs w:val="16"/>
      </w:rPr>
      <w:t xml:space="preserve">Evidencijski broj nabave: </w:t>
    </w:r>
    <w:r>
      <w:rPr>
        <w:rFonts w:ascii="Verdana" w:hAnsi="Verdana" w:cs="Arial"/>
        <w:sz w:val="16"/>
        <w:szCs w:val="16"/>
      </w:rPr>
      <w:t>MV-03</w:t>
    </w:r>
    <w:r w:rsidRPr="003D7BAD">
      <w:rPr>
        <w:rFonts w:ascii="Verdana" w:hAnsi="Verdana" w:cs="Arial"/>
        <w:sz w:val="16"/>
        <w:szCs w:val="16"/>
      </w:rPr>
      <w:t>/18</w:t>
    </w:r>
  </w:p>
  <w:p w14:paraId="109D4614" w14:textId="77777777" w:rsidR="009F79A8" w:rsidRDefault="009F7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70F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5">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1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0D51290"/>
    <w:multiLevelType w:val="hybridMultilevel"/>
    <w:tmpl w:val="EDB4B6C0"/>
    <w:lvl w:ilvl="0" w:tplc="B7E2D11E">
      <w:numFmt w:val="bullet"/>
      <w:lvlText w:val="-"/>
      <w:lvlJc w:val="left"/>
      <w:pPr>
        <w:ind w:left="1800" w:hanging="360"/>
      </w:pPr>
      <w:rPr>
        <w:rFonts w:ascii="Calibri Light" w:eastAsia="Times New Roman" w:hAnsi="Calibri Light" w:cs="Calibri Light"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nsid w:val="028F5CEB"/>
    <w:multiLevelType w:val="hybridMultilevel"/>
    <w:tmpl w:val="FBDCB55E"/>
    <w:lvl w:ilvl="0" w:tplc="FFFFFFFF">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2D95FFB"/>
    <w:multiLevelType w:val="multilevel"/>
    <w:tmpl w:val="B06EED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03254DD9"/>
    <w:multiLevelType w:val="hybridMultilevel"/>
    <w:tmpl w:val="0F22C60A"/>
    <w:lvl w:ilvl="0" w:tplc="D35C190A">
      <w:start w:val="8"/>
      <w:numFmt w:val="bullet"/>
      <w:lvlText w:val="-"/>
      <w:lvlJc w:val="left"/>
      <w:pPr>
        <w:ind w:left="720" w:hanging="360"/>
      </w:pPr>
      <w:rPr>
        <w:rFonts w:ascii="Verdana" w:eastAsia="Times New Roman" w:hAnsi="Verdana"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033776AD"/>
    <w:multiLevelType w:val="multilevel"/>
    <w:tmpl w:val="05DE844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03481A56"/>
    <w:multiLevelType w:val="hybridMultilevel"/>
    <w:tmpl w:val="60FC0BA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nsid w:val="045D23E7"/>
    <w:multiLevelType w:val="hybridMultilevel"/>
    <w:tmpl w:val="BA1E9D10"/>
    <w:lvl w:ilvl="0" w:tplc="FF16B21E">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04653FA4"/>
    <w:multiLevelType w:val="hybridMultilevel"/>
    <w:tmpl w:val="1F844A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4F72283"/>
    <w:multiLevelType w:val="multilevel"/>
    <w:tmpl w:val="C82AA7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nsid w:val="06744704"/>
    <w:multiLevelType w:val="hybridMultilevel"/>
    <w:tmpl w:val="DC48584C"/>
    <w:lvl w:ilvl="0" w:tplc="46548A0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3">
    <w:nsid w:val="074A44EC"/>
    <w:multiLevelType w:val="hybridMultilevel"/>
    <w:tmpl w:val="98EABAC0"/>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AAA5682"/>
    <w:multiLevelType w:val="hybridMultilevel"/>
    <w:tmpl w:val="9EC44066"/>
    <w:lvl w:ilvl="0" w:tplc="EA38F4EC">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0C043889"/>
    <w:multiLevelType w:val="hybridMultilevel"/>
    <w:tmpl w:val="DB1C52C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11B91B29"/>
    <w:multiLevelType w:val="hybridMultilevel"/>
    <w:tmpl w:val="731201A8"/>
    <w:lvl w:ilvl="0" w:tplc="A8C87E6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120C0A7F"/>
    <w:multiLevelType w:val="hybridMultilevel"/>
    <w:tmpl w:val="DB1C52C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130C5AEA"/>
    <w:multiLevelType w:val="multilevel"/>
    <w:tmpl w:val="902679BC"/>
    <w:lvl w:ilvl="0">
      <w:start w:val="1"/>
      <w:numFmt w:val="decimal"/>
      <w:pStyle w:val="S1-Header2"/>
      <w:isLgl/>
      <w:lvlText w:val="%1."/>
      <w:lvlJc w:val="left"/>
      <w:pPr>
        <w:tabs>
          <w:tab w:val="num" w:pos="432"/>
        </w:tabs>
        <w:ind w:left="432" w:hanging="432"/>
      </w:pPr>
      <w:rPr>
        <w:rFonts w:hint="default"/>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13F00EDA"/>
    <w:multiLevelType w:val="multilevel"/>
    <w:tmpl w:val="EE4A1708"/>
    <w:lvl w:ilvl="0">
      <w:start w:val="8"/>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18FA6E36"/>
    <w:multiLevelType w:val="hybridMultilevel"/>
    <w:tmpl w:val="EAB0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9186494"/>
    <w:multiLevelType w:val="hybridMultilevel"/>
    <w:tmpl w:val="AED49652"/>
    <w:lvl w:ilvl="0" w:tplc="691007A6">
      <w:numFmt w:val="bullet"/>
      <w:lvlText w:val="-"/>
      <w:lvlJc w:val="left"/>
      <w:pPr>
        <w:ind w:left="1069" w:hanging="360"/>
      </w:pPr>
      <w:rPr>
        <w:rFonts w:ascii="Calibri" w:eastAsia="DengXian"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2">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1F6D4A77"/>
    <w:multiLevelType w:val="hybridMultilevel"/>
    <w:tmpl w:val="AC7CAF4C"/>
    <w:lvl w:ilvl="0" w:tplc="60D08E6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5">
    <w:nsid w:val="20411FF5"/>
    <w:multiLevelType w:val="hybridMultilevel"/>
    <w:tmpl w:val="DDEAE1C2"/>
    <w:lvl w:ilvl="0" w:tplc="2F345194">
      <w:numFmt w:val="bullet"/>
      <w:lvlText w:val="-"/>
      <w:lvlJc w:val="left"/>
      <w:pPr>
        <w:ind w:left="644"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20726012"/>
    <w:multiLevelType w:val="hybridMultilevel"/>
    <w:tmpl w:val="F02C67E0"/>
    <w:lvl w:ilvl="0" w:tplc="82E615CC">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21D06ADD"/>
    <w:multiLevelType w:val="multilevel"/>
    <w:tmpl w:val="FD647422"/>
    <w:lvl w:ilvl="0">
      <w:start w:val="8"/>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2"/>
      <w:numFmt w:val="decimal"/>
      <w:lvlText w:val="%1.%2.%3."/>
      <w:lvlJc w:val="left"/>
      <w:pPr>
        <w:ind w:left="2040" w:hanging="1080"/>
      </w:pPr>
      <w:rPr>
        <w:rFonts w:hint="default"/>
      </w:rPr>
    </w:lvl>
    <w:lvl w:ilvl="3">
      <w:start w:val="1"/>
      <w:numFmt w:val="decimal"/>
      <w:lvlText w:val="%1.%2.%3.%4."/>
      <w:lvlJc w:val="left"/>
      <w:pPr>
        <w:ind w:left="2880" w:hanging="144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880" w:hanging="2520"/>
      </w:pPr>
      <w:rPr>
        <w:rFonts w:hint="default"/>
      </w:rPr>
    </w:lvl>
    <w:lvl w:ilvl="8">
      <w:start w:val="1"/>
      <w:numFmt w:val="decimal"/>
      <w:lvlText w:val="%1.%2.%3.%4.%5.%6.%7.%8.%9."/>
      <w:lvlJc w:val="left"/>
      <w:pPr>
        <w:ind w:left="6360" w:hanging="2520"/>
      </w:pPr>
      <w:rPr>
        <w:rFonts w:hint="default"/>
      </w:rPr>
    </w:lvl>
  </w:abstractNum>
  <w:abstractNum w:abstractNumId="3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349713C"/>
    <w:multiLevelType w:val="hybridMultilevel"/>
    <w:tmpl w:val="F3FEEADE"/>
    <w:lvl w:ilvl="0" w:tplc="753AA7C6">
      <w:start w:val="1"/>
      <w:numFmt w:val="bullet"/>
      <w:lvlText w:val="-"/>
      <w:lvlJc w:val="left"/>
      <w:pPr>
        <w:ind w:left="1440" w:hanging="360"/>
      </w:pPr>
      <w:rPr>
        <w:rFonts w:ascii="TimesNewRomanPSMT" w:eastAsia="Times New Roman" w:hAnsi="TimesNewRomanPSMT" w:hint="default"/>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40">
    <w:nsid w:val="23CB5022"/>
    <w:multiLevelType w:val="multilevel"/>
    <w:tmpl w:val="C2F27580"/>
    <w:lvl w:ilvl="0">
      <w:start w:val="8"/>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1222"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24312383"/>
    <w:multiLevelType w:val="hybridMultilevel"/>
    <w:tmpl w:val="4AE2193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5C663C90">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24E054A9"/>
    <w:multiLevelType w:val="multilevel"/>
    <w:tmpl w:val="62D85E6A"/>
    <w:lvl w:ilvl="0">
      <w:start w:val="8"/>
      <w:numFmt w:val="decimal"/>
      <w:lvlText w:val="%1."/>
      <w:lvlJc w:val="left"/>
      <w:pPr>
        <w:ind w:left="720" w:hanging="720"/>
      </w:pPr>
      <w:rPr>
        <w:rFonts w:hint="default"/>
      </w:rPr>
    </w:lvl>
    <w:lvl w:ilvl="1">
      <w:start w:val="5"/>
      <w:numFmt w:val="decimal"/>
      <w:lvlText w:val="%1.%2."/>
      <w:lvlJc w:val="left"/>
      <w:pPr>
        <w:ind w:left="1200" w:hanging="720"/>
      </w:pPr>
      <w:rPr>
        <w:rFonts w:hint="default"/>
      </w:rPr>
    </w:lvl>
    <w:lvl w:ilvl="2">
      <w:start w:val="2"/>
      <w:numFmt w:val="decimal"/>
      <w:lvlText w:val="%1.%2.%3."/>
      <w:lvlJc w:val="left"/>
      <w:pPr>
        <w:ind w:left="2040" w:hanging="1080"/>
      </w:pPr>
      <w:rPr>
        <w:rFonts w:hint="default"/>
      </w:rPr>
    </w:lvl>
    <w:lvl w:ilvl="3">
      <w:start w:val="1"/>
      <w:numFmt w:val="decimal"/>
      <w:lvlText w:val="%1.%2.%3.%4."/>
      <w:lvlJc w:val="left"/>
      <w:pPr>
        <w:ind w:left="2880" w:hanging="144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880" w:hanging="2520"/>
      </w:pPr>
      <w:rPr>
        <w:rFonts w:hint="default"/>
      </w:rPr>
    </w:lvl>
    <w:lvl w:ilvl="8">
      <w:start w:val="1"/>
      <w:numFmt w:val="decimal"/>
      <w:lvlText w:val="%1.%2.%3.%4.%5.%6.%7.%8.%9."/>
      <w:lvlJc w:val="left"/>
      <w:pPr>
        <w:ind w:left="6360" w:hanging="2520"/>
      </w:pPr>
      <w:rPr>
        <w:rFonts w:hint="default"/>
      </w:rPr>
    </w:lvl>
  </w:abstractNum>
  <w:abstractNum w:abstractNumId="43">
    <w:nsid w:val="25B1233F"/>
    <w:multiLevelType w:val="hybridMultilevel"/>
    <w:tmpl w:val="D3CCB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261B1140"/>
    <w:multiLevelType w:val="multilevel"/>
    <w:tmpl w:val="F3D84586"/>
    <w:lvl w:ilvl="0">
      <w:start w:val="8"/>
      <w:numFmt w:val="decimal"/>
      <w:lvlText w:val="%1."/>
      <w:lvlJc w:val="left"/>
      <w:pPr>
        <w:ind w:left="450" w:hanging="45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200" w:hanging="2160"/>
      </w:pPr>
      <w:rPr>
        <w:rFonts w:cs="Arial" w:hint="default"/>
      </w:rPr>
    </w:lvl>
    <w:lvl w:ilvl="8">
      <w:start w:val="1"/>
      <w:numFmt w:val="decimal"/>
      <w:lvlText w:val="%1.%2.%3.%4.%5.%6.%7.%8.%9."/>
      <w:lvlJc w:val="left"/>
      <w:pPr>
        <w:ind w:left="8280" w:hanging="2520"/>
      </w:pPr>
      <w:rPr>
        <w:rFonts w:cs="Arial" w:hint="default"/>
      </w:rPr>
    </w:lvl>
  </w:abstractNum>
  <w:abstractNum w:abstractNumId="45">
    <w:nsid w:val="26DD2639"/>
    <w:multiLevelType w:val="hybridMultilevel"/>
    <w:tmpl w:val="15CA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7594D00"/>
    <w:multiLevelType w:val="multilevel"/>
    <w:tmpl w:val="1366B308"/>
    <w:lvl w:ilvl="0">
      <w:start w:val="1"/>
      <w:numFmt w:val="decimal"/>
      <w:lvlText w:val="%1."/>
      <w:lvlJc w:val="right"/>
      <w:pPr>
        <w:ind w:left="720" w:hanging="360"/>
      </w:pPr>
      <w:rPr>
        <w:rFonts w:ascii="Calibri Light" w:eastAsia="DengXian Light" w:hAnsi="Calibri Light"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286C70CC"/>
    <w:multiLevelType w:val="multilevel"/>
    <w:tmpl w:val="84927C7E"/>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8">
    <w:nsid w:val="295D1F47"/>
    <w:multiLevelType w:val="hybridMultilevel"/>
    <w:tmpl w:val="942846DA"/>
    <w:lvl w:ilvl="0" w:tplc="B34AD308">
      <w:start w:val="1"/>
      <w:numFmt w:val="bullet"/>
      <w:lvlText w:val=""/>
      <w:lvlJc w:val="left"/>
      <w:pPr>
        <w:ind w:left="720" w:hanging="360"/>
      </w:pPr>
      <w:rPr>
        <w:rFonts w:ascii="Symbol" w:hAnsi="Symbol" w:hint="default"/>
      </w:rPr>
    </w:lvl>
    <w:lvl w:ilvl="1" w:tplc="041A0019">
      <w:start w:val="1"/>
      <w:numFmt w:val="bullet"/>
      <w:lvlText w:val="o"/>
      <w:lvlJc w:val="left"/>
      <w:pPr>
        <w:ind w:left="1440" w:hanging="360"/>
      </w:pPr>
      <w:rPr>
        <w:rFonts w:ascii="Courier New" w:hAnsi="Courier New" w:hint="default"/>
      </w:rPr>
    </w:lvl>
    <w:lvl w:ilvl="2" w:tplc="041A001B">
      <w:start w:val="1"/>
      <w:numFmt w:val="bullet"/>
      <w:lvlText w:val=""/>
      <w:lvlJc w:val="left"/>
      <w:pPr>
        <w:ind w:left="2160" w:hanging="360"/>
      </w:pPr>
      <w:rPr>
        <w:rFonts w:ascii="Wingdings" w:hAnsi="Wingdings" w:hint="default"/>
      </w:rPr>
    </w:lvl>
    <w:lvl w:ilvl="3" w:tplc="041A000F">
      <w:start w:val="1"/>
      <w:numFmt w:val="bullet"/>
      <w:lvlText w:val=""/>
      <w:lvlJc w:val="left"/>
      <w:pPr>
        <w:ind w:left="2880" w:hanging="360"/>
      </w:pPr>
      <w:rPr>
        <w:rFonts w:ascii="Symbol" w:hAnsi="Symbol" w:hint="default"/>
      </w:rPr>
    </w:lvl>
    <w:lvl w:ilvl="4" w:tplc="041A0019">
      <w:start w:val="1"/>
      <w:numFmt w:val="bullet"/>
      <w:lvlText w:val="o"/>
      <w:lvlJc w:val="left"/>
      <w:pPr>
        <w:ind w:left="3600" w:hanging="360"/>
      </w:pPr>
      <w:rPr>
        <w:rFonts w:ascii="Courier New" w:hAnsi="Courier New" w:hint="default"/>
      </w:rPr>
    </w:lvl>
    <w:lvl w:ilvl="5" w:tplc="041A001B">
      <w:start w:val="1"/>
      <w:numFmt w:val="bullet"/>
      <w:lvlText w:val=""/>
      <w:lvlJc w:val="left"/>
      <w:pPr>
        <w:ind w:left="4320" w:hanging="360"/>
      </w:pPr>
      <w:rPr>
        <w:rFonts w:ascii="Wingdings" w:hAnsi="Wingdings" w:hint="default"/>
      </w:rPr>
    </w:lvl>
    <w:lvl w:ilvl="6" w:tplc="041A000F">
      <w:start w:val="1"/>
      <w:numFmt w:val="bullet"/>
      <w:lvlText w:val=""/>
      <w:lvlJc w:val="left"/>
      <w:pPr>
        <w:ind w:left="5040" w:hanging="360"/>
      </w:pPr>
      <w:rPr>
        <w:rFonts w:ascii="Symbol" w:hAnsi="Symbol" w:hint="default"/>
      </w:rPr>
    </w:lvl>
    <w:lvl w:ilvl="7" w:tplc="041A0019">
      <w:start w:val="1"/>
      <w:numFmt w:val="bullet"/>
      <w:lvlText w:val="o"/>
      <w:lvlJc w:val="left"/>
      <w:pPr>
        <w:ind w:left="5760" w:hanging="360"/>
      </w:pPr>
      <w:rPr>
        <w:rFonts w:ascii="Courier New" w:hAnsi="Courier New" w:hint="default"/>
      </w:rPr>
    </w:lvl>
    <w:lvl w:ilvl="8" w:tplc="041A001B">
      <w:start w:val="1"/>
      <w:numFmt w:val="bullet"/>
      <w:lvlText w:val=""/>
      <w:lvlJc w:val="left"/>
      <w:pPr>
        <w:ind w:left="6480" w:hanging="360"/>
      </w:pPr>
      <w:rPr>
        <w:rFonts w:ascii="Wingdings" w:hAnsi="Wingdings" w:hint="default"/>
      </w:rPr>
    </w:lvl>
  </w:abstractNum>
  <w:abstractNum w:abstractNumId="49">
    <w:nsid w:val="2AA70B33"/>
    <w:multiLevelType w:val="hybridMultilevel"/>
    <w:tmpl w:val="8D989960"/>
    <w:lvl w:ilvl="0" w:tplc="FEB88518">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50">
    <w:nsid w:val="2D2230DF"/>
    <w:multiLevelType w:val="hybridMultilevel"/>
    <w:tmpl w:val="2520873A"/>
    <w:lvl w:ilvl="0" w:tplc="1DBAD0CE">
      <w:start w:val="1"/>
      <w:numFmt w:val="bullet"/>
      <w:lvlText w:val="-"/>
      <w:lvlJc w:val="left"/>
      <w:pPr>
        <w:ind w:left="720" w:hanging="360"/>
      </w:pPr>
      <w:rPr>
        <w:rFonts w:ascii="Verdana" w:eastAsia="DengXi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31698C"/>
    <w:multiLevelType w:val="hybridMultilevel"/>
    <w:tmpl w:val="120249BC"/>
    <w:lvl w:ilvl="0" w:tplc="81F41320">
      <w:start w:val="3"/>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2">
    <w:nsid w:val="2E3D234F"/>
    <w:multiLevelType w:val="hybridMultilevel"/>
    <w:tmpl w:val="563E14B6"/>
    <w:lvl w:ilvl="0" w:tplc="720A8C5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nsid w:val="2E8B4A10"/>
    <w:multiLevelType w:val="hybridMultilevel"/>
    <w:tmpl w:val="731201A8"/>
    <w:lvl w:ilvl="0" w:tplc="A8C87E6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2ECB55AA"/>
    <w:multiLevelType w:val="hybridMultilevel"/>
    <w:tmpl w:val="DB1C52C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33B1452A"/>
    <w:multiLevelType w:val="hybridMultilevel"/>
    <w:tmpl w:val="8CC03424"/>
    <w:lvl w:ilvl="0" w:tplc="F484F250">
      <w:start w:val="9"/>
      <w:numFmt w:val="upp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6">
    <w:nsid w:val="35E67D89"/>
    <w:multiLevelType w:val="hybridMultilevel"/>
    <w:tmpl w:val="F44801A0"/>
    <w:lvl w:ilvl="0" w:tplc="041A000F">
      <w:start w:val="1"/>
      <w:numFmt w:val="decimal"/>
      <w:lvlText w:val="%1."/>
      <w:lvlJc w:val="left"/>
      <w:pPr>
        <w:ind w:left="720" w:hanging="360"/>
      </w:pPr>
    </w:lvl>
    <w:lvl w:ilvl="1" w:tplc="BE30AA68">
      <w:start w:val="1"/>
      <w:numFmt w:val="lowerLetter"/>
      <w:lvlText w:val="%2."/>
      <w:lvlJc w:val="left"/>
      <w:pPr>
        <w:ind w:left="1440" w:hanging="360"/>
      </w:pPr>
      <w:rPr>
        <w:b/>
      </w:rPr>
    </w:lvl>
    <w:lvl w:ilvl="2" w:tplc="041A001B">
      <w:start w:val="1"/>
      <w:numFmt w:val="lowerRoman"/>
      <w:lvlText w:val="%3."/>
      <w:lvlJc w:val="right"/>
      <w:pPr>
        <w:ind w:left="2160" w:hanging="180"/>
      </w:pPr>
    </w:lvl>
    <w:lvl w:ilvl="3" w:tplc="A0EE7774">
      <w:start w:val="2"/>
      <w:numFmt w:val="upperRoman"/>
      <w:lvlText w:val="%4."/>
      <w:lvlJc w:val="left"/>
      <w:pPr>
        <w:ind w:left="3240" w:hanging="72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361456B5"/>
    <w:multiLevelType w:val="hybridMultilevel"/>
    <w:tmpl w:val="3310714E"/>
    <w:lvl w:ilvl="0" w:tplc="8124A652">
      <w:start w:val="3"/>
      <w:numFmt w:val="bullet"/>
      <w:lvlText w:val="-"/>
      <w:lvlJc w:val="left"/>
      <w:pPr>
        <w:ind w:left="720" w:hanging="360"/>
      </w:pPr>
      <w:rPr>
        <w:rFonts w:ascii="Calibri" w:eastAsia="DengXi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8CE05B7"/>
    <w:multiLevelType w:val="hybridMultilevel"/>
    <w:tmpl w:val="0FBE33BC"/>
    <w:lvl w:ilvl="0" w:tplc="A8F402DC">
      <w:start w:val="1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nsid w:val="390001F1"/>
    <w:multiLevelType w:val="hybridMultilevel"/>
    <w:tmpl w:val="CD1EA8BA"/>
    <w:lvl w:ilvl="0" w:tplc="D67E4418">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3BA30EA2"/>
    <w:multiLevelType w:val="hybridMultilevel"/>
    <w:tmpl w:val="056427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3E7D7C3F"/>
    <w:multiLevelType w:val="hybridMultilevel"/>
    <w:tmpl w:val="83608AEC"/>
    <w:lvl w:ilvl="0" w:tplc="8124A652">
      <w:start w:val="3"/>
      <w:numFmt w:val="bullet"/>
      <w:lvlText w:val="-"/>
      <w:lvlJc w:val="left"/>
      <w:pPr>
        <w:ind w:left="720" w:hanging="360"/>
      </w:pPr>
      <w:rPr>
        <w:rFonts w:ascii="Calibri" w:eastAsia="DengXi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41714B9E"/>
    <w:multiLevelType w:val="hybridMultilevel"/>
    <w:tmpl w:val="8626FBA0"/>
    <w:lvl w:ilvl="0" w:tplc="8124A652">
      <w:start w:val="3"/>
      <w:numFmt w:val="bullet"/>
      <w:lvlText w:val="-"/>
      <w:lvlJc w:val="left"/>
      <w:pPr>
        <w:ind w:left="720" w:hanging="360"/>
      </w:pPr>
      <w:rPr>
        <w:rFonts w:ascii="Calibri" w:eastAsia="DengXi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nsid w:val="44177A28"/>
    <w:multiLevelType w:val="hybridMultilevel"/>
    <w:tmpl w:val="AC6EAE0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472D4809"/>
    <w:multiLevelType w:val="hybridMultilevel"/>
    <w:tmpl w:val="DB1C52C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48DE2016"/>
    <w:multiLevelType w:val="hybridMultilevel"/>
    <w:tmpl w:val="3E6076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AC51A4A"/>
    <w:multiLevelType w:val="hybridMultilevel"/>
    <w:tmpl w:val="DB1C52C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4CD25701"/>
    <w:multiLevelType w:val="hybridMultilevel"/>
    <w:tmpl w:val="0576F9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4E6F3D10"/>
    <w:multiLevelType w:val="hybridMultilevel"/>
    <w:tmpl w:val="D6562D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3">
    <w:nsid w:val="50021975"/>
    <w:multiLevelType w:val="hybridMultilevel"/>
    <w:tmpl w:val="A19EBF9E"/>
    <w:lvl w:ilvl="0" w:tplc="FFFFFFFF">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5062740A"/>
    <w:multiLevelType w:val="hybridMultilevel"/>
    <w:tmpl w:val="08FACC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51EA3CA0"/>
    <w:multiLevelType w:val="hybridMultilevel"/>
    <w:tmpl w:val="1F844A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52001E59"/>
    <w:multiLevelType w:val="hybridMultilevel"/>
    <w:tmpl w:val="EBBE7E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21D74CD"/>
    <w:multiLevelType w:val="multilevel"/>
    <w:tmpl w:val="60AAEED6"/>
    <w:lvl w:ilvl="0">
      <w:start w:val="8"/>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5283455C"/>
    <w:multiLevelType w:val="hybridMultilevel"/>
    <w:tmpl w:val="55B69728"/>
    <w:lvl w:ilvl="0" w:tplc="89D06476">
      <w:start w:val="1"/>
      <w:numFmt w:val="decimal"/>
      <w:lvlText w:val="6.%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52D468D3"/>
    <w:multiLevelType w:val="multilevel"/>
    <w:tmpl w:val="3F1807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0">
    <w:nsid w:val="532F7747"/>
    <w:multiLevelType w:val="multilevel"/>
    <w:tmpl w:val="6620753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nsid w:val="53762D20"/>
    <w:multiLevelType w:val="multilevel"/>
    <w:tmpl w:val="39D87830"/>
    <w:lvl w:ilvl="0">
      <w:start w:val="1"/>
      <w:numFmt w:val="decimal"/>
      <w:lvlText w:val="%1."/>
      <w:lvlJc w:val="left"/>
      <w:pPr>
        <w:ind w:left="1080" w:hanging="360"/>
      </w:pPr>
      <w:rPr>
        <w:rFonts w:hint="default"/>
      </w:rPr>
    </w:lvl>
    <w:lvl w:ilvl="1">
      <w:start w:val="8"/>
      <w:numFmt w:val="decimal"/>
      <w:isLgl/>
      <w:lvlText w:val="%1.%2."/>
      <w:lvlJc w:val="left"/>
      <w:pPr>
        <w:ind w:left="1620" w:hanging="900"/>
      </w:pPr>
      <w:rPr>
        <w:rFonts w:cs="Times New Roman" w:hint="default"/>
      </w:rPr>
    </w:lvl>
    <w:lvl w:ilvl="2">
      <w:start w:val="2"/>
      <w:numFmt w:val="decimal"/>
      <w:isLgl/>
      <w:lvlText w:val="%1.%2.%3."/>
      <w:lvlJc w:val="left"/>
      <w:pPr>
        <w:ind w:left="1800" w:hanging="1080"/>
      </w:pPr>
      <w:rPr>
        <w:rFonts w:cs="Times New Roman" w:hint="default"/>
      </w:rPr>
    </w:lvl>
    <w:lvl w:ilvl="3">
      <w:start w:val="5"/>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520" w:hanging="1800"/>
      </w:pPr>
      <w:rPr>
        <w:rFonts w:cs="Times New Roman" w:hint="default"/>
      </w:rPr>
    </w:lvl>
    <w:lvl w:ilvl="6">
      <w:start w:val="1"/>
      <w:numFmt w:val="decimal"/>
      <w:isLgl/>
      <w:lvlText w:val="%1.%2.%3.%4.%5.%6.%7."/>
      <w:lvlJc w:val="left"/>
      <w:pPr>
        <w:ind w:left="2880" w:hanging="216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3240" w:hanging="2520"/>
      </w:pPr>
      <w:rPr>
        <w:rFonts w:cs="Times New Roman" w:hint="default"/>
      </w:rPr>
    </w:lvl>
  </w:abstractNum>
  <w:abstractNum w:abstractNumId="82">
    <w:nsid w:val="53AE7C87"/>
    <w:multiLevelType w:val="hybridMultilevel"/>
    <w:tmpl w:val="A5620D38"/>
    <w:lvl w:ilvl="0" w:tplc="E69A68C4">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5485377C"/>
    <w:multiLevelType w:val="multilevel"/>
    <w:tmpl w:val="1876CA8E"/>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4">
    <w:nsid w:val="56A94F26"/>
    <w:multiLevelType w:val="multilevel"/>
    <w:tmpl w:val="B06EED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6">
    <w:nsid w:val="59415A31"/>
    <w:multiLevelType w:val="hybridMultilevel"/>
    <w:tmpl w:val="AC164D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A6A646C"/>
    <w:multiLevelType w:val="multilevel"/>
    <w:tmpl w:val="AF3AF7E6"/>
    <w:lvl w:ilvl="0">
      <w:start w:val="8"/>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3"/>
      <w:numFmt w:val="decimal"/>
      <w:lvlText w:val="%1.%2.%3."/>
      <w:lvlJc w:val="left"/>
      <w:pPr>
        <w:ind w:left="1080" w:hanging="1080"/>
      </w:pPr>
      <w:rPr>
        <w:rFonts w:hint="default"/>
      </w:rPr>
    </w:lvl>
    <w:lvl w:ilvl="3">
      <w:start w:val="4"/>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9">
    <w:nsid w:val="5CC2554B"/>
    <w:multiLevelType w:val="multilevel"/>
    <w:tmpl w:val="90661C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5CF32E38"/>
    <w:multiLevelType w:val="hybridMultilevel"/>
    <w:tmpl w:val="A49ECD90"/>
    <w:lvl w:ilvl="0" w:tplc="8124A652">
      <w:start w:val="3"/>
      <w:numFmt w:val="bullet"/>
      <w:lvlText w:val="-"/>
      <w:lvlJc w:val="left"/>
      <w:pPr>
        <w:ind w:left="720" w:hanging="360"/>
      </w:pPr>
      <w:rPr>
        <w:rFonts w:ascii="Calibri" w:eastAsia="DengXi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D5F47B8"/>
    <w:multiLevelType w:val="multilevel"/>
    <w:tmpl w:val="8264C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2">
    <w:nsid w:val="5E3611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F6C7577"/>
    <w:multiLevelType w:val="multilevel"/>
    <w:tmpl w:val="71F2B5FA"/>
    <w:lvl w:ilvl="0">
      <w:start w:val="8"/>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4">
    <w:nsid w:val="62774458"/>
    <w:multiLevelType w:val="multilevel"/>
    <w:tmpl w:val="C6343922"/>
    <w:lvl w:ilvl="0">
      <w:start w:val="1"/>
      <w:numFmt w:val="decimal"/>
      <w:lvlText w:val="%1."/>
      <w:lvlJc w:val="left"/>
      <w:pPr>
        <w:ind w:left="720" w:hanging="360"/>
      </w:pPr>
    </w:lvl>
    <w:lvl w:ilvl="1">
      <w:start w:val="2"/>
      <w:numFmt w:val="decimal"/>
      <w:isLgl/>
      <w:lvlText w:val="%1.%2."/>
      <w:lvlJc w:val="left"/>
      <w:pPr>
        <w:ind w:left="1260" w:hanging="720"/>
      </w:pPr>
      <w:rPr>
        <w:rFonts w:hint="default"/>
        <w:sz w:val="22"/>
        <w:szCs w:val="22"/>
      </w:rPr>
    </w:lvl>
    <w:lvl w:ilvl="2">
      <w:start w:val="6"/>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5">
    <w:nsid w:val="63B97366"/>
    <w:multiLevelType w:val="multilevel"/>
    <w:tmpl w:val="C82AA7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6">
    <w:nsid w:val="646E16AD"/>
    <w:multiLevelType w:val="multilevel"/>
    <w:tmpl w:val="90661C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66785555"/>
    <w:multiLevelType w:val="hybridMultilevel"/>
    <w:tmpl w:val="D68C3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99">
    <w:nsid w:val="66E831CA"/>
    <w:multiLevelType w:val="multilevel"/>
    <w:tmpl w:val="7D6AB2EA"/>
    <w:lvl w:ilvl="0">
      <w:numFmt w:val="bullet"/>
      <w:lvlText w:val="-"/>
      <w:lvlJc w:val="left"/>
      <w:pPr>
        <w:ind w:left="720" w:hanging="360"/>
      </w:pPr>
      <w:rPr>
        <w:rFonts w:ascii="Calibri" w:eastAsia="DengXian"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nsid w:val="69506D31"/>
    <w:multiLevelType w:val="hybridMultilevel"/>
    <w:tmpl w:val="D0167AE2"/>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1">
    <w:nsid w:val="69652684"/>
    <w:multiLevelType w:val="multilevel"/>
    <w:tmpl w:val="90661C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nsid w:val="698B4B7C"/>
    <w:multiLevelType w:val="hybridMultilevel"/>
    <w:tmpl w:val="43AEE7CA"/>
    <w:lvl w:ilvl="0" w:tplc="041A0015">
      <w:start w:val="1"/>
      <w:numFmt w:val="upperLetter"/>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nsid w:val="6B317857"/>
    <w:multiLevelType w:val="hybridMultilevel"/>
    <w:tmpl w:val="FD72BD5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B697AED"/>
    <w:multiLevelType w:val="hybridMultilevel"/>
    <w:tmpl w:val="5A34D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nsid w:val="6D0E090B"/>
    <w:multiLevelType w:val="hybridMultilevel"/>
    <w:tmpl w:val="1D6C0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nsid w:val="718A0897"/>
    <w:multiLevelType w:val="hybridMultilevel"/>
    <w:tmpl w:val="6DBA1968"/>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2C8412E"/>
    <w:multiLevelType w:val="hybridMultilevel"/>
    <w:tmpl w:val="950A28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nsid w:val="730B4B5C"/>
    <w:multiLevelType w:val="hybridMultilevel"/>
    <w:tmpl w:val="770EB4B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9">
    <w:nsid w:val="74BF0AE6"/>
    <w:multiLevelType w:val="hybridMultilevel"/>
    <w:tmpl w:val="738C2F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nsid w:val="755B65D0"/>
    <w:multiLevelType w:val="hybridMultilevel"/>
    <w:tmpl w:val="85E64AF6"/>
    <w:lvl w:ilvl="0" w:tplc="AC36069A">
      <w:start w:val="3"/>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nsid w:val="76166EF2"/>
    <w:multiLevelType w:val="hybridMultilevel"/>
    <w:tmpl w:val="0F3A6082"/>
    <w:lvl w:ilvl="0" w:tplc="AC36069A">
      <w:start w:val="3"/>
      <w:numFmt w:val="bullet"/>
      <w:lvlText w:val="-"/>
      <w:lvlJc w:val="left"/>
      <w:pPr>
        <w:ind w:left="1069" w:hanging="360"/>
      </w:pPr>
      <w:rPr>
        <w:rFonts w:ascii="Calibri Light" w:eastAsia="Times New Roman" w:hAnsi="Calibri Light" w:cs="Calibri Light"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2">
    <w:nsid w:val="77CE6A40"/>
    <w:multiLevelType w:val="multilevel"/>
    <w:tmpl w:val="1CD0C740"/>
    <w:lvl w:ilvl="0">
      <w:start w:val="1"/>
      <w:numFmt w:val="decimal"/>
      <w:pStyle w:val="Heading1"/>
      <w:lvlText w:val="%1."/>
      <w:lvlJc w:val="left"/>
      <w:pPr>
        <w:ind w:left="502" w:hanging="360"/>
      </w:pPr>
      <w:rPr>
        <w:rFonts w:hint="default"/>
        <w:b/>
      </w:rPr>
    </w:lvl>
    <w:lvl w:ilvl="1">
      <w:start w:val="1"/>
      <w:numFmt w:val="decimal"/>
      <w:pStyle w:val="Heading2"/>
      <w:isLgl/>
      <w:lvlText w:val="%1.%2."/>
      <w:lvlJc w:val="left"/>
      <w:pPr>
        <w:ind w:left="862"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b/>
        <w:color w:val="auto"/>
      </w:rPr>
    </w:lvl>
    <w:lvl w:ilvl="3">
      <w:start w:val="1"/>
      <w:numFmt w:val="decimal"/>
      <w:pStyle w:val="Style1"/>
      <w:isLgl/>
      <w:lvlText w:val="%1.%2.%3.%4."/>
      <w:lvlJc w:val="left"/>
      <w:pPr>
        <w:ind w:left="1222" w:hanging="1080"/>
      </w:pPr>
      <w:rPr>
        <w:rFonts w:hint="default"/>
        <w:b w:val="0"/>
        <w:color w:val="auto"/>
      </w:rPr>
    </w:lvl>
    <w:lvl w:ilvl="4">
      <w:start w:val="1"/>
      <w:numFmt w:val="lowerLetter"/>
      <w:lvlText w:val="%5)"/>
      <w:lvlJc w:val="left"/>
      <w:pPr>
        <w:ind w:left="2073"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3">
    <w:nsid w:val="786D3DA8"/>
    <w:multiLevelType w:val="multilevel"/>
    <w:tmpl w:val="25D25CBA"/>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upperLetter"/>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4">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5">
    <w:nsid w:val="7AC06CCA"/>
    <w:multiLevelType w:val="hybridMultilevel"/>
    <w:tmpl w:val="DB1C52C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nsid w:val="7AF26670"/>
    <w:multiLevelType w:val="hybridMultilevel"/>
    <w:tmpl w:val="9814BF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nsid w:val="7B624377"/>
    <w:multiLevelType w:val="hybridMultilevel"/>
    <w:tmpl w:val="C9F682A2"/>
    <w:lvl w:ilvl="0" w:tplc="041A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9">
    <w:nsid w:val="7E7E7C0D"/>
    <w:multiLevelType w:val="hybridMultilevel"/>
    <w:tmpl w:val="1CA40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nsid w:val="7F5C334C"/>
    <w:multiLevelType w:val="hybridMultilevel"/>
    <w:tmpl w:val="561AAF0E"/>
    <w:lvl w:ilvl="0" w:tplc="89D06476">
      <w:start w:val="1"/>
      <w:numFmt w:val="decimal"/>
      <w:lvlText w:val="6.%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nsid w:val="7FA22C60"/>
    <w:multiLevelType w:val="hybridMultilevel"/>
    <w:tmpl w:val="423424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12"/>
  </w:num>
  <w:num w:numId="2">
    <w:abstractNumId w:val="46"/>
  </w:num>
  <w:num w:numId="3">
    <w:abstractNumId w:val="41"/>
  </w:num>
  <w:num w:numId="4">
    <w:abstractNumId w:val="11"/>
  </w:num>
  <w:num w:numId="5">
    <w:abstractNumId w:val="85"/>
  </w:num>
  <w:num w:numId="6">
    <w:abstractNumId w:val="72"/>
  </w:num>
  <w:num w:numId="7">
    <w:abstractNumId w:val="62"/>
  </w:num>
  <w:num w:numId="8">
    <w:abstractNumId w:val="64"/>
  </w:num>
  <w:num w:numId="9">
    <w:abstractNumId w:val="114"/>
  </w:num>
  <w:num w:numId="10">
    <w:abstractNumId w:val="9"/>
  </w:num>
  <w:num w:numId="11">
    <w:abstractNumId w:val="10"/>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28"/>
  </w:num>
  <w:num w:numId="21">
    <w:abstractNumId w:val="20"/>
  </w:num>
  <w:num w:numId="22">
    <w:abstractNumId w:val="32"/>
  </w:num>
  <w:num w:numId="23">
    <w:abstractNumId w:val="98"/>
  </w:num>
  <w:num w:numId="24">
    <w:abstractNumId w:val="118"/>
  </w:num>
  <w:num w:numId="25">
    <w:abstractNumId w:val="33"/>
  </w:num>
  <w:num w:numId="26">
    <w:abstractNumId w:val="35"/>
  </w:num>
  <w:num w:numId="27">
    <w:abstractNumId w:val="31"/>
  </w:num>
  <w:num w:numId="28">
    <w:abstractNumId w:val="99"/>
  </w:num>
  <w:num w:numId="29">
    <w:abstractNumId w:val="102"/>
  </w:num>
  <w:num w:numId="30">
    <w:abstractNumId w:val="94"/>
  </w:num>
  <w:num w:numId="31">
    <w:abstractNumId w:val="107"/>
  </w:num>
  <w:num w:numId="32">
    <w:abstractNumId w:val="17"/>
  </w:num>
  <w:num w:numId="33">
    <w:abstractNumId w:val="39"/>
  </w:num>
  <w:num w:numId="34">
    <w:abstractNumId w:val="48"/>
  </w:num>
  <w:num w:numId="35">
    <w:abstractNumId w:val="109"/>
  </w:num>
  <w:num w:numId="36">
    <w:abstractNumId w:val="13"/>
  </w:num>
  <w:num w:numId="37">
    <w:abstractNumId w:val="73"/>
  </w:num>
  <w:num w:numId="38">
    <w:abstractNumId w:val="104"/>
  </w:num>
  <w:num w:numId="39">
    <w:abstractNumId w:val="105"/>
  </w:num>
  <w:num w:numId="40">
    <w:abstractNumId w:val="96"/>
  </w:num>
  <w:num w:numId="41">
    <w:abstractNumId w:val="100"/>
  </w:num>
  <w:num w:numId="42">
    <w:abstractNumId w:val="88"/>
    <w:lvlOverride w:ilvl="0">
      <w:startOverride w:val="1"/>
    </w:lvlOverride>
  </w:num>
  <w:num w:numId="43">
    <w:abstractNumId w:val="65"/>
    <w:lvlOverride w:ilvl="0">
      <w:startOverride w:val="1"/>
    </w:lvlOverride>
  </w:num>
  <w:num w:numId="44">
    <w:abstractNumId w:val="88"/>
  </w:num>
  <w:num w:numId="45">
    <w:abstractNumId w:val="65"/>
  </w:num>
  <w:num w:numId="46">
    <w:abstractNumId w:val="38"/>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num>
  <w:num w:numId="49">
    <w:abstractNumId w:val="76"/>
  </w:num>
  <w:num w:numId="50">
    <w:abstractNumId w:val="14"/>
  </w:num>
  <w:num w:numId="51">
    <w:abstractNumId w:val="79"/>
  </w:num>
  <w:num w:numId="52">
    <w:abstractNumId w:val="61"/>
  </w:num>
  <w:num w:numId="53">
    <w:abstractNumId w:val="68"/>
  </w:num>
  <w:num w:numId="54">
    <w:abstractNumId w:val="57"/>
  </w:num>
  <w:num w:numId="55">
    <w:abstractNumId w:val="63"/>
  </w:num>
  <w:num w:numId="56">
    <w:abstractNumId w:val="90"/>
  </w:num>
  <w:num w:numId="57">
    <w:abstractNumId w:val="83"/>
  </w:num>
  <w:num w:numId="58">
    <w:abstractNumId w:val="86"/>
  </w:num>
  <w:num w:numId="59">
    <w:abstractNumId w:val="117"/>
  </w:num>
  <w:num w:numId="60">
    <w:abstractNumId w:val="106"/>
  </w:num>
  <w:num w:numId="61">
    <w:abstractNumId w:val="60"/>
  </w:num>
  <w:num w:numId="62">
    <w:abstractNumId w:val="56"/>
  </w:num>
  <w:num w:numId="63">
    <w:abstractNumId w:val="119"/>
  </w:num>
  <w:num w:numId="64">
    <w:abstractNumId w:val="111"/>
  </w:num>
  <w:num w:numId="65">
    <w:abstractNumId w:val="74"/>
  </w:num>
  <w:num w:numId="66">
    <w:abstractNumId w:val="108"/>
  </w:num>
  <w:num w:numId="67">
    <w:abstractNumId w:val="30"/>
  </w:num>
  <w:num w:numId="68">
    <w:abstractNumId w:val="45"/>
  </w:num>
  <w:num w:numId="69">
    <w:abstractNumId w:val="103"/>
  </w:num>
  <w:num w:numId="70">
    <w:abstractNumId w:val="44"/>
  </w:num>
  <w:num w:numId="71">
    <w:abstractNumId w:val="81"/>
  </w:num>
  <w:num w:numId="72">
    <w:abstractNumId w:val="77"/>
  </w:num>
  <w:num w:numId="73">
    <w:abstractNumId w:val="66"/>
  </w:num>
  <w:num w:numId="74">
    <w:abstractNumId w:val="40"/>
  </w:num>
  <w:num w:numId="75">
    <w:abstractNumId w:val="15"/>
  </w:num>
  <w:num w:numId="76">
    <w:abstractNumId w:val="97"/>
  </w:num>
  <w:num w:numId="77">
    <w:abstractNumId w:val="29"/>
  </w:num>
  <w:num w:numId="78">
    <w:abstractNumId w:val="95"/>
  </w:num>
  <w:num w:numId="79">
    <w:abstractNumId w:val="91"/>
  </w:num>
  <w:num w:numId="80">
    <w:abstractNumId w:val="110"/>
  </w:num>
  <w:num w:numId="81">
    <w:abstractNumId w:val="12"/>
  </w:num>
  <w:num w:numId="82">
    <w:abstractNumId w:val="51"/>
  </w:num>
  <w:num w:numId="83">
    <w:abstractNumId w:val="43"/>
  </w:num>
  <w:num w:numId="84">
    <w:abstractNumId w:val="71"/>
  </w:num>
  <w:num w:numId="85">
    <w:abstractNumId w:val="70"/>
  </w:num>
  <w:num w:numId="86">
    <w:abstractNumId w:val="54"/>
  </w:num>
  <w:num w:numId="87">
    <w:abstractNumId w:val="22"/>
  </w:num>
  <w:num w:numId="88">
    <w:abstractNumId w:val="116"/>
  </w:num>
  <w:num w:numId="89">
    <w:abstractNumId w:val="113"/>
  </w:num>
  <w:num w:numId="90">
    <w:abstractNumId w:val="93"/>
  </w:num>
  <w:num w:numId="91">
    <w:abstractNumId w:val="87"/>
  </w:num>
  <w:num w:numId="92">
    <w:abstractNumId w:val="19"/>
  </w:num>
  <w:num w:numId="93">
    <w:abstractNumId w:val="75"/>
  </w:num>
  <w:num w:numId="94">
    <w:abstractNumId w:val="21"/>
  </w:num>
  <w:num w:numId="95">
    <w:abstractNumId w:val="59"/>
  </w:num>
  <w:num w:numId="96">
    <w:abstractNumId w:val="89"/>
  </w:num>
  <w:num w:numId="97">
    <w:abstractNumId w:val="101"/>
  </w:num>
  <w:num w:numId="98">
    <w:abstractNumId w:val="42"/>
  </w:num>
  <w:num w:numId="99">
    <w:abstractNumId w:val="25"/>
  </w:num>
  <w:num w:numId="100">
    <w:abstractNumId w:val="69"/>
  </w:num>
  <w:num w:numId="101">
    <w:abstractNumId w:val="27"/>
  </w:num>
  <w:num w:numId="102">
    <w:abstractNumId w:val="67"/>
  </w:num>
  <w:num w:numId="103">
    <w:abstractNumId w:val="115"/>
  </w:num>
  <w:num w:numId="104">
    <w:abstractNumId w:val="37"/>
  </w:num>
  <w:num w:numId="105">
    <w:abstractNumId w:val="55"/>
  </w:num>
  <w:num w:numId="106">
    <w:abstractNumId w:val="82"/>
  </w:num>
  <w:num w:numId="107">
    <w:abstractNumId w:val="92"/>
  </w:num>
  <w:num w:numId="108">
    <w:abstractNumId w:val="47"/>
  </w:num>
  <w:num w:numId="109">
    <w:abstractNumId w:val="34"/>
  </w:num>
  <w:num w:numId="110">
    <w:abstractNumId w:val="49"/>
  </w:num>
  <w:num w:numId="111">
    <w:abstractNumId w:val="36"/>
  </w:num>
  <w:num w:numId="112">
    <w:abstractNumId w:val="26"/>
  </w:num>
  <w:num w:numId="113">
    <w:abstractNumId w:val="53"/>
  </w:num>
  <w:num w:numId="114">
    <w:abstractNumId w:val="52"/>
  </w:num>
  <w:num w:numId="115">
    <w:abstractNumId w:val="80"/>
  </w:num>
  <w:num w:numId="116">
    <w:abstractNumId w:val="16"/>
  </w:num>
  <w:num w:numId="1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8"/>
  </w:num>
  <w:num w:numId="119">
    <w:abstractNumId w:val="120"/>
  </w:num>
  <w:num w:numId="120">
    <w:abstractNumId w:val="121"/>
  </w:num>
  <w:num w:numId="121">
    <w:abstractNumId w:val="18"/>
  </w:num>
  <w:num w:numId="122">
    <w:abstractNumId w:val="84"/>
  </w:num>
  <w:num w:numId="12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2"/>
  </w:num>
  <w:num w:numId="125">
    <w:abstractNumId w:val="112"/>
  </w:num>
  <w:num w:numId="126">
    <w:abstractNumId w:val="23"/>
  </w:num>
  <w:num w:numId="127">
    <w:abstractNumId w:val="0"/>
  </w:num>
  <w:num w:numId="128">
    <w:abstractNumId w:val="112"/>
  </w:num>
  <w:num w:numId="129">
    <w:abstractNumId w:val="112"/>
  </w:num>
  <w:num w:numId="130">
    <w:abstractNumId w:val="112"/>
  </w:num>
  <w:num w:numId="131">
    <w:abstractNumId w:val="112"/>
  </w:num>
  <w:num w:numId="132">
    <w:abstractNumId w:val="112"/>
  </w:num>
  <w:num w:numId="133">
    <w:abstractNumId w:val="112"/>
  </w:num>
  <w:num w:numId="134">
    <w:abstractNumId w:val="112"/>
  </w:num>
  <w:num w:numId="135">
    <w:abstractNumId w:val="112"/>
  </w:num>
  <w:num w:numId="136">
    <w:abstractNumId w:val="112"/>
  </w:num>
  <w:num w:numId="137">
    <w:abstractNumId w:val="112"/>
  </w:num>
  <w:num w:numId="138">
    <w:abstractNumId w:val="112"/>
  </w:num>
  <w:num w:numId="139">
    <w:abstractNumId w:val="24"/>
  </w:num>
  <w:num w:numId="140">
    <w:abstractNumId w:val="5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2A"/>
    <w:rsid w:val="00002F23"/>
    <w:rsid w:val="00011EA2"/>
    <w:rsid w:val="00013BA5"/>
    <w:rsid w:val="00023379"/>
    <w:rsid w:val="00030962"/>
    <w:rsid w:val="00031EBC"/>
    <w:rsid w:val="00034EB9"/>
    <w:rsid w:val="0004229D"/>
    <w:rsid w:val="0005139B"/>
    <w:rsid w:val="00052344"/>
    <w:rsid w:val="00056108"/>
    <w:rsid w:val="0006514E"/>
    <w:rsid w:val="00066238"/>
    <w:rsid w:val="00066E93"/>
    <w:rsid w:val="00067538"/>
    <w:rsid w:val="000705A4"/>
    <w:rsid w:val="00073C0B"/>
    <w:rsid w:val="00075DCE"/>
    <w:rsid w:val="000778C5"/>
    <w:rsid w:val="00080E61"/>
    <w:rsid w:val="0009639E"/>
    <w:rsid w:val="00096632"/>
    <w:rsid w:val="000A5AF2"/>
    <w:rsid w:val="000B1D29"/>
    <w:rsid w:val="000C5E64"/>
    <w:rsid w:val="000D796F"/>
    <w:rsid w:val="000E0BF1"/>
    <w:rsid w:val="000E6950"/>
    <w:rsid w:val="000E6EF0"/>
    <w:rsid w:val="000F215F"/>
    <w:rsid w:val="000F5FB4"/>
    <w:rsid w:val="001017C1"/>
    <w:rsid w:val="0010410C"/>
    <w:rsid w:val="00106E71"/>
    <w:rsid w:val="0011177B"/>
    <w:rsid w:val="00116DB7"/>
    <w:rsid w:val="00121102"/>
    <w:rsid w:val="00122A9D"/>
    <w:rsid w:val="00124B78"/>
    <w:rsid w:val="00126374"/>
    <w:rsid w:val="0014237B"/>
    <w:rsid w:val="001424DD"/>
    <w:rsid w:val="00154FDC"/>
    <w:rsid w:val="00156125"/>
    <w:rsid w:val="0016139C"/>
    <w:rsid w:val="00171548"/>
    <w:rsid w:val="00172DCC"/>
    <w:rsid w:val="00180701"/>
    <w:rsid w:val="00182CBD"/>
    <w:rsid w:val="001860CD"/>
    <w:rsid w:val="00187492"/>
    <w:rsid w:val="001974C1"/>
    <w:rsid w:val="001A3809"/>
    <w:rsid w:val="001A6826"/>
    <w:rsid w:val="001A6E88"/>
    <w:rsid w:val="001A7D79"/>
    <w:rsid w:val="001B0CB2"/>
    <w:rsid w:val="001C4395"/>
    <w:rsid w:val="001C495D"/>
    <w:rsid w:val="001C4B5D"/>
    <w:rsid w:val="001C561A"/>
    <w:rsid w:val="001C582D"/>
    <w:rsid w:val="001D0B13"/>
    <w:rsid w:val="001E55B8"/>
    <w:rsid w:val="001E5AEA"/>
    <w:rsid w:val="001E7207"/>
    <w:rsid w:val="001F162C"/>
    <w:rsid w:val="001F3FEE"/>
    <w:rsid w:val="00200D4F"/>
    <w:rsid w:val="00204C14"/>
    <w:rsid w:val="00213751"/>
    <w:rsid w:val="00214ADE"/>
    <w:rsid w:val="00221637"/>
    <w:rsid w:val="0022341F"/>
    <w:rsid w:val="00225969"/>
    <w:rsid w:val="0024786D"/>
    <w:rsid w:val="00251285"/>
    <w:rsid w:val="0025553E"/>
    <w:rsid w:val="0026044A"/>
    <w:rsid w:val="00260EBF"/>
    <w:rsid w:val="00262BC9"/>
    <w:rsid w:val="00262CDB"/>
    <w:rsid w:val="00274421"/>
    <w:rsid w:val="0028177C"/>
    <w:rsid w:val="00282B26"/>
    <w:rsid w:val="00285E78"/>
    <w:rsid w:val="002951D8"/>
    <w:rsid w:val="0029526C"/>
    <w:rsid w:val="002A0A44"/>
    <w:rsid w:val="002A63B1"/>
    <w:rsid w:val="002A6F79"/>
    <w:rsid w:val="002A7F15"/>
    <w:rsid w:val="002B1317"/>
    <w:rsid w:val="002B1FC2"/>
    <w:rsid w:val="002C2F2A"/>
    <w:rsid w:val="002C4057"/>
    <w:rsid w:val="002C46DB"/>
    <w:rsid w:val="002C4930"/>
    <w:rsid w:val="002D1665"/>
    <w:rsid w:val="002D3840"/>
    <w:rsid w:val="002D4B07"/>
    <w:rsid w:val="002D597D"/>
    <w:rsid w:val="002E0898"/>
    <w:rsid w:val="002E08B7"/>
    <w:rsid w:val="00304243"/>
    <w:rsid w:val="003060CA"/>
    <w:rsid w:val="00313373"/>
    <w:rsid w:val="00322531"/>
    <w:rsid w:val="00331ED5"/>
    <w:rsid w:val="00331EEA"/>
    <w:rsid w:val="00336744"/>
    <w:rsid w:val="003372C1"/>
    <w:rsid w:val="00337EC8"/>
    <w:rsid w:val="003416A1"/>
    <w:rsid w:val="0034289B"/>
    <w:rsid w:val="003430B8"/>
    <w:rsid w:val="00367DE4"/>
    <w:rsid w:val="00381AE4"/>
    <w:rsid w:val="00384533"/>
    <w:rsid w:val="00387F40"/>
    <w:rsid w:val="00391242"/>
    <w:rsid w:val="003918E5"/>
    <w:rsid w:val="00395C3D"/>
    <w:rsid w:val="00397C23"/>
    <w:rsid w:val="003A127D"/>
    <w:rsid w:val="003B2AF9"/>
    <w:rsid w:val="003C1376"/>
    <w:rsid w:val="003C5F5C"/>
    <w:rsid w:val="003D6EC7"/>
    <w:rsid w:val="003D7BAD"/>
    <w:rsid w:val="003E2372"/>
    <w:rsid w:val="003E2DFE"/>
    <w:rsid w:val="003E78F0"/>
    <w:rsid w:val="003F389D"/>
    <w:rsid w:val="00400633"/>
    <w:rsid w:val="004012BC"/>
    <w:rsid w:val="00402030"/>
    <w:rsid w:val="00411269"/>
    <w:rsid w:val="004123E7"/>
    <w:rsid w:val="004214B6"/>
    <w:rsid w:val="004225F9"/>
    <w:rsid w:val="00443254"/>
    <w:rsid w:val="004434C7"/>
    <w:rsid w:val="0045552E"/>
    <w:rsid w:val="0046017E"/>
    <w:rsid w:val="00464AAF"/>
    <w:rsid w:val="00465B5E"/>
    <w:rsid w:val="00476261"/>
    <w:rsid w:val="00482948"/>
    <w:rsid w:val="0049636F"/>
    <w:rsid w:val="00497F52"/>
    <w:rsid w:val="004A008B"/>
    <w:rsid w:val="004B0671"/>
    <w:rsid w:val="004B127C"/>
    <w:rsid w:val="004C0645"/>
    <w:rsid w:val="004C51A5"/>
    <w:rsid w:val="004D1465"/>
    <w:rsid w:val="004E3287"/>
    <w:rsid w:val="004E38AA"/>
    <w:rsid w:val="004E4168"/>
    <w:rsid w:val="004E5BA9"/>
    <w:rsid w:val="005000D0"/>
    <w:rsid w:val="0051278E"/>
    <w:rsid w:val="00523988"/>
    <w:rsid w:val="00525B39"/>
    <w:rsid w:val="005332CD"/>
    <w:rsid w:val="005372E3"/>
    <w:rsid w:val="00541780"/>
    <w:rsid w:val="005417E9"/>
    <w:rsid w:val="00546EFB"/>
    <w:rsid w:val="005478A0"/>
    <w:rsid w:val="00551CAB"/>
    <w:rsid w:val="00565C1E"/>
    <w:rsid w:val="0056779A"/>
    <w:rsid w:val="00581A2C"/>
    <w:rsid w:val="0058210D"/>
    <w:rsid w:val="00583653"/>
    <w:rsid w:val="00593FD2"/>
    <w:rsid w:val="005A2170"/>
    <w:rsid w:val="005A23EB"/>
    <w:rsid w:val="005A651B"/>
    <w:rsid w:val="005A6D13"/>
    <w:rsid w:val="005A78E0"/>
    <w:rsid w:val="005B3A56"/>
    <w:rsid w:val="005B5BFE"/>
    <w:rsid w:val="005C1F65"/>
    <w:rsid w:val="005C6A0F"/>
    <w:rsid w:val="005C75A1"/>
    <w:rsid w:val="005D6976"/>
    <w:rsid w:val="005E7B73"/>
    <w:rsid w:val="005F222D"/>
    <w:rsid w:val="005F37E7"/>
    <w:rsid w:val="006111EA"/>
    <w:rsid w:val="00612B75"/>
    <w:rsid w:val="0061599D"/>
    <w:rsid w:val="00615EEC"/>
    <w:rsid w:val="00623BCA"/>
    <w:rsid w:val="006316A9"/>
    <w:rsid w:val="00631764"/>
    <w:rsid w:val="00631E04"/>
    <w:rsid w:val="00637527"/>
    <w:rsid w:val="00644A35"/>
    <w:rsid w:val="00647674"/>
    <w:rsid w:val="00650EB2"/>
    <w:rsid w:val="00652AB1"/>
    <w:rsid w:val="00656183"/>
    <w:rsid w:val="0066679B"/>
    <w:rsid w:val="006872B1"/>
    <w:rsid w:val="00690FFB"/>
    <w:rsid w:val="00691837"/>
    <w:rsid w:val="006A3F02"/>
    <w:rsid w:val="006A40F6"/>
    <w:rsid w:val="006C3069"/>
    <w:rsid w:val="006C494B"/>
    <w:rsid w:val="006E472E"/>
    <w:rsid w:val="006E60AE"/>
    <w:rsid w:val="006F14D0"/>
    <w:rsid w:val="006F3655"/>
    <w:rsid w:val="006F6A2B"/>
    <w:rsid w:val="0070253B"/>
    <w:rsid w:val="00702ED6"/>
    <w:rsid w:val="00707CE0"/>
    <w:rsid w:val="0071090E"/>
    <w:rsid w:val="00711AB6"/>
    <w:rsid w:val="00711F31"/>
    <w:rsid w:val="00716E4F"/>
    <w:rsid w:val="007172E4"/>
    <w:rsid w:val="0072139F"/>
    <w:rsid w:val="00722A2B"/>
    <w:rsid w:val="007230E7"/>
    <w:rsid w:val="00727CF4"/>
    <w:rsid w:val="00733D74"/>
    <w:rsid w:val="00733EF6"/>
    <w:rsid w:val="0073583B"/>
    <w:rsid w:val="007377C5"/>
    <w:rsid w:val="007460BE"/>
    <w:rsid w:val="00752C2C"/>
    <w:rsid w:val="00766D3F"/>
    <w:rsid w:val="007742B5"/>
    <w:rsid w:val="00775F11"/>
    <w:rsid w:val="007800C1"/>
    <w:rsid w:val="00785A83"/>
    <w:rsid w:val="007A135C"/>
    <w:rsid w:val="007A7DCC"/>
    <w:rsid w:val="007C1917"/>
    <w:rsid w:val="007C75AD"/>
    <w:rsid w:val="007D514D"/>
    <w:rsid w:val="007D5F47"/>
    <w:rsid w:val="007D60DB"/>
    <w:rsid w:val="007E2C82"/>
    <w:rsid w:val="007E53B2"/>
    <w:rsid w:val="007F0315"/>
    <w:rsid w:val="007F605F"/>
    <w:rsid w:val="00802938"/>
    <w:rsid w:val="008119D9"/>
    <w:rsid w:val="0081386E"/>
    <w:rsid w:val="0081542F"/>
    <w:rsid w:val="008177D5"/>
    <w:rsid w:val="0082058B"/>
    <w:rsid w:val="00833532"/>
    <w:rsid w:val="0083410C"/>
    <w:rsid w:val="00835820"/>
    <w:rsid w:val="008516FD"/>
    <w:rsid w:val="008636FD"/>
    <w:rsid w:val="00863BAD"/>
    <w:rsid w:val="00866493"/>
    <w:rsid w:val="008674CA"/>
    <w:rsid w:val="00880A44"/>
    <w:rsid w:val="00881BB4"/>
    <w:rsid w:val="0088704C"/>
    <w:rsid w:val="00893909"/>
    <w:rsid w:val="008A03FF"/>
    <w:rsid w:val="008A3797"/>
    <w:rsid w:val="008A7224"/>
    <w:rsid w:val="008B068C"/>
    <w:rsid w:val="008B408F"/>
    <w:rsid w:val="008B45DC"/>
    <w:rsid w:val="008C141D"/>
    <w:rsid w:val="008C42C7"/>
    <w:rsid w:val="008C5C2A"/>
    <w:rsid w:val="008C6283"/>
    <w:rsid w:val="008D77FB"/>
    <w:rsid w:val="008F7DCD"/>
    <w:rsid w:val="009020C0"/>
    <w:rsid w:val="009040BE"/>
    <w:rsid w:val="0091283D"/>
    <w:rsid w:val="00912A30"/>
    <w:rsid w:val="00914677"/>
    <w:rsid w:val="0091468A"/>
    <w:rsid w:val="009160FC"/>
    <w:rsid w:val="00926FAD"/>
    <w:rsid w:val="0092751E"/>
    <w:rsid w:val="00930F37"/>
    <w:rsid w:val="00942015"/>
    <w:rsid w:val="00954A6D"/>
    <w:rsid w:val="009551C4"/>
    <w:rsid w:val="00956EFE"/>
    <w:rsid w:val="009574B0"/>
    <w:rsid w:val="0096039A"/>
    <w:rsid w:val="00963F52"/>
    <w:rsid w:val="009673F6"/>
    <w:rsid w:val="009714F5"/>
    <w:rsid w:val="009719FC"/>
    <w:rsid w:val="009735DB"/>
    <w:rsid w:val="00977D82"/>
    <w:rsid w:val="00980270"/>
    <w:rsid w:val="00980313"/>
    <w:rsid w:val="00995AAF"/>
    <w:rsid w:val="009B6F95"/>
    <w:rsid w:val="009C358A"/>
    <w:rsid w:val="009C381D"/>
    <w:rsid w:val="009C3FE9"/>
    <w:rsid w:val="009C4B57"/>
    <w:rsid w:val="009C67B5"/>
    <w:rsid w:val="009D251D"/>
    <w:rsid w:val="009F51B9"/>
    <w:rsid w:val="009F79A8"/>
    <w:rsid w:val="009F7FB1"/>
    <w:rsid w:val="00A0046E"/>
    <w:rsid w:val="00A03501"/>
    <w:rsid w:val="00A04364"/>
    <w:rsid w:val="00A047E2"/>
    <w:rsid w:val="00A04DE3"/>
    <w:rsid w:val="00A12E74"/>
    <w:rsid w:val="00A21CAA"/>
    <w:rsid w:val="00A2389C"/>
    <w:rsid w:val="00A23F3D"/>
    <w:rsid w:val="00A25464"/>
    <w:rsid w:val="00A311C5"/>
    <w:rsid w:val="00A41043"/>
    <w:rsid w:val="00A43A6A"/>
    <w:rsid w:val="00A44C4B"/>
    <w:rsid w:val="00A4608B"/>
    <w:rsid w:val="00A52ABC"/>
    <w:rsid w:val="00A52DC9"/>
    <w:rsid w:val="00A543C9"/>
    <w:rsid w:val="00A57580"/>
    <w:rsid w:val="00A62053"/>
    <w:rsid w:val="00A62922"/>
    <w:rsid w:val="00A642F0"/>
    <w:rsid w:val="00A65A1E"/>
    <w:rsid w:val="00A74981"/>
    <w:rsid w:val="00A818EB"/>
    <w:rsid w:val="00A8781C"/>
    <w:rsid w:val="00A94494"/>
    <w:rsid w:val="00A956B0"/>
    <w:rsid w:val="00AB254F"/>
    <w:rsid w:val="00AD1F29"/>
    <w:rsid w:val="00AD5C23"/>
    <w:rsid w:val="00AE4B1A"/>
    <w:rsid w:val="00AF0454"/>
    <w:rsid w:val="00AF35D2"/>
    <w:rsid w:val="00AF4407"/>
    <w:rsid w:val="00AF489B"/>
    <w:rsid w:val="00AF56EF"/>
    <w:rsid w:val="00AF7313"/>
    <w:rsid w:val="00B000DD"/>
    <w:rsid w:val="00B039E7"/>
    <w:rsid w:val="00B05B88"/>
    <w:rsid w:val="00B06734"/>
    <w:rsid w:val="00B10739"/>
    <w:rsid w:val="00B1160B"/>
    <w:rsid w:val="00B15A0B"/>
    <w:rsid w:val="00B15DE4"/>
    <w:rsid w:val="00B16C34"/>
    <w:rsid w:val="00B20222"/>
    <w:rsid w:val="00B27604"/>
    <w:rsid w:val="00B36E37"/>
    <w:rsid w:val="00B40705"/>
    <w:rsid w:val="00B4084B"/>
    <w:rsid w:val="00B46DE8"/>
    <w:rsid w:val="00B470B1"/>
    <w:rsid w:val="00B50A8E"/>
    <w:rsid w:val="00B52801"/>
    <w:rsid w:val="00B528EA"/>
    <w:rsid w:val="00B5605E"/>
    <w:rsid w:val="00B568B3"/>
    <w:rsid w:val="00B653FC"/>
    <w:rsid w:val="00B747C5"/>
    <w:rsid w:val="00B8107C"/>
    <w:rsid w:val="00B860E2"/>
    <w:rsid w:val="00B87092"/>
    <w:rsid w:val="00B93D16"/>
    <w:rsid w:val="00B953C7"/>
    <w:rsid w:val="00B968D6"/>
    <w:rsid w:val="00B97D8B"/>
    <w:rsid w:val="00BA2878"/>
    <w:rsid w:val="00BB00E8"/>
    <w:rsid w:val="00BB12B9"/>
    <w:rsid w:val="00BB1C59"/>
    <w:rsid w:val="00BC37C3"/>
    <w:rsid w:val="00BC3B22"/>
    <w:rsid w:val="00BD42BC"/>
    <w:rsid w:val="00BE11BD"/>
    <w:rsid w:val="00BE5339"/>
    <w:rsid w:val="00BF1F64"/>
    <w:rsid w:val="00BF5412"/>
    <w:rsid w:val="00BF60F9"/>
    <w:rsid w:val="00C018B3"/>
    <w:rsid w:val="00C0709E"/>
    <w:rsid w:val="00C2698A"/>
    <w:rsid w:val="00C32998"/>
    <w:rsid w:val="00C33494"/>
    <w:rsid w:val="00C3700A"/>
    <w:rsid w:val="00C41155"/>
    <w:rsid w:val="00C47378"/>
    <w:rsid w:val="00C478EE"/>
    <w:rsid w:val="00C502DD"/>
    <w:rsid w:val="00C5209A"/>
    <w:rsid w:val="00C530F8"/>
    <w:rsid w:val="00C55B30"/>
    <w:rsid w:val="00C616DE"/>
    <w:rsid w:val="00C6176F"/>
    <w:rsid w:val="00C65550"/>
    <w:rsid w:val="00C70962"/>
    <w:rsid w:val="00C819D6"/>
    <w:rsid w:val="00C8491E"/>
    <w:rsid w:val="00C8493C"/>
    <w:rsid w:val="00C85E73"/>
    <w:rsid w:val="00C90A2E"/>
    <w:rsid w:val="00C97F08"/>
    <w:rsid w:val="00CA36F6"/>
    <w:rsid w:val="00CA3BE3"/>
    <w:rsid w:val="00CB39EE"/>
    <w:rsid w:val="00CC1949"/>
    <w:rsid w:val="00CD0E03"/>
    <w:rsid w:val="00CD404F"/>
    <w:rsid w:val="00CD4682"/>
    <w:rsid w:val="00CD7537"/>
    <w:rsid w:val="00CE0FE7"/>
    <w:rsid w:val="00CE1DE4"/>
    <w:rsid w:val="00CF5F89"/>
    <w:rsid w:val="00D02865"/>
    <w:rsid w:val="00D0311D"/>
    <w:rsid w:val="00D0504E"/>
    <w:rsid w:val="00D138F6"/>
    <w:rsid w:val="00D163A7"/>
    <w:rsid w:val="00D17503"/>
    <w:rsid w:val="00D17D2D"/>
    <w:rsid w:val="00D3328E"/>
    <w:rsid w:val="00D50640"/>
    <w:rsid w:val="00D50A6F"/>
    <w:rsid w:val="00D53B48"/>
    <w:rsid w:val="00D54916"/>
    <w:rsid w:val="00D5569E"/>
    <w:rsid w:val="00D55A45"/>
    <w:rsid w:val="00D55DD6"/>
    <w:rsid w:val="00D63D62"/>
    <w:rsid w:val="00D77785"/>
    <w:rsid w:val="00D93869"/>
    <w:rsid w:val="00DA3585"/>
    <w:rsid w:val="00DA4C5B"/>
    <w:rsid w:val="00DA654C"/>
    <w:rsid w:val="00DB215A"/>
    <w:rsid w:val="00DB28A7"/>
    <w:rsid w:val="00DC0B45"/>
    <w:rsid w:val="00DC3112"/>
    <w:rsid w:val="00DC7A0B"/>
    <w:rsid w:val="00DD0516"/>
    <w:rsid w:val="00DD18B4"/>
    <w:rsid w:val="00DD400B"/>
    <w:rsid w:val="00DD7867"/>
    <w:rsid w:val="00DE2153"/>
    <w:rsid w:val="00DE2B1C"/>
    <w:rsid w:val="00DE4D16"/>
    <w:rsid w:val="00DF2CD6"/>
    <w:rsid w:val="00DF382C"/>
    <w:rsid w:val="00DF389D"/>
    <w:rsid w:val="00DF5452"/>
    <w:rsid w:val="00DF728B"/>
    <w:rsid w:val="00E01E33"/>
    <w:rsid w:val="00E14295"/>
    <w:rsid w:val="00E2020C"/>
    <w:rsid w:val="00E226C2"/>
    <w:rsid w:val="00E23D0C"/>
    <w:rsid w:val="00E23EE3"/>
    <w:rsid w:val="00E26FE5"/>
    <w:rsid w:val="00E3203E"/>
    <w:rsid w:val="00E47676"/>
    <w:rsid w:val="00E565E4"/>
    <w:rsid w:val="00E62A41"/>
    <w:rsid w:val="00E636CC"/>
    <w:rsid w:val="00E640A8"/>
    <w:rsid w:val="00E64640"/>
    <w:rsid w:val="00E674C7"/>
    <w:rsid w:val="00E7082A"/>
    <w:rsid w:val="00E7229D"/>
    <w:rsid w:val="00E7654C"/>
    <w:rsid w:val="00E810A0"/>
    <w:rsid w:val="00E85ADC"/>
    <w:rsid w:val="00E92C1F"/>
    <w:rsid w:val="00E95B2D"/>
    <w:rsid w:val="00EA0D83"/>
    <w:rsid w:val="00EA2621"/>
    <w:rsid w:val="00EA6B1C"/>
    <w:rsid w:val="00EB7C87"/>
    <w:rsid w:val="00EC397B"/>
    <w:rsid w:val="00EC6E99"/>
    <w:rsid w:val="00ED2FB8"/>
    <w:rsid w:val="00ED30A2"/>
    <w:rsid w:val="00ED4F52"/>
    <w:rsid w:val="00EE03AF"/>
    <w:rsid w:val="00EE0D2A"/>
    <w:rsid w:val="00EE478D"/>
    <w:rsid w:val="00EF261D"/>
    <w:rsid w:val="00EF5DD5"/>
    <w:rsid w:val="00EF74CB"/>
    <w:rsid w:val="00F056C1"/>
    <w:rsid w:val="00F130B7"/>
    <w:rsid w:val="00F1360D"/>
    <w:rsid w:val="00F2354E"/>
    <w:rsid w:val="00F240A1"/>
    <w:rsid w:val="00F244D4"/>
    <w:rsid w:val="00F275F4"/>
    <w:rsid w:val="00F30A53"/>
    <w:rsid w:val="00F36E0A"/>
    <w:rsid w:val="00F436D9"/>
    <w:rsid w:val="00F510A2"/>
    <w:rsid w:val="00F514F2"/>
    <w:rsid w:val="00F602B6"/>
    <w:rsid w:val="00F67B76"/>
    <w:rsid w:val="00F75C74"/>
    <w:rsid w:val="00F75CDB"/>
    <w:rsid w:val="00F83EEC"/>
    <w:rsid w:val="00F8777C"/>
    <w:rsid w:val="00F94CD8"/>
    <w:rsid w:val="00F97EAB"/>
    <w:rsid w:val="00FA21E9"/>
    <w:rsid w:val="00FA4CB3"/>
    <w:rsid w:val="00FB52A5"/>
    <w:rsid w:val="00FC0A81"/>
    <w:rsid w:val="00FC0BEF"/>
    <w:rsid w:val="00FC241F"/>
    <w:rsid w:val="00FC6AA0"/>
    <w:rsid w:val="00FD4AFE"/>
    <w:rsid w:val="00FD636C"/>
    <w:rsid w:val="00FF15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9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A7D79"/>
    <w:pPr>
      <w:spacing w:after="160" w:line="259" w:lineRule="auto"/>
    </w:pPr>
    <w:rPr>
      <w:sz w:val="18"/>
      <w:szCs w:val="22"/>
      <w:lang w:val="hr-HR" w:eastAsia="en-US"/>
    </w:rPr>
  </w:style>
  <w:style w:type="paragraph" w:styleId="Heading1">
    <w:name w:val="heading 1"/>
    <w:aliases w:val="Document Header1"/>
    <w:basedOn w:val="Normal"/>
    <w:next w:val="Normal"/>
    <w:link w:val="Heading1Char"/>
    <w:qFormat/>
    <w:rsid w:val="006316A9"/>
    <w:pPr>
      <w:keepNext/>
      <w:keepLines/>
      <w:numPr>
        <w:numId w:val="1"/>
      </w:numPr>
      <w:shd w:val="clear" w:color="auto" w:fill="D0CECE"/>
      <w:spacing w:after="120" w:line="276" w:lineRule="auto"/>
      <w:ind w:left="851" w:hanging="851"/>
      <w:outlineLvl w:val="0"/>
    </w:pPr>
    <w:rPr>
      <w:rFonts w:eastAsia="DengXian Light" w:cs="Arial"/>
      <w:b/>
      <w:szCs w:val="18"/>
    </w:rPr>
  </w:style>
  <w:style w:type="paragraph" w:styleId="Heading2">
    <w:name w:val="heading 2"/>
    <w:aliases w:val="Section-Title,Title Header2"/>
    <w:basedOn w:val="Normal"/>
    <w:next w:val="Normal"/>
    <w:link w:val="Heading2Char"/>
    <w:qFormat/>
    <w:rsid w:val="00BF60F9"/>
    <w:pPr>
      <w:keepNext/>
      <w:keepLines/>
      <w:numPr>
        <w:ilvl w:val="1"/>
        <w:numId w:val="1"/>
      </w:numPr>
      <w:spacing w:after="120" w:line="276" w:lineRule="auto"/>
      <w:outlineLvl w:val="1"/>
    </w:pPr>
    <w:rPr>
      <w:rFonts w:eastAsia="DengXian Light" w:cs="Arial"/>
      <w:b/>
      <w:szCs w:val="18"/>
    </w:rPr>
  </w:style>
  <w:style w:type="paragraph" w:styleId="Heading3">
    <w:name w:val="heading 3"/>
    <w:aliases w:val="Section Header3,Sub-Clause Paragraph,ClauseSub_No&amp;Name,Section Header3 Char Char Char Char Char,Section Header3 Char Char Char"/>
    <w:basedOn w:val="Normal"/>
    <w:next w:val="Normal"/>
    <w:link w:val="Heading3Char"/>
    <w:uiPriority w:val="9"/>
    <w:qFormat/>
    <w:rsid w:val="002C2F2A"/>
    <w:pPr>
      <w:keepNext/>
      <w:keepLines/>
      <w:spacing w:before="40" w:after="0"/>
      <w:outlineLvl w:val="2"/>
    </w:pPr>
    <w:rPr>
      <w:rFonts w:ascii="Calibri Light" w:eastAsia="DengXian Light" w:hAnsi="Calibri Light"/>
      <w:color w:val="1F4D78"/>
      <w:sz w:val="24"/>
      <w:szCs w:val="24"/>
    </w:rPr>
  </w:style>
  <w:style w:type="paragraph" w:styleId="Heading4">
    <w:name w:val="heading 4"/>
    <w:aliases w:val="Sub-Clause Sub-paragraph, Sub-Clause Sub-paragraph,ClauseSubSub_No&amp;Name"/>
    <w:basedOn w:val="Normal"/>
    <w:next w:val="Normal"/>
    <w:link w:val="Heading4Char"/>
    <w:qFormat/>
    <w:rsid w:val="002C2F2A"/>
    <w:pPr>
      <w:numPr>
        <w:ilvl w:val="3"/>
        <w:numId w:val="20"/>
      </w:numPr>
      <w:spacing w:before="120" w:after="120" w:line="240" w:lineRule="auto"/>
      <w:jc w:val="both"/>
      <w:outlineLvl w:val="3"/>
    </w:pPr>
    <w:rPr>
      <w:rFonts w:eastAsia="Times New Roman"/>
      <w:sz w:val="20"/>
      <w:szCs w:val="20"/>
    </w:rPr>
  </w:style>
  <w:style w:type="paragraph" w:styleId="Heading5">
    <w:name w:val="heading 5"/>
    <w:basedOn w:val="Normal"/>
    <w:next w:val="Normal"/>
    <w:link w:val="Heading5Char"/>
    <w:qFormat/>
    <w:rsid w:val="002C2F2A"/>
    <w:pPr>
      <w:keepNext/>
      <w:suppressAutoHyphens/>
      <w:spacing w:before="60" w:after="120" w:line="240" w:lineRule="auto"/>
      <w:outlineLvl w:val="4"/>
    </w:pPr>
    <w:rPr>
      <w:rFonts w:ascii="Times New Roman" w:eastAsia="Times New Roman" w:hAnsi="Times New Roman"/>
      <w:b/>
      <w:bCs/>
      <w:iCs/>
      <w:spacing w:val="-2"/>
      <w:sz w:val="24"/>
      <w:szCs w:val="24"/>
    </w:rPr>
  </w:style>
  <w:style w:type="paragraph" w:styleId="Heading6">
    <w:name w:val="heading 6"/>
    <w:basedOn w:val="Normal"/>
    <w:next w:val="Normal"/>
    <w:link w:val="Heading6Char"/>
    <w:qFormat/>
    <w:rsid w:val="002C2F2A"/>
    <w:pPr>
      <w:numPr>
        <w:ilvl w:val="5"/>
        <w:numId w:val="20"/>
      </w:numPr>
      <w:spacing w:before="240" w:after="60" w:line="240" w:lineRule="auto"/>
      <w:jc w:val="both"/>
      <w:outlineLvl w:val="5"/>
    </w:pPr>
    <w:rPr>
      <w:rFonts w:eastAsia="Times New Roman"/>
      <w:i/>
      <w:sz w:val="20"/>
      <w:szCs w:val="20"/>
    </w:rPr>
  </w:style>
  <w:style w:type="paragraph" w:styleId="Heading7">
    <w:name w:val="heading 7"/>
    <w:basedOn w:val="Normal"/>
    <w:next w:val="Normal"/>
    <w:link w:val="Heading7Char"/>
    <w:uiPriority w:val="99"/>
    <w:qFormat/>
    <w:rsid w:val="002C2F2A"/>
    <w:pPr>
      <w:numPr>
        <w:ilvl w:val="6"/>
        <w:numId w:val="20"/>
      </w:numPr>
      <w:spacing w:before="240" w:after="60" w:line="240" w:lineRule="auto"/>
      <w:jc w:val="both"/>
      <w:outlineLvl w:val="6"/>
    </w:pPr>
    <w:rPr>
      <w:rFonts w:eastAsia="Times New Roman"/>
      <w:sz w:val="20"/>
      <w:szCs w:val="20"/>
    </w:rPr>
  </w:style>
  <w:style w:type="paragraph" w:styleId="Heading8">
    <w:name w:val="heading 8"/>
    <w:basedOn w:val="Normal"/>
    <w:next w:val="Normal"/>
    <w:link w:val="Heading8Char"/>
    <w:uiPriority w:val="99"/>
    <w:qFormat/>
    <w:rsid w:val="002C2F2A"/>
    <w:pPr>
      <w:numPr>
        <w:ilvl w:val="7"/>
        <w:numId w:val="20"/>
      </w:numPr>
      <w:spacing w:before="240" w:after="60" w:line="240" w:lineRule="auto"/>
      <w:jc w:val="both"/>
      <w:outlineLvl w:val="7"/>
    </w:pPr>
    <w:rPr>
      <w:rFonts w:eastAsia="Times New Roman"/>
      <w:i/>
      <w:sz w:val="20"/>
      <w:szCs w:val="20"/>
    </w:rPr>
  </w:style>
  <w:style w:type="paragraph" w:styleId="Heading9">
    <w:name w:val="heading 9"/>
    <w:basedOn w:val="Normal"/>
    <w:next w:val="Normal"/>
    <w:link w:val="Heading9Char"/>
    <w:uiPriority w:val="99"/>
    <w:qFormat/>
    <w:rsid w:val="002C2F2A"/>
    <w:pPr>
      <w:numPr>
        <w:ilvl w:val="8"/>
        <w:numId w:val="20"/>
      </w:numPr>
      <w:spacing w:before="240" w:after="60" w:line="240" w:lineRule="auto"/>
      <w:jc w:val="both"/>
      <w:outlineLvl w:val="8"/>
    </w:pPr>
    <w:rPr>
      <w:rFonts w:eastAsia="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rsid w:val="006316A9"/>
    <w:rPr>
      <w:rFonts w:eastAsia="DengXian Light" w:cs="Arial"/>
      <w:b/>
      <w:sz w:val="18"/>
      <w:szCs w:val="18"/>
      <w:shd w:val="clear" w:color="auto" w:fill="D0CECE"/>
    </w:rPr>
  </w:style>
  <w:style w:type="character" w:customStyle="1" w:styleId="Heading2Char">
    <w:name w:val="Heading 2 Char"/>
    <w:aliases w:val="Section-Title Char,Title Header2 Char"/>
    <w:link w:val="Heading2"/>
    <w:rsid w:val="00BF60F9"/>
    <w:rPr>
      <w:rFonts w:eastAsia="DengXian Light" w:cs="Arial"/>
      <w:b/>
      <w:sz w:val="18"/>
      <w:szCs w:val="18"/>
    </w:rPr>
  </w:style>
  <w:style w:type="character" w:customStyle="1" w:styleId="Heading3Char">
    <w:name w:val="Heading 3 Char"/>
    <w:aliases w:val="Section Header3 Char1,Sub-Clause Paragraph Char1,ClauseSub_No&amp;Name Char1,Section Header3 Char Char Char Char Char Char1,Section Header3 Char Char Char Char1"/>
    <w:link w:val="Heading3"/>
    <w:uiPriority w:val="9"/>
    <w:rsid w:val="002C2F2A"/>
    <w:rPr>
      <w:rFonts w:ascii="Calibri Light" w:eastAsia="DengXian Light" w:hAnsi="Calibri Light" w:cs="Times New Roman"/>
      <w:color w:val="1F4D78"/>
      <w:sz w:val="24"/>
      <w:szCs w:val="24"/>
    </w:rPr>
  </w:style>
  <w:style w:type="character" w:customStyle="1" w:styleId="Heading4Char">
    <w:name w:val="Heading 4 Char"/>
    <w:aliases w:val="Sub-Clause Sub-paragraph Char, Sub-Clause Sub-paragraph Char,ClauseSubSub_No&amp;Name Char"/>
    <w:link w:val="Heading4"/>
    <w:rsid w:val="002C2F2A"/>
    <w:rPr>
      <w:rFonts w:eastAsia="Times New Roman" w:cs="Times New Roman"/>
      <w:sz w:val="20"/>
      <w:szCs w:val="20"/>
    </w:rPr>
  </w:style>
  <w:style w:type="character" w:customStyle="1" w:styleId="Heading5Char">
    <w:name w:val="Heading 5 Char"/>
    <w:link w:val="Heading5"/>
    <w:rsid w:val="002C2F2A"/>
    <w:rPr>
      <w:rFonts w:ascii="Times New Roman" w:eastAsia="Times New Roman" w:hAnsi="Times New Roman" w:cs="Times New Roman"/>
      <w:b/>
      <w:bCs/>
      <w:iCs/>
      <w:spacing w:val="-2"/>
      <w:sz w:val="24"/>
      <w:szCs w:val="24"/>
    </w:rPr>
  </w:style>
  <w:style w:type="character" w:customStyle="1" w:styleId="Heading6Char">
    <w:name w:val="Heading 6 Char"/>
    <w:link w:val="Heading6"/>
    <w:rsid w:val="002C2F2A"/>
    <w:rPr>
      <w:rFonts w:eastAsia="Times New Roman" w:cs="Times New Roman"/>
      <w:i/>
      <w:sz w:val="20"/>
      <w:szCs w:val="20"/>
    </w:rPr>
  </w:style>
  <w:style w:type="character" w:customStyle="1" w:styleId="Heading7Char">
    <w:name w:val="Heading 7 Char"/>
    <w:link w:val="Heading7"/>
    <w:uiPriority w:val="99"/>
    <w:rsid w:val="002C2F2A"/>
    <w:rPr>
      <w:rFonts w:eastAsia="Times New Roman" w:cs="Times New Roman"/>
      <w:sz w:val="20"/>
      <w:szCs w:val="20"/>
    </w:rPr>
  </w:style>
  <w:style w:type="character" w:customStyle="1" w:styleId="Heading8Char">
    <w:name w:val="Heading 8 Char"/>
    <w:link w:val="Heading8"/>
    <w:uiPriority w:val="99"/>
    <w:rsid w:val="002C2F2A"/>
    <w:rPr>
      <w:rFonts w:eastAsia="Times New Roman" w:cs="Times New Roman"/>
      <w:i/>
      <w:sz w:val="20"/>
      <w:szCs w:val="20"/>
    </w:rPr>
  </w:style>
  <w:style w:type="character" w:customStyle="1" w:styleId="Heading9Char">
    <w:name w:val="Heading 9 Char"/>
    <w:link w:val="Heading9"/>
    <w:uiPriority w:val="99"/>
    <w:rsid w:val="002C2F2A"/>
    <w:rPr>
      <w:rFonts w:eastAsia="Times New Roman" w:cs="Times New Roman"/>
      <w:b/>
      <w:i/>
      <w:sz w:val="18"/>
      <w:szCs w:val="20"/>
    </w:rPr>
  </w:style>
  <w:style w:type="paragraph" w:customStyle="1" w:styleId="ListParagraph1">
    <w:name w:val="List Paragraph1"/>
    <w:aliases w:val="Paragraph,List Paragraph Red,lp1"/>
    <w:basedOn w:val="Normal"/>
    <w:link w:val="ListParagraphChar"/>
    <w:uiPriority w:val="34"/>
    <w:qFormat/>
    <w:rsid w:val="002C2F2A"/>
    <w:pPr>
      <w:ind w:left="720"/>
      <w:contextualSpacing/>
    </w:pPr>
    <w:rPr>
      <w:rFonts w:ascii="Calibri" w:eastAsia="DengXian" w:hAnsi="Calibri"/>
      <w:sz w:val="20"/>
      <w:szCs w:val="20"/>
      <w:lang w:eastAsia="zh-CN"/>
    </w:rPr>
  </w:style>
  <w:style w:type="table" w:styleId="TableGrid">
    <w:name w:val="Table Grid"/>
    <w:basedOn w:val="TableNormal"/>
    <w:uiPriority w:val="39"/>
    <w:rsid w:val="002C2F2A"/>
    <w:rPr>
      <w:rFonts w:ascii="Calibri" w:eastAsia="DengXian" w:hAnsi="Calibri"/>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2C2F2A"/>
    <w:pPr>
      <w:spacing w:after="0" w:line="240" w:lineRule="auto"/>
      <w:contextualSpacing/>
    </w:pPr>
    <w:rPr>
      <w:rFonts w:ascii="Calibri Light" w:eastAsia="DengXian Light" w:hAnsi="Calibri Light"/>
      <w:spacing w:val="-10"/>
      <w:kern w:val="28"/>
      <w:sz w:val="56"/>
      <w:szCs w:val="56"/>
    </w:rPr>
  </w:style>
  <w:style w:type="character" w:customStyle="1" w:styleId="TitleChar">
    <w:name w:val="Title Char"/>
    <w:link w:val="Title"/>
    <w:rsid w:val="002C2F2A"/>
    <w:rPr>
      <w:rFonts w:ascii="Calibri Light" w:eastAsia="DengXian Light" w:hAnsi="Calibri Light" w:cs="Times New Roman"/>
      <w:spacing w:val="-10"/>
      <w:kern w:val="28"/>
      <w:sz w:val="56"/>
      <w:szCs w:val="56"/>
    </w:rPr>
  </w:style>
  <w:style w:type="paragraph" w:styleId="TOCHeading">
    <w:name w:val="TOC Heading"/>
    <w:basedOn w:val="Heading1"/>
    <w:next w:val="Normal"/>
    <w:uiPriority w:val="39"/>
    <w:qFormat/>
    <w:rsid w:val="002C2F2A"/>
    <w:pPr>
      <w:outlineLvl w:val="9"/>
    </w:pPr>
    <w:rPr>
      <w:lang w:val="en-US"/>
    </w:rPr>
  </w:style>
  <w:style w:type="paragraph" w:styleId="TOC1">
    <w:name w:val="toc 1"/>
    <w:basedOn w:val="Normal"/>
    <w:next w:val="Normal"/>
    <w:autoRedefine/>
    <w:uiPriority w:val="39"/>
    <w:unhideWhenUsed/>
    <w:rsid w:val="00A04DE3"/>
    <w:pPr>
      <w:tabs>
        <w:tab w:val="left" w:pos="720"/>
        <w:tab w:val="right" w:leader="dot" w:pos="9060"/>
      </w:tabs>
      <w:spacing w:after="100"/>
    </w:pPr>
    <w:rPr>
      <w:b/>
      <w:noProof/>
      <w:szCs w:val="18"/>
    </w:rPr>
  </w:style>
  <w:style w:type="paragraph" w:styleId="TOC2">
    <w:name w:val="toc 2"/>
    <w:basedOn w:val="Normal"/>
    <w:next w:val="Normal"/>
    <w:autoRedefine/>
    <w:uiPriority w:val="39"/>
    <w:unhideWhenUsed/>
    <w:rsid w:val="002C2F2A"/>
    <w:pPr>
      <w:spacing w:after="100"/>
      <w:ind w:left="220"/>
    </w:pPr>
  </w:style>
  <w:style w:type="paragraph" w:styleId="TOC3">
    <w:name w:val="toc 3"/>
    <w:basedOn w:val="Normal"/>
    <w:next w:val="Normal"/>
    <w:autoRedefine/>
    <w:uiPriority w:val="39"/>
    <w:unhideWhenUsed/>
    <w:rsid w:val="002C2F2A"/>
    <w:pPr>
      <w:spacing w:after="100"/>
      <w:ind w:left="440"/>
    </w:pPr>
  </w:style>
  <w:style w:type="character" w:styleId="Hyperlink">
    <w:name w:val="Hyperlink"/>
    <w:uiPriority w:val="99"/>
    <w:unhideWhenUsed/>
    <w:rsid w:val="002C2F2A"/>
    <w:rPr>
      <w:color w:val="0563C1"/>
      <w:u w:val="single"/>
    </w:rPr>
  </w:style>
  <w:style w:type="paragraph" w:styleId="Header">
    <w:name w:val="header"/>
    <w:aliases w:val="Znak, Znak"/>
    <w:basedOn w:val="Normal"/>
    <w:link w:val="HeaderChar"/>
    <w:uiPriority w:val="99"/>
    <w:unhideWhenUsed/>
    <w:rsid w:val="002C2F2A"/>
    <w:pPr>
      <w:tabs>
        <w:tab w:val="center" w:pos="4536"/>
        <w:tab w:val="right" w:pos="9072"/>
      </w:tabs>
      <w:spacing w:after="0" w:line="240" w:lineRule="auto"/>
    </w:pPr>
    <w:rPr>
      <w:rFonts w:ascii="Calibri" w:eastAsia="DengXian" w:hAnsi="Calibri"/>
      <w:sz w:val="20"/>
      <w:szCs w:val="20"/>
      <w:lang w:eastAsia="zh-CN"/>
    </w:rPr>
  </w:style>
  <w:style w:type="character" w:customStyle="1" w:styleId="HeaderChar">
    <w:name w:val="Header Char"/>
    <w:aliases w:val="Znak Char, Znak Char1"/>
    <w:link w:val="Header"/>
    <w:uiPriority w:val="99"/>
    <w:rsid w:val="002C2F2A"/>
    <w:rPr>
      <w:rFonts w:ascii="Calibri" w:eastAsia="DengXian" w:hAnsi="Calibri" w:cs="Times New Roman"/>
      <w:lang w:eastAsia="zh-CN"/>
    </w:rPr>
  </w:style>
  <w:style w:type="paragraph" w:styleId="Footer">
    <w:name w:val="footer"/>
    <w:basedOn w:val="Normal"/>
    <w:link w:val="FooterChar"/>
    <w:uiPriority w:val="99"/>
    <w:unhideWhenUsed/>
    <w:rsid w:val="002C2F2A"/>
    <w:pPr>
      <w:tabs>
        <w:tab w:val="center" w:pos="4536"/>
        <w:tab w:val="right" w:pos="9072"/>
      </w:tabs>
      <w:spacing w:after="0" w:line="240" w:lineRule="auto"/>
    </w:pPr>
    <w:rPr>
      <w:rFonts w:ascii="Calibri" w:eastAsia="DengXian" w:hAnsi="Calibri"/>
      <w:sz w:val="20"/>
      <w:szCs w:val="20"/>
      <w:lang w:eastAsia="zh-CN"/>
    </w:rPr>
  </w:style>
  <w:style w:type="character" w:customStyle="1" w:styleId="FooterChar">
    <w:name w:val="Footer Char"/>
    <w:link w:val="Footer"/>
    <w:uiPriority w:val="99"/>
    <w:rsid w:val="002C2F2A"/>
    <w:rPr>
      <w:rFonts w:ascii="Calibri" w:eastAsia="DengXian" w:hAnsi="Calibri" w:cs="Times New Roman"/>
      <w:lang w:eastAsia="zh-CN"/>
    </w:rPr>
  </w:style>
  <w:style w:type="character" w:styleId="FollowedHyperlink">
    <w:name w:val="FollowedHyperlink"/>
    <w:unhideWhenUsed/>
    <w:rsid w:val="002C2F2A"/>
    <w:rPr>
      <w:color w:val="954F72"/>
      <w:u w:val="single"/>
    </w:rPr>
  </w:style>
  <w:style w:type="character" w:styleId="CommentReference">
    <w:name w:val="annotation reference"/>
    <w:uiPriority w:val="99"/>
    <w:semiHidden/>
    <w:unhideWhenUsed/>
    <w:rsid w:val="002C2F2A"/>
    <w:rPr>
      <w:sz w:val="16"/>
      <w:szCs w:val="16"/>
    </w:rPr>
  </w:style>
  <w:style w:type="paragraph" w:styleId="CommentText">
    <w:name w:val="annotation text"/>
    <w:basedOn w:val="Normal"/>
    <w:link w:val="CommentTextChar"/>
    <w:uiPriority w:val="99"/>
    <w:semiHidden/>
    <w:unhideWhenUsed/>
    <w:rsid w:val="002C2F2A"/>
    <w:pPr>
      <w:spacing w:line="240" w:lineRule="auto"/>
    </w:pPr>
    <w:rPr>
      <w:rFonts w:ascii="Calibri" w:eastAsia="DengXian" w:hAnsi="Calibri"/>
      <w:sz w:val="20"/>
      <w:szCs w:val="20"/>
    </w:rPr>
  </w:style>
  <w:style w:type="character" w:customStyle="1" w:styleId="CommentTextChar">
    <w:name w:val="Comment Text Char"/>
    <w:link w:val="CommentText"/>
    <w:uiPriority w:val="99"/>
    <w:semiHidden/>
    <w:rsid w:val="002C2F2A"/>
    <w:rPr>
      <w:rFonts w:ascii="Calibri" w:eastAsia="DengXian" w:hAnsi="Calibri" w:cs="Times New Roman"/>
      <w:sz w:val="20"/>
      <w:szCs w:val="20"/>
    </w:rPr>
  </w:style>
  <w:style w:type="paragraph" w:styleId="CommentSubject">
    <w:name w:val="annotation subject"/>
    <w:basedOn w:val="CommentText"/>
    <w:next w:val="CommentText"/>
    <w:link w:val="CommentSubjectChar"/>
    <w:semiHidden/>
    <w:unhideWhenUsed/>
    <w:rsid w:val="002C2F2A"/>
    <w:rPr>
      <w:b/>
      <w:bCs/>
    </w:rPr>
  </w:style>
  <w:style w:type="character" w:customStyle="1" w:styleId="CommentSubjectChar">
    <w:name w:val="Comment Subject Char"/>
    <w:link w:val="CommentSubject"/>
    <w:semiHidden/>
    <w:rsid w:val="002C2F2A"/>
    <w:rPr>
      <w:rFonts w:ascii="Calibri" w:eastAsia="DengXian" w:hAnsi="Calibri" w:cs="Times New Roman"/>
      <w:b/>
      <w:bCs/>
      <w:sz w:val="20"/>
      <w:szCs w:val="20"/>
    </w:rPr>
  </w:style>
  <w:style w:type="paragraph" w:styleId="BalloonText">
    <w:name w:val="Balloon Text"/>
    <w:basedOn w:val="Normal"/>
    <w:link w:val="BalloonTextChar"/>
    <w:semiHidden/>
    <w:unhideWhenUsed/>
    <w:rsid w:val="002C2F2A"/>
    <w:pPr>
      <w:spacing w:after="0" w:line="240" w:lineRule="auto"/>
    </w:pPr>
    <w:rPr>
      <w:rFonts w:ascii="Segoe UI" w:eastAsia="DengXian" w:hAnsi="Segoe UI"/>
      <w:szCs w:val="18"/>
    </w:rPr>
  </w:style>
  <w:style w:type="character" w:customStyle="1" w:styleId="BalloonTextChar">
    <w:name w:val="Balloon Text Char"/>
    <w:link w:val="BalloonText"/>
    <w:semiHidden/>
    <w:rsid w:val="002C2F2A"/>
    <w:rPr>
      <w:rFonts w:ascii="Segoe UI" w:eastAsia="DengXian" w:hAnsi="Segoe UI" w:cs="Times New Roman"/>
      <w:sz w:val="18"/>
      <w:szCs w:val="18"/>
    </w:rPr>
  </w:style>
  <w:style w:type="paragraph" w:styleId="BodyText">
    <w:name w:val="Body Text"/>
    <w:basedOn w:val="Normal"/>
    <w:link w:val="BodyTextChar"/>
    <w:qFormat/>
    <w:rsid w:val="002C2F2A"/>
    <w:pPr>
      <w:widowControl w:val="0"/>
      <w:spacing w:after="0" w:line="240" w:lineRule="auto"/>
    </w:pPr>
    <w:rPr>
      <w:rFonts w:ascii="Times New Roman" w:eastAsia="Times New Roman" w:hAnsi="Times New Roman"/>
      <w:sz w:val="24"/>
      <w:szCs w:val="24"/>
      <w:lang w:val="en-US"/>
    </w:rPr>
  </w:style>
  <w:style w:type="character" w:customStyle="1" w:styleId="BodyTextChar">
    <w:name w:val="Body Text Char"/>
    <w:link w:val="BodyText"/>
    <w:rsid w:val="002C2F2A"/>
    <w:rPr>
      <w:rFonts w:ascii="Times New Roman" w:eastAsia="Times New Roman" w:hAnsi="Times New Roman" w:cs="Times New Roman"/>
      <w:sz w:val="24"/>
      <w:szCs w:val="24"/>
      <w:lang w:val="en-US"/>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Char"/>
    <w:basedOn w:val="Normal"/>
    <w:link w:val="FootnoteTextChar"/>
    <w:uiPriority w:val="99"/>
    <w:unhideWhenUsed/>
    <w:rsid w:val="002C2F2A"/>
    <w:pPr>
      <w:spacing w:after="0" w:line="240" w:lineRule="auto"/>
    </w:pPr>
    <w:rPr>
      <w:rFonts w:ascii="Calibri" w:eastAsia="DengXian" w:hAnsi="Calibri"/>
      <w:sz w:val="20"/>
      <w:szCs w:val="20"/>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w:link w:val="FootnoteText"/>
    <w:uiPriority w:val="99"/>
    <w:rsid w:val="002C2F2A"/>
    <w:rPr>
      <w:rFonts w:ascii="Calibri" w:eastAsia="DengXian" w:hAnsi="Calibri" w:cs="Times New Roman"/>
      <w:sz w:val="20"/>
      <w:szCs w:val="20"/>
    </w:rPr>
  </w:style>
  <w:style w:type="character" w:styleId="FootnoteReference">
    <w:name w:val="footnote reference"/>
    <w:aliases w:val="Footnote symbol,Footnote,Fussnota"/>
    <w:uiPriority w:val="99"/>
    <w:rsid w:val="002C2F2A"/>
    <w:rPr>
      <w:vertAlign w:val="superscript"/>
    </w:rPr>
  </w:style>
  <w:style w:type="paragraph" w:styleId="BodyText3">
    <w:name w:val="Body Text 3"/>
    <w:basedOn w:val="Normal"/>
    <w:link w:val="BodyText3Char"/>
    <w:unhideWhenUsed/>
    <w:rsid w:val="002C2F2A"/>
    <w:pPr>
      <w:spacing w:after="120"/>
    </w:pPr>
    <w:rPr>
      <w:rFonts w:ascii="Calibri" w:eastAsia="DengXian" w:hAnsi="Calibri"/>
      <w:sz w:val="16"/>
      <w:szCs w:val="16"/>
    </w:rPr>
  </w:style>
  <w:style w:type="character" w:customStyle="1" w:styleId="BodyText3Char">
    <w:name w:val="Body Text 3 Char"/>
    <w:link w:val="BodyText3"/>
    <w:rsid w:val="002C2F2A"/>
    <w:rPr>
      <w:rFonts w:ascii="Calibri" w:eastAsia="DengXian" w:hAnsi="Calibri" w:cs="Times New Roman"/>
      <w:sz w:val="16"/>
      <w:szCs w:val="16"/>
    </w:rPr>
  </w:style>
  <w:style w:type="numbering" w:customStyle="1" w:styleId="NoList1">
    <w:name w:val="No List1"/>
    <w:next w:val="NoList"/>
    <w:semiHidden/>
    <w:unhideWhenUsed/>
    <w:rsid w:val="002C2F2A"/>
  </w:style>
  <w:style w:type="paragraph" w:styleId="BodyText2">
    <w:name w:val="Body Text 2"/>
    <w:basedOn w:val="Normal"/>
    <w:link w:val="BodyText2Char"/>
    <w:rsid w:val="002C2F2A"/>
    <w:pPr>
      <w:spacing w:before="120" w:after="120" w:line="240" w:lineRule="auto"/>
      <w:jc w:val="center"/>
    </w:pPr>
    <w:rPr>
      <w:rFonts w:eastAsia="Times New Roman"/>
      <w:b/>
      <w:sz w:val="24"/>
      <w:szCs w:val="20"/>
    </w:rPr>
  </w:style>
  <w:style w:type="character" w:customStyle="1" w:styleId="BodyText2Char">
    <w:name w:val="Body Text 2 Char"/>
    <w:link w:val="BodyText2"/>
    <w:rsid w:val="002C2F2A"/>
    <w:rPr>
      <w:rFonts w:eastAsia="Times New Roman" w:cs="Times New Roman"/>
      <w:b/>
      <w:sz w:val="24"/>
      <w:szCs w:val="20"/>
    </w:rPr>
  </w:style>
  <w:style w:type="paragraph" w:customStyle="1" w:styleId="2AutoList1">
    <w:name w:val="2AutoList1"/>
    <w:basedOn w:val="Normal"/>
    <w:rsid w:val="002C2F2A"/>
    <w:pPr>
      <w:numPr>
        <w:ilvl w:val="1"/>
        <w:numId w:val="6"/>
      </w:numPr>
      <w:spacing w:after="0" w:line="240" w:lineRule="auto"/>
      <w:jc w:val="both"/>
    </w:pPr>
    <w:rPr>
      <w:rFonts w:ascii="Arial" w:eastAsia="Times New Roman" w:hAnsi="Arial"/>
      <w:sz w:val="20"/>
      <w:szCs w:val="20"/>
    </w:rPr>
  </w:style>
  <w:style w:type="paragraph" w:customStyle="1" w:styleId="Header1-Clauses">
    <w:name w:val="Header 1 - Clauses"/>
    <w:basedOn w:val="Normal"/>
    <w:rsid w:val="002C2F2A"/>
    <w:pPr>
      <w:numPr>
        <w:numId w:val="7"/>
      </w:numPr>
      <w:spacing w:before="120" w:after="0" w:line="240" w:lineRule="auto"/>
    </w:pPr>
    <w:rPr>
      <w:rFonts w:ascii="Arial" w:eastAsia="Times New Roman" w:hAnsi="Arial"/>
      <w:b/>
      <w:sz w:val="20"/>
      <w:szCs w:val="20"/>
    </w:rPr>
  </w:style>
  <w:style w:type="paragraph" w:customStyle="1" w:styleId="Header2-SubClauses">
    <w:name w:val="Header 2 - SubClauses"/>
    <w:basedOn w:val="Normal"/>
    <w:uiPriority w:val="99"/>
    <w:rsid w:val="002C2F2A"/>
    <w:pPr>
      <w:numPr>
        <w:ilvl w:val="1"/>
        <w:numId w:val="20"/>
      </w:numPr>
      <w:spacing w:after="200" w:line="240" w:lineRule="auto"/>
      <w:jc w:val="both"/>
    </w:pPr>
    <w:rPr>
      <w:rFonts w:ascii="Times New Roman" w:eastAsia="Times New Roman" w:hAnsi="Times New Roman" w:cs="Arial"/>
      <w:sz w:val="24"/>
      <w:szCs w:val="24"/>
    </w:rPr>
  </w:style>
  <w:style w:type="paragraph" w:customStyle="1" w:styleId="P3Header1-Clauses">
    <w:name w:val="P3 Header1-Clauses"/>
    <w:basedOn w:val="Header1-Clauses"/>
    <w:uiPriority w:val="99"/>
    <w:rsid w:val="002C2F2A"/>
    <w:pPr>
      <w:numPr>
        <w:ilvl w:val="2"/>
        <w:numId w:val="20"/>
      </w:numPr>
      <w:spacing w:before="0" w:after="200"/>
      <w:jc w:val="both"/>
    </w:pPr>
    <w:rPr>
      <w:rFonts w:ascii="Times New Roman" w:hAnsi="Times New Roman"/>
      <w:b w:val="0"/>
      <w:sz w:val="24"/>
    </w:rPr>
  </w:style>
  <w:style w:type="paragraph" w:customStyle="1" w:styleId="Outline3">
    <w:name w:val="Outline3"/>
    <w:basedOn w:val="Normal"/>
    <w:rsid w:val="002C2F2A"/>
    <w:pPr>
      <w:numPr>
        <w:ilvl w:val="2"/>
        <w:numId w:val="8"/>
      </w:numPr>
      <w:spacing w:before="240" w:after="0" w:line="240" w:lineRule="auto"/>
    </w:pPr>
    <w:rPr>
      <w:rFonts w:ascii="Arial" w:eastAsia="Times New Roman" w:hAnsi="Arial"/>
      <w:kern w:val="28"/>
      <w:sz w:val="20"/>
      <w:szCs w:val="20"/>
    </w:rPr>
  </w:style>
  <w:style w:type="paragraph" w:customStyle="1" w:styleId="Outline4">
    <w:name w:val="Outline4"/>
    <w:basedOn w:val="Normal"/>
    <w:autoRedefine/>
    <w:rsid w:val="002C2F2A"/>
    <w:pPr>
      <w:numPr>
        <w:ilvl w:val="3"/>
        <w:numId w:val="8"/>
      </w:numPr>
      <w:tabs>
        <w:tab w:val="clear" w:pos="2304"/>
        <w:tab w:val="num" w:pos="1440"/>
      </w:tabs>
      <w:spacing w:before="120" w:after="0" w:line="240" w:lineRule="auto"/>
      <w:ind w:left="1440" w:hanging="720"/>
    </w:pPr>
    <w:rPr>
      <w:rFonts w:ascii="Arial" w:eastAsia="Times New Roman" w:hAnsi="Arial"/>
      <w:kern w:val="28"/>
      <w:sz w:val="20"/>
      <w:szCs w:val="20"/>
    </w:rPr>
  </w:style>
  <w:style w:type="paragraph" w:customStyle="1" w:styleId="Outlinei">
    <w:name w:val="Outline i)"/>
    <w:basedOn w:val="Normal"/>
    <w:rsid w:val="002C2F2A"/>
    <w:pPr>
      <w:numPr>
        <w:numId w:val="9"/>
      </w:numPr>
      <w:spacing w:before="120" w:after="0" w:line="240" w:lineRule="auto"/>
    </w:pPr>
    <w:rPr>
      <w:rFonts w:ascii="Arial" w:eastAsia="Times New Roman" w:hAnsi="Arial"/>
      <w:sz w:val="20"/>
      <w:szCs w:val="20"/>
    </w:rPr>
  </w:style>
  <w:style w:type="paragraph" w:styleId="Subtitle">
    <w:name w:val="Subtitle"/>
    <w:basedOn w:val="Normal"/>
    <w:link w:val="SubtitleChar"/>
    <w:qFormat/>
    <w:rsid w:val="002C2F2A"/>
    <w:pPr>
      <w:spacing w:before="120" w:after="240" w:line="240" w:lineRule="auto"/>
      <w:jc w:val="center"/>
    </w:pPr>
    <w:rPr>
      <w:rFonts w:ascii="Times New Roman" w:eastAsia="Times New Roman" w:hAnsi="Times New Roman"/>
      <w:b/>
      <w:sz w:val="36"/>
      <w:szCs w:val="20"/>
    </w:rPr>
  </w:style>
  <w:style w:type="character" w:customStyle="1" w:styleId="SubtitleChar">
    <w:name w:val="Subtitle Char"/>
    <w:link w:val="Subtitle"/>
    <w:rsid w:val="002C2F2A"/>
    <w:rPr>
      <w:rFonts w:ascii="Times New Roman" w:eastAsia="Times New Roman" w:hAnsi="Times New Roman" w:cs="Times New Roman"/>
      <w:b/>
      <w:sz w:val="36"/>
      <w:szCs w:val="20"/>
    </w:rPr>
  </w:style>
  <w:style w:type="paragraph" w:customStyle="1" w:styleId="Subtitle2">
    <w:name w:val="Subtitle 2"/>
    <w:basedOn w:val="Footer"/>
    <w:autoRedefine/>
    <w:rsid w:val="002C2F2A"/>
    <w:pPr>
      <w:tabs>
        <w:tab w:val="clear" w:pos="4536"/>
        <w:tab w:val="clear" w:pos="9072"/>
      </w:tabs>
      <w:spacing w:before="40" w:after="40"/>
      <w:ind w:right="52"/>
      <w:jc w:val="center"/>
      <w:outlineLvl w:val="1"/>
    </w:pPr>
    <w:rPr>
      <w:rFonts w:ascii="Arial Narrow" w:eastAsia="Times New Roman" w:hAnsi="Arial Narrow"/>
      <w:szCs w:val="24"/>
    </w:rPr>
  </w:style>
  <w:style w:type="paragraph" w:customStyle="1" w:styleId="explanatorynotes">
    <w:name w:val="explanatory_notes"/>
    <w:basedOn w:val="Normal"/>
    <w:rsid w:val="002C2F2A"/>
    <w:pPr>
      <w:suppressAutoHyphens/>
      <w:spacing w:after="240" w:line="360" w:lineRule="exact"/>
      <w:jc w:val="both"/>
    </w:pPr>
    <w:rPr>
      <w:rFonts w:ascii="Arial" w:eastAsia="Times New Roman" w:hAnsi="Arial"/>
      <w:sz w:val="20"/>
      <w:szCs w:val="20"/>
    </w:rPr>
  </w:style>
  <w:style w:type="paragraph" w:customStyle="1" w:styleId="i">
    <w:name w:val="(i)"/>
    <w:basedOn w:val="Normal"/>
    <w:rsid w:val="002C2F2A"/>
    <w:pPr>
      <w:suppressAutoHyphens/>
      <w:spacing w:after="0" w:line="240" w:lineRule="auto"/>
      <w:jc w:val="both"/>
    </w:pPr>
    <w:rPr>
      <w:rFonts w:ascii="Tms Rmn" w:eastAsia="Times New Roman" w:hAnsi="Tms Rmn"/>
      <w:sz w:val="20"/>
      <w:szCs w:val="20"/>
    </w:rPr>
  </w:style>
  <w:style w:type="character" w:styleId="PageNumber">
    <w:name w:val="page number"/>
    <w:rsid w:val="002C2F2A"/>
    <w:rPr>
      <w:rFonts w:ascii="Times New Roman" w:hAnsi="Times New Roman"/>
      <w:sz w:val="20"/>
    </w:rPr>
  </w:style>
  <w:style w:type="paragraph" w:customStyle="1" w:styleId="TOCNumber1">
    <w:name w:val="TOC Number1"/>
    <w:basedOn w:val="Heading4"/>
    <w:autoRedefine/>
    <w:rsid w:val="002C2F2A"/>
    <w:pPr>
      <w:numPr>
        <w:ilvl w:val="0"/>
        <w:numId w:val="0"/>
      </w:numPr>
      <w:tabs>
        <w:tab w:val="right" w:pos="9360"/>
      </w:tabs>
      <w:suppressAutoHyphens/>
      <w:spacing w:before="0"/>
      <w:ind w:left="187"/>
      <w:jc w:val="left"/>
      <w:outlineLvl w:val="9"/>
    </w:pPr>
    <w:rPr>
      <w:b/>
      <w:bCs/>
      <w:sz w:val="22"/>
      <w:szCs w:val="24"/>
    </w:rPr>
  </w:style>
  <w:style w:type="paragraph" w:styleId="Caption">
    <w:name w:val="caption"/>
    <w:basedOn w:val="Normal"/>
    <w:next w:val="Normal"/>
    <w:qFormat/>
    <w:rsid w:val="002C2F2A"/>
    <w:pPr>
      <w:tabs>
        <w:tab w:val="right" w:pos="7254"/>
      </w:tabs>
      <w:spacing w:before="60" w:after="60" w:line="240" w:lineRule="auto"/>
      <w:jc w:val="center"/>
    </w:pPr>
    <w:rPr>
      <w:rFonts w:ascii="Arial" w:eastAsia="Times New Roman" w:hAnsi="Arial" w:cs="Arial"/>
      <w:b/>
      <w:sz w:val="24"/>
      <w:szCs w:val="24"/>
    </w:rPr>
  </w:style>
  <w:style w:type="paragraph" w:customStyle="1" w:styleId="SectionVIIHeader2">
    <w:name w:val="Section VII Header2"/>
    <w:basedOn w:val="Heading1"/>
    <w:autoRedefine/>
    <w:rsid w:val="002C2F2A"/>
    <w:pPr>
      <w:keepNext w:val="0"/>
      <w:keepLines w:val="0"/>
      <w:tabs>
        <w:tab w:val="right" w:pos="9000"/>
      </w:tabs>
      <w:spacing w:before="120" w:line="240" w:lineRule="auto"/>
      <w:outlineLvl w:val="9"/>
    </w:pPr>
    <w:rPr>
      <w:rFonts w:ascii="Arial" w:eastAsia="Times New Roman" w:hAnsi="Arial"/>
      <w:bCs/>
      <w:sz w:val="20"/>
      <w:szCs w:val="20"/>
    </w:rPr>
  </w:style>
  <w:style w:type="paragraph" w:customStyle="1" w:styleId="Head2">
    <w:name w:val="Head 2"/>
    <w:basedOn w:val="Heading9"/>
    <w:rsid w:val="002C2F2A"/>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2C2F2A"/>
    <w:pPr>
      <w:spacing w:after="0" w:line="240" w:lineRule="auto"/>
      <w:jc w:val="center"/>
    </w:pPr>
    <w:rPr>
      <w:rFonts w:ascii="Arial" w:eastAsia="Times New Roman" w:hAnsi="Arial"/>
      <w:b/>
      <w:sz w:val="36"/>
      <w:szCs w:val="20"/>
      <w:lang w:val="es-ES_tradnl"/>
    </w:rPr>
  </w:style>
  <w:style w:type="paragraph" w:styleId="Index1">
    <w:name w:val="index 1"/>
    <w:basedOn w:val="Normal"/>
    <w:next w:val="Normal"/>
    <w:autoRedefine/>
    <w:semiHidden/>
    <w:rsid w:val="002C2F2A"/>
    <w:pPr>
      <w:spacing w:after="0" w:line="240" w:lineRule="auto"/>
      <w:ind w:left="240" w:hanging="240"/>
    </w:pPr>
    <w:rPr>
      <w:rFonts w:ascii="Times New Roman" w:eastAsia="Times New Roman" w:hAnsi="Times New Roman"/>
      <w:sz w:val="24"/>
      <w:szCs w:val="24"/>
    </w:rPr>
  </w:style>
  <w:style w:type="paragraph" w:customStyle="1" w:styleId="Technical4">
    <w:name w:val="Technical 4"/>
    <w:rsid w:val="002C2F2A"/>
    <w:pPr>
      <w:tabs>
        <w:tab w:val="left" w:pos="-720"/>
      </w:tabs>
      <w:suppressAutoHyphens/>
    </w:pPr>
    <w:rPr>
      <w:rFonts w:ascii="Times" w:eastAsia="Times New Roman" w:hAnsi="Times"/>
      <w:b/>
      <w:sz w:val="24"/>
      <w:lang w:val="en-US" w:eastAsia="en-US"/>
    </w:rPr>
  </w:style>
  <w:style w:type="character" w:customStyle="1" w:styleId="Table">
    <w:name w:val="Table"/>
    <w:rsid w:val="002C2F2A"/>
    <w:rPr>
      <w:rFonts w:ascii="Arial" w:hAnsi="Arial"/>
      <w:sz w:val="20"/>
    </w:rPr>
  </w:style>
  <w:style w:type="paragraph" w:customStyle="1" w:styleId="Head12">
    <w:name w:val="Head 1.2"/>
    <w:basedOn w:val="Normal"/>
    <w:rsid w:val="002C2F2A"/>
    <w:pPr>
      <w:tabs>
        <w:tab w:val="num" w:pos="720"/>
      </w:tabs>
      <w:spacing w:after="0" w:line="240" w:lineRule="auto"/>
      <w:ind w:left="720" w:hanging="720"/>
      <w:jc w:val="both"/>
    </w:pPr>
    <w:rPr>
      <w:rFonts w:ascii="Arial" w:eastAsia="Times New Roman" w:hAnsi="Arial"/>
      <w:sz w:val="20"/>
      <w:szCs w:val="20"/>
    </w:rPr>
  </w:style>
  <w:style w:type="paragraph" w:customStyle="1" w:styleId="Header3-Paragraph">
    <w:name w:val="Header 3 - Paragraph"/>
    <w:basedOn w:val="Normal"/>
    <w:rsid w:val="002C2F2A"/>
    <w:pPr>
      <w:tabs>
        <w:tab w:val="num" w:pos="864"/>
      </w:tabs>
      <w:spacing w:after="200" w:line="240" w:lineRule="auto"/>
      <w:ind w:left="864" w:hanging="432"/>
      <w:jc w:val="both"/>
    </w:pPr>
    <w:rPr>
      <w:rFonts w:ascii="Arial" w:eastAsia="Times New Roman" w:hAnsi="Arial"/>
      <w:sz w:val="20"/>
      <w:szCs w:val="20"/>
    </w:rPr>
  </w:style>
  <w:style w:type="paragraph" w:customStyle="1" w:styleId="titulo">
    <w:name w:val="titulo"/>
    <w:basedOn w:val="Heading5"/>
    <w:rsid w:val="002C2F2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2C2F2A"/>
    <w:pPr>
      <w:spacing w:after="240" w:line="240" w:lineRule="auto"/>
    </w:pPr>
    <w:rPr>
      <w:rFonts w:ascii="Arial" w:eastAsia="Times New Roman" w:hAnsi="Arial"/>
      <w:sz w:val="20"/>
      <w:szCs w:val="20"/>
    </w:rPr>
  </w:style>
  <w:style w:type="paragraph" w:customStyle="1" w:styleId="Outline">
    <w:name w:val="Outline"/>
    <w:basedOn w:val="Normal"/>
    <w:rsid w:val="002C2F2A"/>
    <w:pPr>
      <w:spacing w:before="240" w:after="0" w:line="240" w:lineRule="auto"/>
    </w:pPr>
    <w:rPr>
      <w:rFonts w:ascii="Arial" w:eastAsia="Times New Roman" w:hAnsi="Arial"/>
      <w:kern w:val="28"/>
      <w:sz w:val="20"/>
      <w:szCs w:val="20"/>
    </w:rPr>
  </w:style>
  <w:style w:type="paragraph" w:styleId="NormalWeb">
    <w:name w:val="Normal (Web)"/>
    <w:basedOn w:val="Normal"/>
    <w:uiPriority w:val="99"/>
    <w:rsid w:val="002C2F2A"/>
    <w:pPr>
      <w:spacing w:before="100" w:beforeAutospacing="1" w:after="100" w:afterAutospacing="1" w:line="240" w:lineRule="auto"/>
    </w:pPr>
    <w:rPr>
      <w:rFonts w:ascii="Arial Unicode MS" w:eastAsia="Arial Unicode MS" w:hAnsi="Arial Unicode MS"/>
      <w:sz w:val="20"/>
      <w:szCs w:val="24"/>
    </w:rPr>
  </w:style>
  <w:style w:type="paragraph" w:styleId="BlockText">
    <w:name w:val="Block Text"/>
    <w:basedOn w:val="Normal"/>
    <w:rsid w:val="002C2F2A"/>
    <w:pPr>
      <w:spacing w:after="0" w:line="240" w:lineRule="auto"/>
      <w:ind w:left="180" w:right="108"/>
      <w:jc w:val="both"/>
    </w:pPr>
    <w:rPr>
      <w:rFonts w:ascii="Comic Sans MS" w:eastAsia="Times New Roman" w:hAnsi="Comic Sans MS" w:cs="Arial"/>
      <w:b/>
      <w:bCs/>
      <w:i/>
      <w:iCs/>
      <w:sz w:val="16"/>
      <w:szCs w:val="24"/>
    </w:rPr>
  </w:style>
  <w:style w:type="paragraph" w:styleId="BodyTextIndent">
    <w:name w:val="Body Text Indent"/>
    <w:basedOn w:val="Normal"/>
    <w:link w:val="BodyTextIndentChar"/>
    <w:rsid w:val="002C2F2A"/>
    <w:pPr>
      <w:spacing w:after="0" w:line="240" w:lineRule="auto"/>
      <w:ind w:left="603"/>
    </w:pPr>
    <w:rPr>
      <w:rFonts w:eastAsia="Times New Roman"/>
      <w:sz w:val="20"/>
      <w:szCs w:val="24"/>
    </w:rPr>
  </w:style>
  <w:style w:type="character" w:customStyle="1" w:styleId="BodyTextIndentChar">
    <w:name w:val="Body Text Indent Char"/>
    <w:link w:val="BodyTextIndent"/>
    <w:rsid w:val="002C2F2A"/>
    <w:rPr>
      <w:rFonts w:eastAsia="Times New Roman" w:cs="Times New Roman"/>
      <w:sz w:val="20"/>
      <w:szCs w:val="24"/>
    </w:rPr>
  </w:style>
  <w:style w:type="paragraph" w:styleId="BodyTextIndent3">
    <w:name w:val="Body Text Indent 3"/>
    <w:basedOn w:val="Normal"/>
    <w:link w:val="BodyTextIndent3Char"/>
    <w:rsid w:val="002C2F2A"/>
    <w:pPr>
      <w:spacing w:after="0" w:line="240" w:lineRule="auto"/>
      <w:ind w:left="2043" w:hanging="837"/>
    </w:pPr>
    <w:rPr>
      <w:rFonts w:eastAsia="Times New Roman"/>
      <w:sz w:val="20"/>
      <w:szCs w:val="24"/>
    </w:rPr>
  </w:style>
  <w:style w:type="character" w:customStyle="1" w:styleId="BodyTextIndent3Char">
    <w:name w:val="Body Text Indent 3 Char"/>
    <w:link w:val="BodyTextIndent3"/>
    <w:rsid w:val="002C2F2A"/>
    <w:rPr>
      <w:rFonts w:eastAsia="Times New Roman" w:cs="Times New Roman"/>
      <w:sz w:val="20"/>
      <w:szCs w:val="24"/>
    </w:rPr>
  </w:style>
  <w:style w:type="paragraph" w:styleId="ListBullet">
    <w:name w:val="List Bullet"/>
    <w:basedOn w:val="Normal"/>
    <w:autoRedefine/>
    <w:rsid w:val="002C2F2A"/>
    <w:pPr>
      <w:numPr>
        <w:numId w:val="11"/>
      </w:numPr>
      <w:spacing w:after="0" w:line="240" w:lineRule="auto"/>
    </w:pPr>
    <w:rPr>
      <w:rFonts w:ascii="Times New Roman" w:eastAsia="Times New Roman" w:hAnsi="Times New Roman"/>
      <w:sz w:val="20"/>
      <w:szCs w:val="20"/>
    </w:rPr>
  </w:style>
  <w:style w:type="paragraph" w:styleId="ListBullet2">
    <w:name w:val="List Bullet 2"/>
    <w:basedOn w:val="Normal"/>
    <w:autoRedefine/>
    <w:rsid w:val="002C2F2A"/>
    <w:pPr>
      <w:numPr>
        <w:numId w:val="12"/>
      </w:numPr>
      <w:spacing w:after="0" w:line="240" w:lineRule="auto"/>
    </w:pPr>
    <w:rPr>
      <w:rFonts w:ascii="Times New Roman" w:eastAsia="Times New Roman" w:hAnsi="Times New Roman"/>
      <w:sz w:val="20"/>
      <w:szCs w:val="20"/>
    </w:rPr>
  </w:style>
  <w:style w:type="paragraph" w:styleId="ListBullet3">
    <w:name w:val="List Bullet 3"/>
    <w:basedOn w:val="Normal"/>
    <w:autoRedefine/>
    <w:rsid w:val="002C2F2A"/>
    <w:pPr>
      <w:numPr>
        <w:numId w:val="13"/>
      </w:numPr>
      <w:spacing w:after="0" w:line="240" w:lineRule="auto"/>
    </w:pPr>
    <w:rPr>
      <w:rFonts w:ascii="Times New Roman" w:eastAsia="Times New Roman" w:hAnsi="Times New Roman"/>
      <w:sz w:val="20"/>
      <w:szCs w:val="20"/>
    </w:rPr>
  </w:style>
  <w:style w:type="paragraph" w:styleId="ListBullet4">
    <w:name w:val="List Bullet 4"/>
    <w:basedOn w:val="Normal"/>
    <w:autoRedefine/>
    <w:rsid w:val="002C2F2A"/>
    <w:pPr>
      <w:numPr>
        <w:numId w:val="14"/>
      </w:numPr>
      <w:spacing w:after="0" w:line="240" w:lineRule="auto"/>
    </w:pPr>
    <w:rPr>
      <w:rFonts w:ascii="Times New Roman" w:eastAsia="Times New Roman" w:hAnsi="Times New Roman"/>
      <w:sz w:val="20"/>
      <w:szCs w:val="20"/>
    </w:rPr>
  </w:style>
  <w:style w:type="paragraph" w:styleId="ListBullet5">
    <w:name w:val="List Bullet 5"/>
    <w:basedOn w:val="Normal"/>
    <w:autoRedefine/>
    <w:rsid w:val="002C2F2A"/>
    <w:pPr>
      <w:numPr>
        <w:numId w:val="15"/>
      </w:numPr>
      <w:spacing w:after="0" w:line="240" w:lineRule="auto"/>
    </w:pPr>
    <w:rPr>
      <w:rFonts w:ascii="Times New Roman" w:eastAsia="Times New Roman" w:hAnsi="Times New Roman"/>
      <w:sz w:val="20"/>
      <w:szCs w:val="20"/>
    </w:rPr>
  </w:style>
  <w:style w:type="paragraph" w:styleId="ListNumber">
    <w:name w:val="List Number"/>
    <w:basedOn w:val="Normal"/>
    <w:rsid w:val="002C2F2A"/>
    <w:pPr>
      <w:numPr>
        <w:numId w:val="10"/>
      </w:numPr>
      <w:spacing w:after="0" w:line="240" w:lineRule="auto"/>
    </w:pPr>
    <w:rPr>
      <w:rFonts w:ascii="Times New Roman" w:eastAsia="Times New Roman" w:hAnsi="Times New Roman"/>
      <w:sz w:val="20"/>
      <w:szCs w:val="20"/>
    </w:rPr>
  </w:style>
  <w:style w:type="paragraph" w:styleId="ListNumber2">
    <w:name w:val="List Number 2"/>
    <w:basedOn w:val="Normal"/>
    <w:rsid w:val="002C2F2A"/>
    <w:pPr>
      <w:numPr>
        <w:numId w:val="16"/>
      </w:numPr>
      <w:spacing w:after="0" w:line="240" w:lineRule="auto"/>
    </w:pPr>
    <w:rPr>
      <w:rFonts w:ascii="Times New Roman" w:eastAsia="Times New Roman" w:hAnsi="Times New Roman"/>
      <w:sz w:val="20"/>
      <w:szCs w:val="20"/>
    </w:rPr>
  </w:style>
  <w:style w:type="paragraph" w:styleId="ListNumber3">
    <w:name w:val="List Number 3"/>
    <w:basedOn w:val="Normal"/>
    <w:rsid w:val="002C2F2A"/>
    <w:pPr>
      <w:numPr>
        <w:numId w:val="17"/>
      </w:numPr>
      <w:spacing w:after="0" w:line="240" w:lineRule="auto"/>
    </w:pPr>
    <w:rPr>
      <w:rFonts w:ascii="Times New Roman" w:eastAsia="Times New Roman" w:hAnsi="Times New Roman"/>
      <w:sz w:val="20"/>
      <w:szCs w:val="20"/>
    </w:rPr>
  </w:style>
  <w:style w:type="paragraph" w:styleId="ListNumber4">
    <w:name w:val="List Number 4"/>
    <w:basedOn w:val="Normal"/>
    <w:rsid w:val="002C2F2A"/>
    <w:pPr>
      <w:numPr>
        <w:numId w:val="18"/>
      </w:numPr>
      <w:spacing w:after="0" w:line="240" w:lineRule="auto"/>
    </w:pPr>
    <w:rPr>
      <w:rFonts w:ascii="Times New Roman" w:eastAsia="Times New Roman" w:hAnsi="Times New Roman"/>
      <w:sz w:val="20"/>
      <w:szCs w:val="20"/>
    </w:rPr>
  </w:style>
  <w:style w:type="paragraph" w:styleId="ListNumber5">
    <w:name w:val="List Number 5"/>
    <w:basedOn w:val="Normal"/>
    <w:rsid w:val="002C2F2A"/>
    <w:pPr>
      <w:numPr>
        <w:numId w:val="19"/>
      </w:numPr>
      <w:spacing w:after="0" w:line="240" w:lineRule="auto"/>
    </w:pPr>
    <w:rPr>
      <w:rFonts w:ascii="Times New Roman" w:eastAsia="Times New Roman" w:hAnsi="Times New Roman"/>
      <w:sz w:val="20"/>
      <w:szCs w:val="20"/>
    </w:rPr>
  </w:style>
  <w:style w:type="paragraph" w:customStyle="1" w:styleId="SectionTitle">
    <w:name w:val="Section Title"/>
    <w:next w:val="Normal"/>
    <w:rsid w:val="002C2F2A"/>
    <w:pPr>
      <w:spacing w:after="200"/>
      <w:jc w:val="center"/>
    </w:pPr>
    <w:rPr>
      <w:rFonts w:ascii="Times New Roman" w:eastAsia="Times New Roman" w:hAnsi="Times New Roman"/>
      <w:b/>
      <w:sz w:val="44"/>
      <w:lang w:eastAsia="en-US"/>
    </w:rPr>
  </w:style>
  <w:style w:type="paragraph" w:customStyle="1" w:styleId="Outline2">
    <w:name w:val="Outline2"/>
    <w:basedOn w:val="Normal"/>
    <w:rsid w:val="002C2F2A"/>
    <w:pPr>
      <w:tabs>
        <w:tab w:val="num" w:pos="360"/>
        <w:tab w:val="num" w:pos="864"/>
      </w:tabs>
      <w:spacing w:before="240" w:after="0" w:line="240" w:lineRule="auto"/>
      <w:ind w:left="864" w:hanging="504"/>
    </w:pPr>
    <w:rPr>
      <w:rFonts w:ascii="Arial" w:eastAsia="Times New Roman" w:hAnsi="Arial"/>
      <w:kern w:val="28"/>
      <w:sz w:val="20"/>
      <w:szCs w:val="20"/>
    </w:rPr>
  </w:style>
  <w:style w:type="paragraph" w:styleId="List">
    <w:name w:val="List"/>
    <w:aliases w:val="1. List"/>
    <w:basedOn w:val="Normal"/>
    <w:rsid w:val="002C2F2A"/>
    <w:pPr>
      <w:spacing w:before="120" w:after="120" w:line="240" w:lineRule="auto"/>
      <w:ind w:left="1440"/>
      <w:jc w:val="both"/>
    </w:pPr>
    <w:rPr>
      <w:rFonts w:ascii="Arial" w:eastAsia="Times New Roman" w:hAnsi="Arial"/>
      <w:sz w:val="20"/>
      <w:szCs w:val="20"/>
    </w:rPr>
  </w:style>
  <w:style w:type="paragraph" w:customStyle="1" w:styleId="explanatoryclause">
    <w:name w:val="explanatory_clause"/>
    <w:basedOn w:val="Normal"/>
    <w:rsid w:val="002C2F2A"/>
    <w:pPr>
      <w:suppressAutoHyphens/>
      <w:spacing w:after="240" w:line="240" w:lineRule="auto"/>
      <w:ind w:left="738" w:right="-14" w:hanging="738"/>
    </w:pPr>
    <w:rPr>
      <w:rFonts w:ascii="Arial" w:eastAsia="Times New Roman" w:hAnsi="Arial"/>
      <w:szCs w:val="20"/>
    </w:rPr>
  </w:style>
  <w:style w:type="paragraph" w:customStyle="1" w:styleId="Level3Body">
    <w:name w:val="Level 3 (Body)"/>
    <w:rsid w:val="002C2F2A"/>
    <w:pPr>
      <w:tabs>
        <w:tab w:val="left" w:pos="1502"/>
      </w:tabs>
      <w:spacing w:line="270" w:lineRule="atLeast"/>
      <w:ind w:left="1502" w:hanging="425"/>
      <w:jc w:val="both"/>
    </w:pPr>
    <w:rPr>
      <w:rFonts w:ascii="Optima" w:eastAsia="Times New Roman" w:hAnsi="Optima"/>
      <w:sz w:val="18"/>
      <w:lang w:val="en-US" w:eastAsia="en-US"/>
    </w:rPr>
  </w:style>
  <w:style w:type="paragraph" w:styleId="List2">
    <w:name w:val="List 2"/>
    <w:basedOn w:val="Normal"/>
    <w:rsid w:val="002C2F2A"/>
    <w:pPr>
      <w:spacing w:after="0" w:line="240" w:lineRule="auto"/>
      <w:ind w:left="720" w:hanging="360"/>
    </w:pPr>
    <w:rPr>
      <w:rFonts w:ascii="Times New Roman" w:eastAsia="Times New Roman" w:hAnsi="Times New Roman"/>
      <w:sz w:val="24"/>
      <w:szCs w:val="24"/>
    </w:rPr>
  </w:style>
  <w:style w:type="paragraph" w:styleId="List3">
    <w:name w:val="List 3"/>
    <w:basedOn w:val="Normal"/>
    <w:rsid w:val="002C2F2A"/>
    <w:pPr>
      <w:spacing w:after="0" w:line="240" w:lineRule="auto"/>
      <w:ind w:left="1080" w:hanging="360"/>
    </w:pPr>
    <w:rPr>
      <w:rFonts w:ascii="Times New Roman" w:eastAsia="Times New Roman" w:hAnsi="Times New Roman"/>
      <w:sz w:val="24"/>
      <w:szCs w:val="24"/>
    </w:rPr>
  </w:style>
  <w:style w:type="paragraph" w:styleId="MessageHeader">
    <w:name w:val="Message Header"/>
    <w:basedOn w:val="Normal"/>
    <w:link w:val="MessageHeaderChar"/>
    <w:rsid w:val="002C2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sz w:val="24"/>
      <w:szCs w:val="24"/>
    </w:rPr>
  </w:style>
  <w:style w:type="character" w:customStyle="1" w:styleId="MessageHeaderChar">
    <w:name w:val="Message Header Char"/>
    <w:link w:val="MessageHeader"/>
    <w:rsid w:val="002C2F2A"/>
    <w:rPr>
      <w:rFonts w:eastAsia="Times New Roman" w:cs="Times New Roman"/>
      <w:sz w:val="24"/>
      <w:szCs w:val="24"/>
      <w:shd w:val="pct20" w:color="auto" w:fill="auto"/>
    </w:rPr>
  </w:style>
  <w:style w:type="paragraph" w:styleId="ListContinue2">
    <w:name w:val="List Continue 2"/>
    <w:basedOn w:val="Normal"/>
    <w:rsid w:val="002C2F2A"/>
    <w:pPr>
      <w:spacing w:after="120" w:line="240" w:lineRule="auto"/>
      <w:ind w:left="720"/>
    </w:pPr>
    <w:rPr>
      <w:rFonts w:ascii="Times New Roman" w:eastAsia="Times New Roman" w:hAnsi="Times New Roman"/>
      <w:sz w:val="24"/>
      <w:szCs w:val="24"/>
    </w:rPr>
  </w:style>
  <w:style w:type="paragraph" w:styleId="ListContinue3">
    <w:name w:val="List Continue 3"/>
    <w:basedOn w:val="Normal"/>
    <w:rsid w:val="002C2F2A"/>
    <w:pPr>
      <w:spacing w:after="120" w:line="240" w:lineRule="auto"/>
      <w:ind w:left="1080"/>
    </w:pPr>
    <w:rPr>
      <w:rFonts w:ascii="Times New Roman" w:eastAsia="Times New Roman" w:hAnsi="Times New Roman"/>
      <w:sz w:val="24"/>
      <w:szCs w:val="24"/>
    </w:rPr>
  </w:style>
  <w:style w:type="paragraph" w:customStyle="1" w:styleId="Enclosure">
    <w:name w:val="Enclosure"/>
    <w:basedOn w:val="Normal"/>
    <w:rsid w:val="002C2F2A"/>
    <w:pPr>
      <w:spacing w:after="0" w:line="240" w:lineRule="auto"/>
    </w:pPr>
    <w:rPr>
      <w:rFonts w:ascii="Times New Roman" w:eastAsia="Times New Roman" w:hAnsi="Times New Roman"/>
      <w:sz w:val="24"/>
      <w:szCs w:val="24"/>
    </w:rPr>
  </w:style>
  <w:style w:type="paragraph" w:styleId="NormalIndent">
    <w:name w:val="Normal Indent"/>
    <w:basedOn w:val="Normal"/>
    <w:rsid w:val="002C2F2A"/>
    <w:pPr>
      <w:spacing w:after="0" w:line="240" w:lineRule="auto"/>
      <w:ind w:left="720"/>
    </w:pPr>
    <w:rPr>
      <w:rFonts w:ascii="Times New Roman" w:eastAsia="Times New Roman" w:hAnsi="Times New Roman"/>
      <w:sz w:val="24"/>
      <w:szCs w:val="24"/>
    </w:rPr>
  </w:style>
  <w:style w:type="paragraph" w:styleId="BodyTextIndent2">
    <w:name w:val="Body Text Indent 2"/>
    <w:basedOn w:val="Normal"/>
    <w:link w:val="BodyTextIndent2Char"/>
    <w:rsid w:val="002C2F2A"/>
    <w:pPr>
      <w:tabs>
        <w:tab w:val="left" w:pos="720"/>
        <w:tab w:val="right" w:pos="8741"/>
      </w:tabs>
      <w:spacing w:after="0" w:line="240" w:lineRule="auto"/>
      <w:ind w:left="720" w:hanging="720"/>
    </w:pPr>
    <w:rPr>
      <w:rFonts w:eastAsia="Times New Roman"/>
      <w:sz w:val="20"/>
      <w:szCs w:val="20"/>
    </w:rPr>
  </w:style>
  <w:style w:type="character" w:customStyle="1" w:styleId="BodyTextIndent2Char">
    <w:name w:val="Body Text Indent 2 Char"/>
    <w:link w:val="BodyTextIndent2"/>
    <w:rsid w:val="002C2F2A"/>
    <w:rPr>
      <w:rFonts w:eastAsia="Times New Roman" w:cs="Times New Roman"/>
      <w:sz w:val="20"/>
      <w:szCs w:val="20"/>
    </w:rPr>
  </w:style>
  <w:style w:type="paragraph" w:customStyle="1" w:styleId="ShortReturnAddress">
    <w:name w:val="Short Return Address"/>
    <w:basedOn w:val="Normal"/>
    <w:rsid w:val="002C2F2A"/>
    <w:pPr>
      <w:spacing w:after="0" w:line="240" w:lineRule="auto"/>
    </w:pPr>
    <w:rPr>
      <w:rFonts w:ascii="Times New Roman" w:eastAsia="Times New Roman" w:hAnsi="Times New Roman"/>
      <w:sz w:val="24"/>
      <w:szCs w:val="24"/>
    </w:rPr>
  </w:style>
  <w:style w:type="paragraph" w:styleId="IndexHeading">
    <w:name w:val="index heading"/>
    <w:basedOn w:val="Normal"/>
    <w:next w:val="Index1"/>
    <w:semiHidden/>
    <w:rsid w:val="002C2F2A"/>
    <w:pPr>
      <w:spacing w:after="0" w:line="240" w:lineRule="auto"/>
    </w:pPr>
    <w:rPr>
      <w:rFonts w:ascii="Times New Roman" w:eastAsia="Times New Roman" w:hAnsi="Times New Roman"/>
      <w:sz w:val="20"/>
      <w:szCs w:val="20"/>
    </w:rPr>
  </w:style>
  <w:style w:type="paragraph" w:customStyle="1" w:styleId="RightPar5">
    <w:name w:val="Right Par 5"/>
    <w:rsid w:val="002C2F2A"/>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character" w:customStyle="1" w:styleId="EquationCaption">
    <w:name w:val="_Equation Caption"/>
    <w:rsid w:val="002C2F2A"/>
  </w:style>
  <w:style w:type="character" w:customStyle="1" w:styleId="TechInit">
    <w:name w:val="Tech Init"/>
    <w:rsid w:val="002C2F2A"/>
    <w:rPr>
      <w:rFonts w:ascii="Times New Roman" w:hAnsi="Times New Roman"/>
      <w:noProof w:val="0"/>
      <w:sz w:val="20"/>
      <w:lang w:val="en-US"/>
    </w:rPr>
  </w:style>
  <w:style w:type="character" w:customStyle="1" w:styleId="Technical1">
    <w:name w:val="Technical 1"/>
    <w:rsid w:val="002C2F2A"/>
    <w:rPr>
      <w:rFonts w:ascii="Times New Roman" w:hAnsi="Times New Roman"/>
      <w:noProof w:val="0"/>
      <w:sz w:val="20"/>
      <w:lang w:val="en-US"/>
    </w:rPr>
  </w:style>
  <w:style w:type="character" w:customStyle="1" w:styleId="Technical2">
    <w:name w:val="Technical 2"/>
    <w:rsid w:val="002C2F2A"/>
    <w:rPr>
      <w:rFonts w:ascii="Times New Roman" w:hAnsi="Times New Roman"/>
      <w:noProof w:val="0"/>
      <w:sz w:val="20"/>
      <w:lang w:val="en-US"/>
    </w:rPr>
  </w:style>
  <w:style w:type="character" w:customStyle="1" w:styleId="Technical3">
    <w:name w:val="Technical 3"/>
    <w:rsid w:val="002C2F2A"/>
    <w:rPr>
      <w:rFonts w:ascii="Times New Roman" w:hAnsi="Times New Roman"/>
      <w:noProof w:val="0"/>
      <w:sz w:val="20"/>
      <w:lang w:val="en-US"/>
    </w:rPr>
  </w:style>
  <w:style w:type="paragraph" w:customStyle="1" w:styleId="Technical5">
    <w:name w:val="Technical 5"/>
    <w:rsid w:val="002C2F2A"/>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lang w:val="en-US" w:eastAsia="en-US"/>
    </w:rPr>
  </w:style>
  <w:style w:type="paragraph" w:customStyle="1" w:styleId="Technical6">
    <w:name w:val="Technical 6"/>
    <w:rsid w:val="002C2F2A"/>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lang w:val="en-US" w:eastAsia="en-US"/>
    </w:rPr>
  </w:style>
  <w:style w:type="paragraph" w:customStyle="1" w:styleId="Technical7">
    <w:name w:val="Technical 7"/>
    <w:rsid w:val="002C2F2A"/>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lang w:val="en-US" w:eastAsia="en-US"/>
    </w:rPr>
  </w:style>
  <w:style w:type="paragraph" w:customStyle="1" w:styleId="Technical8">
    <w:name w:val="Technical 8"/>
    <w:rsid w:val="002C2F2A"/>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lang w:val="en-US" w:eastAsia="en-US"/>
    </w:rPr>
  </w:style>
  <w:style w:type="character" w:customStyle="1" w:styleId="DocInit">
    <w:name w:val="Doc Init"/>
    <w:basedOn w:val="DefaultParagraphFont"/>
    <w:rsid w:val="002C2F2A"/>
  </w:style>
  <w:style w:type="paragraph" w:customStyle="1" w:styleId="Document1">
    <w:name w:val="Document 1"/>
    <w:rsid w:val="002C2F2A"/>
    <w:pPr>
      <w:keepNext/>
      <w:keepLines/>
      <w:tabs>
        <w:tab w:val="left" w:pos="-720"/>
      </w:tabs>
      <w:suppressAutoHyphens/>
      <w:overflowPunct w:val="0"/>
      <w:autoSpaceDE w:val="0"/>
      <w:autoSpaceDN w:val="0"/>
      <w:adjustRightInd w:val="0"/>
      <w:textAlignment w:val="baseline"/>
    </w:pPr>
    <w:rPr>
      <w:rFonts w:ascii="Times New Roman" w:eastAsia="Times New Roman" w:hAnsi="Times New Roman"/>
      <w:lang w:val="en-US" w:eastAsia="en-US"/>
    </w:rPr>
  </w:style>
  <w:style w:type="character" w:customStyle="1" w:styleId="Document2">
    <w:name w:val="Document 2"/>
    <w:rsid w:val="002C2F2A"/>
    <w:rPr>
      <w:rFonts w:ascii="Times New Roman" w:hAnsi="Times New Roman"/>
      <w:noProof w:val="0"/>
      <w:sz w:val="20"/>
      <w:lang w:val="en-US"/>
    </w:rPr>
  </w:style>
  <w:style w:type="character" w:customStyle="1" w:styleId="Document3">
    <w:name w:val="Document 3"/>
    <w:rsid w:val="002C2F2A"/>
    <w:rPr>
      <w:rFonts w:ascii="Times New Roman" w:hAnsi="Times New Roman"/>
      <w:noProof w:val="0"/>
      <w:sz w:val="20"/>
      <w:lang w:val="en-US"/>
    </w:rPr>
  </w:style>
  <w:style w:type="character" w:customStyle="1" w:styleId="Document4">
    <w:name w:val="Document 4"/>
    <w:rsid w:val="002C2F2A"/>
    <w:rPr>
      <w:b/>
      <w:i/>
      <w:sz w:val="20"/>
    </w:rPr>
  </w:style>
  <w:style w:type="character" w:customStyle="1" w:styleId="Document5">
    <w:name w:val="Document 5"/>
    <w:basedOn w:val="DefaultParagraphFont"/>
    <w:rsid w:val="002C2F2A"/>
  </w:style>
  <w:style w:type="character" w:customStyle="1" w:styleId="Document6">
    <w:name w:val="Document 6"/>
    <w:basedOn w:val="DefaultParagraphFont"/>
    <w:rsid w:val="002C2F2A"/>
  </w:style>
  <w:style w:type="character" w:customStyle="1" w:styleId="Document7">
    <w:name w:val="Document 7"/>
    <w:basedOn w:val="DefaultParagraphFont"/>
    <w:rsid w:val="002C2F2A"/>
  </w:style>
  <w:style w:type="character" w:customStyle="1" w:styleId="Document8">
    <w:name w:val="Document 8"/>
    <w:basedOn w:val="DefaultParagraphFont"/>
    <w:rsid w:val="002C2F2A"/>
  </w:style>
  <w:style w:type="paragraph" w:customStyle="1" w:styleId="Pleading">
    <w:name w:val="Pleading"/>
    <w:rsid w:val="002C2F2A"/>
    <w:pPr>
      <w:tabs>
        <w:tab w:val="left" w:pos="-720"/>
      </w:tabs>
      <w:suppressAutoHyphens/>
      <w:overflowPunct w:val="0"/>
      <w:autoSpaceDE w:val="0"/>
      <w:autoSpaceDN w:val="0"/>
      <w:adjustRightInd w:val="0"/>
      <w:spacing w:line="240" w:lineRule="exact"/>
      <w:textAlignment w:val="baseline"/>
    </w:pPr>
    <w:rPr>
      <w:rFonts w:ascii="Times New Roman" w:eastAsia="Times New Roman" w:hAnsi="Times New Roman"/>
      <w:lang w:val="en-US" w:eastAsia="en-US"/>
    </w:rPr>
  </w:style>
  <w:style w:type="character" w:customStyle="1" w:styleId="AHead">
    <w:name w:val="A Head"/>
    <w:rsid w:val="002C2F2A"/>
    <w:rPr>
      <w:rFonts w:ascii="Times New Roman" w:hAnsi="Times New Roman"/>
      <w:noProof w:val="0"/>
      <w:sz w:val="20"/>
      <w:lang w:val="en-US"/>
    </w:rPr>
  </w:style>
  <w:style w:type="paragraph" w:customStyle="1" w:styleId="BHead">
    <w:name w:val="B Head"/>
    <w:rsid w:val="002C2F2A"/>
    <w:pPr>
      <w:tabs>
        <w:tab w:val="left" w:pos="-720"/>
      </w:tabs>
      <w:suppressAutoHyphens/>
      <w:overflowPunct w:val="0"/>
      <w:autoSpaceDE w:val="0"/>
      <w:autoSpaceDN w:val="0"/>
      <w:adjustRightInd w:val="0"/>
      <w:textAlignment w:val="baseline"/>
    </w:pPr>
    <w:rPr>
      <w:rFonts w:ascii="Times New Roman" w:eastAsia="Times New Roman" w:hAnsi="Times New Roman"/>
      <w:lang w:val="en-US" w:eastAsia="en-US"/>
    </w:rPr>
  </w:style>
  <w:style w:type="paragraph" w:customStyle="1" w:styleId="CHead">
    <w:name w:val="C Head"/>
    <w:rsid w:val="002C2F2A"/>
    <w:pPr>
      <w:tabs>
        <w:tab w:val="left" w:pos="-720"/>
      </w:tabs>
      <w:suppressAutoHyphens/>
      <w:overflowPunct w:val="0"/>
      <w:autoSpaceDE w:val="0"/>
      <w:autoSpaceDN w:val="0"/>
      <w:adjustRightInd w:val="0"/>
      <w:textAlignment w:val="baseline"/>
    </w:pPr>
    <w:rPr>
      <w:rFonts w:ascii="Times New Roman" w:eastAsia="Times New Roman" w:hAnsi="Times New Roman"/>
      <w:lang w:val="en-US" w:eastAsia="en-US"/>
    </w:rPr>
  </w:style>
  <w:style w:type="paragraph" w:customStyle="1" w:styleId="SecNoHe">
    <w:name w:val="Sec No. &amp; He"/>
    <w:rsid w:val="002C2F2A"/>
    <w:pPr>
      <w:tabs>
        <w:tab w:val="left" w:pos="-720"/>
      </w:tabs>
      <w:suppressAutoHyphens/>
      <w:overflowPunct w:val="0"/>
      <w:autoSpaceDE w:val="0"/>
      <w:autoSpaceDN w:val="0"/>
      <w:adjustRightInd w:val="0"/>
      <w:textAlignment w:val="baseline"/>
    </w:pPr>
    <w:rPr>
      <w:rFonts w:ascii="Times New Roman" w:eastAsia="Times New Roman" w:hAnsi="Times New Roman"/>
      <w:lang w:val="en-US" w:eastAsia="en-US"/>
    </w:rPr>
  </w:style>
  <w:style w:type="character" w:customStyle="1" w:styleId="DefaultPara">
    <w:name w:val="Default Para"/>
    <w:rsid w:val="002C2F2A"/>
    <w:rPr>
      <w:rFonts w:ascii="CG Times" w:hAnsi="CG Times"/>
      <w:b/>
      <w:i/>
      <w:noProof w:val="0"/>
      <w:sz w:val="24"/>
      <w:lang w:val="en-US"/>
    </w:rPr>
  </w:style>
  <w:style w:type="paragraph" w:customStyle="1" w:styleId="RightPar1">
    <w:name w:val="Right Par[1]"/>
    <w:rsid w:val="002C2F2A"/>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i/>
      <w:sz w:val="24"/>
      <w:lang w:val="en-US" w:eastAsia="en-US"/>
    </w:rPr>
  </w:style>
  <w:style w:type="paragraph" w:customStyle="1" w:styleId="RightPar2">
    <w:name w:val="Right Par[2]"/>
    <w:rsid w:val="002C2F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lang w:val="en-US" w:eastAsia="en-US"/>
    </w:rPr>
  </w:style>
  <w:style w:type="paragraph" w:customStyle="1" w:styleId="RightPar3">
    <w:name w:val="Right Par[3]"/>
    <w:rsid w:val="002C2F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i/>
      <w:sz w:val="24"/>
      <w:lang w:val="en-US" w:eastAsia="en-US"/>
    </w:rPr>
  </w:style>
  <w:style w:type="paragraph" w:customStyle="1" w:styleId="RightPar4">
    <w:name w:val="Right Par[4]"/>
    <w:rsid w:val="002C2F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i/>
      <w:sz w:val="24"/>
      <w:lang w:val="en-US" w:eastAsia="en-US"/>
    </w:rPr>
  </w:style>
  <w:style w:type="paragraph" w:customStyle="1" w:styleId="RightPar50">
    <w:name w:val="Right Par[5]"/>
    <w:rsid w:val="002C2F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i/>
      <w:sz w:val="24"/>
      <w:lang w:val="en-US" w:eastAsia="en-US"/>
    </w:rPr>
  </w:style>
  <w:style w:type="paragraph" w:customStyle="1" w:styleId="RightPar6">
    <w:name w:val="Right Par[6]"/>
    <w:rsid w:val="002C2F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lang w:val="en-US" w:eastAsia="en-US"/>
    </w:rPr>
  </w:style>
  <w:style w:type="paragraph" w:customStyle="1" w:styleId="RightPar7">
    <w:name w:val="Right Par[7]"/>
    <w:rsid w:val="002C2F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i/>
      <w:sz w:val="24"/>
      <w:lang w:val="en-US" w:eastAsia="en-US"/>
    </w:rPr>
  </w:style>
  <w:style w:type="paragraph" w:customStyle="1" w:styleId="RightPar8">
    <w:name w:val="Right Par[8]"/>
    <w:rsid w:val="002C2F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i/>
      <w:sz w:val="24"/>
      <w:lang w:val="en-US" w:eastAsia="en-US"/>
    </w:rPr>
  </w:style>
  <w:style w:type="character" w:customStyle="1" w:styleId="Bibliogrphy">
    <w:name w:val="Bibliogrphy"/>
    <w:basedOn w:val="DefaultParagraphFont"/>
    <w:rsid w:val="002C2F2A"/>
  </w:style>
  <w:style w:type="character" w:customStyle="1" w:styleId="BulletList">
    <w:name w:val="Bullet List"/>
    <w:basedOn w:val="DefaultParagraphFont"/>
    <w:rsid w:val="002C2F2A"/>
  </w:style>
  <w:style w:type="paragraph" w:customStyle="1" w:styleId="Head21">
    <w:name w:val="Head 2.1"/>
    <w:basedOn w:val="Normal"/>
    <w:rsid w:val="002C2F2A"/>
    <w:pPr>
      <w:suppressAutoHyphens/>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rPr>
  </w:style>
  <w:style w:type="paragraph" w:customStyle="1" w:styleId="Head22">
    <w:name w:val="Head 2.2"/>
    <w:basedOn w:val="Normal"/>
    <w:rsid w:val="002C2F2A"/>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rPr>
  </w:style>
  <w:style w:type="paragraph" w:customStyle="1" w:styleId="Head41">
    <w:name w:val="Head 4.1"/>
    <w:basedOn w:val="Normal"/>
    <w:rsid w:val="002C2F2A"/>
    <w:pPr>
      <w:suppressAutoHyphens/>
      <w:overflowPunct w:val="0"/>
      <w:autoSpaceDE w:val="0"/>
      <w:autoSpaceDN w:val="0"/>
      <w:adjustRightInd w:val="0"/>
      <w:spacing w:before="120" w:after="200" w:line="240" w:lineRule="auto"/>
      <w:jc w:val="center"/>
      <w:textAlignment w:val="baseline"/>
    </w:pPr>
    <w:rPr>
      <w:rFonts w:ascii="Times New Roman" w:eastAsia="Times New Roman" w:hAnsi="Times New Roman"/>
      <w:b/>
      <w:sz w:val="28"/>
      <w:szCs w:val="20"/>
    </w:rPr>
  </w:style>
  <w:style w:type="paragraph" w:customStyle="1" w:styleId="Head42">
    <w:name w:val="Head 4.2"/>
    <w:basedOn w:val="Normal"/>
    <w:rsid w:val="002C2F2A"/>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rPr>
  </w:style>
  <w:style w:type="paragraph" w:customStyle="1" w:styleId="Sub-ClauseText">
    <w:name w:val="Sub-Clause Text"/>
    <w:basedOn w:val="Normal"/>
    <w:rsid w:val="002C2F2A"/>
    <w:pPr>
      <w:overflowPunct w:val="0"/>
      <w:autoSpaceDE w:val="0"/>
      <w:autoSpaceDN w:val="0"/>
      <w:adjustRightInd w:val="0"/>
      <w:spacing w:before="120" w:after="120" w:line="240" w:lineRule="auto"/>
      <w:jc w:val="both"/>
      <w:textAlignment w:val="baseline"/>
    </w:pPr>
    <w:rPr>
      <w:rFonts w:ascii="Times New Roman" w:eastAsia="Times New Roman" w:hAnsi="Times New Roman"/>
      <w:spacing w:val="-4"/>
      <w:sz w:val="24"/>
      <w:szCs w:val="20"/>
    </w:rPr>
  </w:style>
  <w:style w:type="paragraph" w:customStyle="1" w:styleId="Outline1">
    <w:name w:val="Outline1"/>
    <w:basedOn w:val="Outline"/>
    <w:next w:val="Outline2"/>
    <w:rsid w:val="002C2F2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customStyle="1" w:styleId="text3">
    <w:name w:val="text 3"/>
    <w:basedOn w:val="Normal"/>
    <w:rsid w:val="002C2F2A"/>
    <w:pPr>
      <w:spacing w:before="240" w:after="240" w:line="240" w:lineRule="auto"/>
      <w:ind w:left="1418"/>
    </w:pPr>
    <w:rPr>
      <w:rFonts w:ascii="Times New Roman" w:eastAsia="Times New Roman" w:hAnsi="Times New Roman"/>
      <w:sz w:val="24"/>
      <w:szCs w:val="24"/>
    </w:rPr>
  </w:style>
  <w:style w:type="paragraph" w:customStyle="1" w:styleId="e4">
    <w:name w:val="e4"/>
    <w:aliases w:val="exh line end"/>
    <w:basedOn w:val="Normal"/>
    <w:next w:val="Normal"/>
    <w:rsid w:val="002C2F2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rFonts w:ascii="Times New Roman" w:eastAsia="Times New Roman" w:hAnsi="Times New Roman"/>
      <w:sz w:val="24"/>
      <w:szCs w:val="20"/>
    </w:rPr>
  </w:style>
  <w:style w:type="paragraph" w:styleId="NoteHeading">
    <w:name w:val="Note Heading"/>
    <w:basedOn w:val="Normal"/>
    <w:next w:val="Normal"/>
    <w:link w:val="NoteHeadingChar"/>
    <w:rsid w:val="002C2F2A"/>
    <w:pPr>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NoteHeadingChar">
    <w:name w:val="Note Heading Char"/>
    <w:link w:val="NoteHeading"/>
    <w:rsid w:val="002C2F2A"/>
    <w:rPr>
      <w:rFonts w:ascii="Times New Roman" w:eastAsia="Times New Roman" w:hAnsi="Times New Roman" w:cs="Times New Roman"/>
      <w:sz w:val="24"/>
      <w:szCs w:val="20"/>
    </w:rPr>
  </w:style>
  <w:style w:type="character" w:customStyle="1" w:styleId="Header2-SubClausesCharChar">
    <w:name w:val="Header 2 - SubClauses Char Char"/>
    <w:rsid w:val="002C2F2A"/>
    <w:rPr>
      <w:rFonts w:cs="Arial"/>
      <w:sz w:val="24"/>
      <w:szCs w:val="24"/>
      <w:lang w:val="en-US" w:eastAsia="en-US" w:bidi="ar-SA"/>
    </w:rPr>
  </w:style>
  <w:style w:type="paragraph" w:customStyle="1" w:styleId="SectionXHeader3">
    <w:name w:val="Section X Header 3"/>
    <w:basedOn w:val="Heading1"/>
    <w:autoRedefine/>
    <w:rsid w:val="002C2F2A"/>
    <w:pPr>
      <w:keepNext w:val="0"/>
      <w:keepLines w:val="0"/>
      <w:spacing w:line="240" w:lineRule="auto"/>
      <w:jc w:val="center"/>
    </w:pPr>
    <w:rPr>
      <w:rFonts w:ascii="Times New Roman" w:eastAsia="Times New Roman" w:hAnsi="Times New Roman"/>
      <w:bCs/>
      <w:sz w:val="72"/>
      <w:szCs w:val="72"/>
    </w:rPr>
  </w:style>
  <w:style w:type="paragraph" w:customStyle="1" w:styleId="Part1">
    <w:name w:val="Part 1"/>
    <w:aliases w:val="2,3 Header 4"/>
    <w:basedOn w:val="Normal"/>
    <w:autoRedefine/>
    <w:rsid w:val="002C2F2A"/>
    <w:pPr>
      <w:spacing w:before="3120" w:after="240" w:line="240" w:lineRule="auto"/>
      <w:jc w:val="center"/>
    </w:pPr>
    <w:rPr>
      <w:rFonts w:ascii="Times New Roman" w:eastAsia="Times New Roman" w:hAnsi="Times New Roman"/>
      <w:b/>
      <w:sz w:val="48"/>
      <w:szCs w:val="20"/>
    </w:rPr>
  </w:style>
  <w:style w:type="paragraph" w:customStyle="1" w:styleId="plane">
    <w:name w:val="plane"/>
    <w:basedOn w:val="Normal"/>
    <w:rsid w:val="002C2F2A"/>
    <w:pPr>
      <w:suppressAutoHyphens/>
      <w:spacing w:after="0" w:line="240" w:lineRule="auto"/>
      <w:jc w:val="both"/>
    </w:pPr>
    <w:rPr>
      <w:rFonts w:ascii="Tms Rmn" w:eastAsia="Times New Roman" w:hAnsi="Tms Rmn"/>
      <w:sz w:val="24"/>
      <w:szCs w:val="20"/>
    </w:rPr>
  </w:style>
  <w:style w:type="paragraph" w:customStyle="1" w:styleId="S8Header1">
    <w:name w:val="S8 Header 1"/>
    <w:basedOn w:val="Normal"/>
    <w:next w:val="Normal"/>
    <w:rsid w:val="002C2F2A"/>
    <w:pPr>
      <w:spacing w:before="120" w:after="200" w:line="240" w:lineRule="auto"/>
      <w:jc w:val="both"/>
    </w:pPr>
    <w:rPr>
      <w:rFonts w:ascii="Times New Roman" w:eastAsia="Times New Roman" w:hAnsi="Times New Roman"/>
      <w:b/>
      <w:sz w:val="24"/>
      <w:szCs w:val="20"/>
    </w:rPr>
  </w:style>
  <w:style w:type="paragraph" w:customStyle="1" w:styleId="S1-Header1">
    <w:name w:val="S1-Header1"/>
    <w:basedOn w:val="Normal"/>
    <w:rsid w:val="002C2F2A"/>
    <w:pPr>
      <w:numPr>
        <w:numId w:val="21"/>
      </w:numPr>
      <w:spacing w:before="240" w:after="240" w:line="240" w:lineRule="auto"/>
      <w:jc w:val="center"/>
    </w:pPr>
    <w:rPr>
      <w:rFonts w:ascii="Times New Roman" w:eastAsia="Times New Roman" w:hAnsi="Times New Roman"/>
      <w:b/>
      <w:sz w:val="28"/>
      <w:szCs w:val="24"/>
    </w:rPr>
  </w:style>
  <w:style w:type="paragraph" w:customStyle="1" w:styleId="S1-Header2">
    <w:name w:val="S1-Header2"/>
    <w:basedOn w:val="Normal"/>
    <w:rsid w:val="002C2F2A"/>
    <w:pPr>
      <w:numPr>
        <w:numId w:val="20"/>
      </w:numPr>
      <w:spacing w:after="200" w:line="240" w:lineRule="auto"/>
    </w:pPr>
    <w:rPr>
      <w:rFonts w:ascii="Times New Roman" w:eastAsia="Times New Roman" w:hAnsi="Times New Roman"/>
      <w:b/>
      <w:sz w:val="24"/>
      <w:szCs w:val="24"/>
    </w:rPr>
  </w:style>
  <w:style w:type="paragraph" w:customStyle="1" w:styleId="StyleHeader2-SubClausesItalic">
    <w:name w:val="Style Header 2 - SubClauses + Italic"/>
    <w:basedOn w:val="Header2-SubClauses"/>
    <w:rsid w:val="002C2F2A"/>
    <w:rPr>
      <w:i/>
      <w:iCs/>
    </w:rPr>
  </w:style>
  <w:style w:type="character" w:customStyle="1" w:styleId="StyleHeader2-SubClausesItalicChar">
    <w:name w:val="Style Header 2 - SubClauses + Italic Char"/>
    <w:rsid w:val="002C2F2A"/>
    <w:rPr>
      <w:rFonts w:cs="Arial"/>
      <w:i/>
      <w:iCs/>
      <w:sz w:val="24"/>
      <w:szCs w:val="24"/>
      <w:lang w:val="en-US" w:eastAsia="en-US" w:bidi="ar-SA"/>
    </w:rPr>
  </w:style>
  <w:style w:type="paragraph" w:customStyle="1" w:styleId="StyleHeader2-SubClausesAfter6pt">
    <w:name w:val="Style Header 2 - SubClauses + After:  6 pt"/>
    <w:basedOn w:val="Header2-SubClauses"/>
    <w:rsid w:val="002C2F2A"/>
    <w:rPr>
      <w:rFonts w:cs="Times New Roman"/>
    </w:rPr>
  </w:style>
  <w:style w:type="paragraph" w:customStyle="1" w:styleId="StyleSubtitleLeft013Right02">
    <w:name w:val="Style Subtitle + Left:  0.13&quot; Right:  0.2&quot;"/>
    <w:basedOn w:val="Subtitle"/>
    <w:rsid w:val="002C2F2A"/>
    <w:pPr>
      <w:ind w:left="180" w:right="288"/>
    </w:pPr>
    <w:rPr>
      <w:bCs/>
    </w:rPr>
  </w:style>
  <w:style w:type="paragraph" w:customStyle="1" w:styleId="StyleArial20ptBoldCenteredBefore6ptAfter12pt">
    <w:name w:val="Style Arial 20 pt Bold Centered Before:  6 pt After:  12 pt"/>
    <w:basedOn w:val="Normal"/>
    <w:rsid w:val="002C2F2A"/>
    <w:pPr>
      <w:spacing w:before="120" w:after="240" w:line="240" w:lineRule="auto"/>
      <w:jc w:val="center"/>
    </w:pPr>
    <w:rPr>
      <w:rFonts w:ascii="Times New Roman" w:eastAsia="Times New Roman" w:hAnsi="Times New Roman"/>
      <w:b/>
      <w:bCs/>
      <w:sz w:val="36"/>
      <w:szCs w:val="20"/>
    </w:rPr>
  </w:style>
  <w:style w:type="paragraph" w:customStyle="1" w:styleId="S3-Header1">
    <w:name w:val="S3-Header 1"/>
    <w:basedOn w:val="Normal"/>
    <w:rsid w:val="002C2F2A"/>
    <w:pPr>
      <w:spacing w:before="120" w:after="200" w:line="240" w:lineRule="auto"/>
      <w:ind w:left="1080" w:hanging="720"/>
      <w:jc w:val="both"/>
    </w:pPr>
    <w:rPr>
      <w:rFonts w:ascii="Times New Roman" w:eastAsia="Times New Roman" w:hAnsi="Times New Roman"/>
      <w:b/>
      <w:bCs/>
      <w:noProof/>
      <w:sz w:val="28"/>
      <w:szCs w:val="20"/>
    </w:rPr>
  </w:style>
  <w:style w:type="paragraph" w:customStyle="1" w:styleId="S3-Heading2">
    <w:name w:val="S3-Heading 2"/>
    <w:basedOn w:val="Normal"/>
    <w:rsid w:val="002C2F2A"/>
    <w:pPr>
      <w:spacing w:after="200" w:line="240" w:lineRule="auto"/>
      <w:ind w:left="1080" w:right="288" w:hanging="720"/>
      <w:jc w:val="both"/>
    </w:pPr>
    <w:rPr>
      <w:rFonts w:ascii="Times New Roman" w:eastAsia="Times New Roman" w:hAnsi="Times New Roman"/>
      <w:b/>
      <w:bCs/>
      <w:sz w:val="24"/>
      <w:szCs w:val="24"/>
    </w:rPr>
  </w:style>
  <w:style w:type="paragraph" w:styleId="TOC4">
    <w:name w:val="toc 4"/>
    <w:basedOn w:val="Normal"/>
    <w:next w:val="Normal"/>
    <w:autoRedefine/>
    <w:uiPriority w:val="39"/>
    <w:rsid w:val="002C2F2A"/>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2C2F2A"/>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2C2F2A"/>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2C2F2A"/>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2C2F2A"/>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2C2F2A"/>
    <w:pPr>
      <w:spacing w:after="0" w:line="240" w:lineRule="auto"/>
      <w:ind w:left="1920"/>
    </w:pPr>
    <w:rPr>
      <w:rFonts w:ascii="Times New Roman" w:eastAsia="Times New Roman" w:hAnsi="Times New Roman"/>
      <w:sz w:val="24"/>
      <w:szCs w:val="24"/>
    </w:rPr>
  </w:style>
  <w:style w:type="paragraph" w:customStyle="1" w:styleId="S4Header">
    <w:name w:val="S4 Header"/>
    <w:basedOn w:val="Normal"/>
    <w:next w:val="Normal"/>
    <w:rsid w:val="002C2F2A"/>
    <w:pPr>
      <w:spacing w:before="120" w:after="240" w:line="240" w:lineRule="auto"/>
      <w:jc w:val="center"/>
    </w:pPr>
    <w:rPr>
      <w:rFonts w:ascii="Times New Roman" w:eastAsia="Times New Roman" w:hAnsi="Times New Roman"/>
      <w:b/>
      <w:sz w:val="32"/>
      <w:szCs w:val="20"/>
    </w:rPr>
  </w:style>
  <w:style w:type="paragraph" w:customStyle="1" w:styleId="S4-header1">
    <w:name w:val="S4-header1"/>
    <w:basedOn w:val="Normal"/>
    <w:rsid w:val="002C2F2A"/>
    <w:pPr>
      <w:spacing w:before="120" w:after="240" w:line="240" w:lineRule="auto"/>
      <w:jc w:val="center"/>
    </w:pPr>
    <w:rPr>
      <w:rFonts w:ascii="Times New Roman" w:eastAsia="Times New Roman" w:hAnsi="Times New Roman"/>
      <w:b/>
      <w:sz w:val="36"/>
      <w:szCs w:val="20"/>
    </w:rPr>
  </w:style>
  <w:style w:type="paragraph" w:customStyle="1" w:styleId="S4-Header10">
    <w:name w:val="S4-Header 1"/>
    <w:basedOn w:val="Normal"/>
    <w:next w:val="Normal"/>
    <w:rsid w:val="002C2F2A"/>
    <w:pPr>
      <w:spacing w:before="120" w:after="240" w:line="240" w:lineRule="auto"/>
      <w:jc w:val="center"/>
    </w:pPr>
    <w:rPr>
      <w:rFonts w:ascii="Times New Roman" w:eastAsia="Times New Roman" w:hAnsi="Times New Roman" w:cs="Arial"/>
      <w:b/>
      <w:sz w:val="36"/>
      <w:szCs w:val="24"/>
    </w:rPr>
  </w:style>
  <w:style w:type="paragraph" w:customStyle="1" w:styleId="StyleSectionVHeaderLeft025Right02">
    <w:name w:val="Style Section V. Header + Left:  0.25&quot; Right:  0.2&quot;"/>
    <w:basedOn w:val="SectionVHeader"/>
    <w:rsid w:val="002C2F2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2C2F2A"/>
    <w:pPr>
      <w:tabs>
        <w:tab w:val="left" w:pos="576"/>
      </w:tabs>
      <w:spacing w:after="200" w:line="240" w:lineRule="auto"/>
      <w:ind w:left="576" w:hanging="576"/>
      <w:jc w:val="both"/>
    </w:pPr>
    <w:rPr>
      <w:rFonts w:ascii="Times New Roman" w:eastAsia="Times New Roman" w:hAnsi="Times New Roman"/>
      <w:sz w:val="24"/>
      <w:szCs w:val="20"/>
      <w:lang w:val="es-ES_tradnl"/>
    </w:rPr>
  </w:style>
  <w:style w:type="paragraph" w:customStyle="1" w:styleId="S4-Header2">
    <w:name w:val="S4-Header 2"/>
    <w:basedOn w:val="Normal"/>
    <w:rsid w:val="002C2F2A"/>
    <w:pPr>
      <w:spacing w:before="120" w:after="240" w:line="240" w:lineRule="auto"/>
      <w:jc w:val="center"/>
    </w:pPr>
    <w:rPr>
      <w:rFonts w:ascii="Times New Roman" w:eastAsia="Times New Roman" w:hAnsi="Times New Roman"/>
      <w:b/>
      <w:sz w:val="32"/>
      <w:szCs w:val="24"/>
    </w:rPr>
  </w:style>
  <w:style w:type="paragraph" w:customStyle="1" w:styleId="S6-Header1">
    <w:name w:val="S6-Header 1"/>
    <w:basedOn w:val="Normal"/>
    <w:next w:val="Normal"/>
    <w:rsid w:val="002C2F2A"/>
    <w:pPr>
      <w:spacing w:before="120" w:after="240" w:line="240" w:lineRule="auto"/>
      <w:jc w:val="center"/>
    </w:pPr>
    <w:rPr>
      <w:rFonts w:ascii="Times New Roman" w:eastAsia="Times New Roman" w:hAnsi="Times New Roman" w:cs="Arial"/>
      <w:b/>
      <w:sz w:val="32"/>
      <w:szCs w:val="24"/>
    </w:rPr>
  </w:style>
  <w:style w:type="paragraph" w:customStyle="1" w:styleId="Part">
    <w:name w:val="Part"/>
    <w:basedOn w:val="Normal"/>
    <w:rsid w:val="002C2F2A"/>
    <w:pPr>
      <w:keepNext/>
      <w:spacing w:before="2280" w:after="0" w:line="240" w:lineRule="auto"/>
      <w:jc w:val="center"/>
    </w:pPr>
    <w:rPr>
      <w:rFonts w:ascii="Times New Roman" w:eastAsia="Times New Roman" w:hAnsi="Times New Roman"/>
      <w:b/>
      <w:sz w:val="52"/>
      <w:szCs w:val="24"/>
    </w:rPr>
  </w:style>
  <w:style w:type="paragraph" w:customStyle="1" w:styleId="StyleHead41Before6ptAfter6pt">
    <w:name w:val="Style Head 4.1 + Before:  6 pt After:  6 pt"/>
    <w:basedOn w:val="Head41"/>
    <w:rsid w:val="002C2F2A"/>
    <w:rPr>
      <w:bCs/>
    </w:rPr>
  </w:style>
  <w:style w:type="paragraph" w:customStyle="1" w:styleId="S9Header1">
    <w:name w:val="S9 Header 1"/>
    <w:basedOn w:val="Normal"/>
    <w:next w:val="Normal"/>
    <w:rsid w:val="002C2F2A"/>
    <w:pPr>
      <w:spacing w:before="120" w:after="240" w:line="240" w:lineRule="auto"/>
      <w:jc w:val="center"/>
    </w:pPr>
    <w:rPr>
      <w:rFonts w:ascii="Times New Roman" w:eastAsia="Times New Roman" w:hAnsi="Times New Roman"/>
      <w:b/>
      <w:sz w:val="36"/>
      <w:szCs w:val="24"/>
    </w:rPr>
  </w:style>
  <w:style w:type="paragraph" w:customStyle="1" w:styleId="StyleS1-Header1TimesNewRoman14pt">
    <w:name w:val="Style S1-Header1 + Times New Roman 14 pt"/>
    <w:basedOn w:val="S1-Header1"/>
    <w:rsid w:val="002C2F2A"/>
    <w:pPr>
      <w:numPr>
        <w:numId w:val="0"/>
      </w:numPr>
    </w:pPr>
    <w:rPr>
      <w:bCs/>
    </w:rPr>
  </w:style>
  <w:style w:type="character" w:customStyle="1" w:styleId="S1-Header1CharChar">
    <w:name w:val="S1-Header1 Char Char"/>
    <w:rsid w:val="002C2F2A"/>
    <w:rPr>
      <w:rFonts w:ascii="Arial" w:hAnsi="Arial"/>
      <w:b/>
      <w:sz w:val="28"/>
      <w:szCs w:val="24"/>
      <w:lang w:val="en-US" w:eastAsia="en-US" w:bidi="ar-SA"/>
    </w:rPr>
  </w:style>
  <w:style w:type="character" w:customStyle="1" w:styleId="StyleS1-Header1TimesNewRoman14ptChar">
    <w:name w:val="Style S1-Header1 + Times New Roman 14 pt Char"/>
    <w:rsid w:val="002C2F2A"/>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2C2F2A"/>
    <w:pPr>
      <w:numPr>
        <w:numId w:val="5"/>
      </w:numPr>
    </w:pPr>
  </w:style>
  <w:style w:type="character" w:customStyle="1" w:styleId="StyleStyleS1-Header1TimesNewRoman14ptChar">
    <w:name w:val="Style Style S1-Header1 + Times New Roman 14 pt + Char"/>
    <w:rsid w:val="002C2F2A"/>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2C2F2A"/>
    <w:pPr>
      <w:numPr>
        <w:numId w:val="22"/>
      </w:numPr>
    </w:pPr>
  </w:style>
  <w:style w:type="character" w:customStyle="1" w:styleId="StyleStyleS1-Header1TimesNewRoman14pt1Char">
    <w:name w:val="Style Style S1-Header1 + Times New Roman 14 pt +1 Char"/>
    <w:rsid w:val="002C2F2A"/>
    <w:rPr>
      <w:rFonts w:ascii="Arial" w:hAnsi="Arial"/>
      <w:b/>
      <w:bCs/>
      <w:sz w:val="28"/>
      <w:szCs w:val="24"/>
      <w:lang w:val="en-US" w:eastAsia="en-US" w:bidi="ar-SA"/>
    </w:rPr>
  </w:style>
  <w:style w:type="paragraph" w:customStyle="1" w:styleId="StyleHeader1-ClausesAfter0pt">
    <w:name w:val="Style Header 1 - Clauses + After:  0 pt"/>
    <w:basedOn w:val="Normal"/>
    <w:rsid w:val="002C2F2A"/>
    <w:pPr>
      <w:spacing w:after="200" w:line="240" w:lineRule="auto"/>
      <w:jc w:val="both"/>
    </w:pPr>
    <w:rPr>
      <w:rFonts w:ascii="Times New Roman" w:eastAsia="Times New Roman" w:hAnsi="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2C2F2A"/>
    <w:pPr>
      <w:tabs>
        <w:tab w:val="left" w:pos="576"/>
      </w:tabs>
      <w:spacing w:after="200" w:line="240" w:lineRule="auto"/>
      <w:ind w:left="612"/>
      <w:jc w:val="both"/>
    </w:pPr>
    <w:rPr>
      <w:rFonts w:ascii="Times New Roman" w:eastAsia="Times New Roman" w:hAnsi="Times New Roman"/>
      <w:b/>
      <w:bCs/>
      <w:sz w:val="24"/>
      <w:szCs w:val="20"/>
      <w:lang w:val="es-ES_tradnl"/>
    </w:rPr>
  </w:style>
  <w:style w:type="character" w:customStyle="1" w:styleId="StyleHeader2-SubClausesBoldChar">
    <w:name w:val="Style Header 2 - SubClauses + Bold Char"/>
    <w:link w:val="StyleHeader2-SubClausesBold"/>
    <w:rsid w:val="002C2F2A"/>
    <w:rPr>
      <w:rFonts w:ascii="Times New Roman" w:eastAsia="Times New Roman" w:hAnsi="Times New Roman" w:cs="Times New Roman"/>
      <w:b/>
      <w:bCs/>
      <w:sz w:val="24"/>
      <w:szCs w:val="20"/>
      <w:lang w:val="es-ES_tradnl"/>
    </w:rPr>
  </w:style>
  <w:style w:type="paragraph" w:styleId="TOAHeading">
    <w:name w:val="toa heading"/>
    <w:basedOn w:val="Normal"/>
    <w:next w:val="Normal"/>
    <w:semiHidden/>
    <w:rsid w:val="002C2F2A"/>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Heading3Char1">
    <w:name w:val="Heading 3 Char1"/>
    <w:aliases w:val="Section Header3 Char,Sub-Clause Paragraph Char,ClauseSub_No&amp;Name Char,Heading 3 Char Char,Section Header3 Char Char Char Char Char Char,Section Header3 Char Char Char Char"/>
    <w:rsid w:val="002C2F2A"/>
    <w:rPr>
      <w:rFonts w:cs="Arial"/>
      <w:b/>
      <w:bCs/>
      <w:spacing w:val="-2"/>
      <w:sz w:val="16"/>
      <w:szCs w:val="24"/>
      <w:lang w:eastAsia="en-US"/>
    </w:rPr>
  </w:style>
  <w:style w:type="paragraph" w:customStyle="1" w:styleId="S1-subpara">
    <w:name w:val="S1-sub para"/>
    <w:basedOn w:val="Normal"/>
    <w:link w:val="S1-subparaChar"/>
    <w:rsid w:val="002C2F2A"/>
    <w:pPr>
      <w:tabs>
        <w:tab w:val="num" w:pos="576"/>
      </w:tabs>
      <w:spacing w:after="200" w:line="240" w:lineRule="auto"/>
      <w:ind w:left="576" w:hanging="576"/>
      <w:jc w:val="both"/>
    </w:pPr>
    <w:rPr>
      <w:rFonts w:ascii="Times New Roman" w:eastAsia="Times New Roman" w:hAnsi="Times New Roman"/>
      <w:sz w:val="24"/>
      <w:szCs w:val="20"/>
    </w:rPr>
  </w:style>
  <w:style w:type="character" w:customStyle="1" w:styleId="S1-subparaChar">
    <w:name w:val="S1-sub para Char"/>
    <w:link w:val="S1-subpara"/>
    <w:rsid w:val="002C2F2A"/>
    <w:rPr>
      <w:rFonts w:ascii="Times New Roman" w:eastAsia="Times New Roman" w:hAnsi="Times New Roman" w:cs="Times New Roman"/>
      <w:sz w:val="24"/>
      <w:szCs w:val="20"/>
    </w:rPr>
  </w:style>
  <w:style w:type="paragraph" w:customStyle="1" w:styleId="Normaltablice">
    <w:name w:val="Normaltablice"/>
    <w:basedOn w:val="Normal"/>
    <w:rsid w:val="002C2F2A"/>
    <w:pPr>
      <w:tabs>
        <w:tab w:val="left" w:pos="567"/>
      </w:tabs>
      <w:spacing w:after="0" w:line="240" w:lineRule="auto"/>
      <w:jc w:val="both"/>
    </w:pPr>
    <w:rPr>
      <w:rFonts w:ascii="Arial" w:eastAsia="Times New Roman" w:hAnsi="Arial"/>
      <w:szCs w:val="20"/>
    </w:rPr>
  </w:style>
  <w:style w:type="table" w:customStyle="1" w:styleId="TableGrid1">
    <w:name w:val="Table Grid1"/>
    <w:basedOn w:val="TableNormal"/>
    <w:next w:val="TableGrid"/>
    <w:rsid w:val="002C2F2A"/>
    <w:pPr>
      <w:tabs>
        <w:tab w:val="left" w:pos="567"/>
      </w:tabs>
      <w:jc w:val="both"/>
    </w:pPr>
    <w:rPr>
      <w:rFonts w:ascii="Times New Roman" w:eastAsia="Times New Roman" w:hAnsi="Times New Roman"/>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C2F2A"/>
    <w:rPr>
      <w:b/>
      <w:bCs/>
      <w:i w:val="0"/>
      <w:iCs w:val="0"/>
    </w:rPr>
  </w:style>
  <w:style w:type="character" w:customStyle="1" w:styleId="BlockTextChar">
    <w:name w:val="Block Text Char"/>
    <w:rsid w:val="002C2F2A"/>
    <w:rPr>
      <w:rFonts w:ascii="Arial" w:hAnsi="Arial"/>
      <w:lang w:val="en-US" w:eastAsia="en-US" w:bidi="ar-SA"/>
    </w:rPr>
  </w:style>
  <w:style w:type="character" w:customStyle="1" w:styleId="apple-style-span">
    <w:name w:val="apple-style-span"/>
    <w:basedOn w:val="DefaultParagraphFont"/>
    <w:rsid w:val="002C2F2A"/>
  </w:style>
  <w:style w:type="paragraph" w:customStyle="1" w:styleId="tekst">
    <w:name w:val="tekst"/>
    <w:basedOn w:val="Normal"/>
    <w:rsid w:val="002C2F2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rsid w:val="002C2F2A"/>
    <w:pPr>
      <w:spacing w:before="0"/>
    </w:pPr>
    <w:rPr>
      <w:rFonts w:ascii="Arial" w:hAnsi="Arial" w:cs="Arial"/>
    </w:rPr>
  </w:style>
  <w:style w:type="paragraph" w:customStyle="1" w:styleId="Pogl">
    <w:name w:val="Pogl"/>
    <w:basedOn w:val="Subtitle"/>
    <w:rsid w:val="002C2F2A"/>
    <w:rPr>
      <w:rFonts w:ascii="Arial" w:hAnsi="Arial" w:cs="Arial"/>
    </w:rPr>
  </w:style>
  <w:style w:type="paragraph" w:customStyle="1" w:styleId="Anas">
    <w:name w:val="A nas"/>
    <w:basedOn w:val="StyleStyleS1-Header1TimesNewRoman14pt1"/>
    <w:rsid w:val="002C2F2A"/>
    <w:rPr>
      <w:rFonts w:ascii="Arial" w:hAnsi="Arial" w:cs="Arial"/>
      <w:sz w:val="24"/>
      <w:szCs w:val="22"/>
    </w:rPr>
  </w:style>
  <w:style w:type="paragraph" w:customStyle="1" w:styleId="Broj">
    <w:name w:val="Broj"/>
    <w:basedOn w:val="S1-Header2"/>
    <w:rsid w:val="002C2F2A"/>
    <w:rPr>
      <w:rFonts w:ascii="Arial" w:hAnsi="Arial" w:cs="Arial"/>
      <w:sz w:val="22"/>
      <w:szCs w:val="22"/>
    </w:rPr>
  </w:style>
  <w:style w:type="paragraph" w:customStyle="1" w:styleId="Nbroj">
    <w:name w:val="Nbroj"/>
    <w:basedOn w:val="S1-Header2"/>
    <w:rsid w:val="002C2F2A"/>
    <w:rPr>
      <w:rFonts w:ascii="Arial" w:hAnsi="Arial" w:cs="Arial"/>
      <w:sz w:val="22"/>
      <w:szCs w:val="22"/>
    </w:rPr>
  </w:style>
  <w:style w:type="paragraph" w:customStyle="1" w:styleId="Bor">
    <w:name w:val="Bor"/>
    <w:basedOn w:val="S1-Header2"/>
    <w:rsid w:val="002C2F2A"/>
    <w:rPr>
      <w:rFonts w:ascii="Arial" w:hAnsi="Arial" w:cs="Arial"/>
      <w:sz w:val="22"/>
      <w:szCs w:val="22"/>
    </w:rPr>
  </w:style>
  <w:style w:type="paragraph" w:styleId="DocumentMap">
    <w:name w:val="Document Map"/>
    <w:basedOn w:val="Normal"/>
    <w:link w:val="DocumentMapChar"/>
    <w:uiPriority w:val="99"/>
    <w:semiHidden/>
    <w:unhideWhenUsed/>
    <w:rsid w:val="002C2F2A"/>
    <w:rPr>
      <w:rFonts w:ascii="Tahoma" w:eastAsia="DengXian" w:hAnsi="Tahoma"/>
      <w:sz w:val="16"/>
      <w:szCs w:val="16"/>
      <w:lang w:eastAsia="zh-CN"/>
    </w:rPr>
  </w:style>
  <w:style w:type="character" w:customStyle="1" w:styleId="DocumentMapChar">
    <w:name w:val="Document Map Char"/>
    <w:link w:val="DocumentMap"/>
    <w:uiPriority w:val="99"/>
    <w:semiHidden/>
    <w:rsid w:val="002C2F2A"/>
    <w:rPr>
      <w:rFonts w:ascii="Tahoma" w:eastAsia="DengXian" w:hAnsi="Tahoma" w:cs="Times New Roman"/>
      <w:sz w:val="16"/>
      <w:szCs w:val="16"/>
      <w:lang w:eastAsia="zh-CN"/>
    </w:rPr>
  </w:style>
  <w:style w:type="paragraph" w:customStyle="1" w:styleId="box453040">
    <w:name w:val="box_453040"/>
    <w:basedOn w:val="Normal"/>
    <w:rsid w:val="002C2F2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ParagraphChar">
    <w:name w:val="List Paragraph Char"/>
    <w:aliases w:val="Paragraph Char,List Paragraph Red Char,lp1 Char,Heading 12 Char,heading 1 Char,naslov 1 Char,Naslov 12 Char,Graf Char,Graf1 Char,Graf2 Char,Graf3 Char,Graf4 Char,Graf5 Char,Graf6 Char,Graf7 Char,Graf8 Char,Graf9 Char,Graf10 Char"/>
    <w:link w:val="ListParagraph1"/>
    <w:uiPriority w:val="34"/>
    <w:rsid w:val="002C2F2A"/>
    <w:rPr>
      <w:rFonts w:ascii="Calibri" w:eastAsia="DengXian" w:hAnsi="Calibri" w:cs="Times New Roman"/>
      <w:lang w:eastAsia="zh-CN"/>
    </w:rPr>
  </w:style>
  <w:style w:type="character" w:customStyle="1" w:styleId="ListaMChar">
    <w:name w:val="Lista M Char"/>
    <w:link w:val="ListaM"/>
    <w:rsid w:val="002C2F2A"/>
    <w:rPr>
      <w:rFonts w:cs="Calibri"/>
      <w:sz w:val="24"/>
      <w:szCs w:val="24"/>
      <w:lang w:val="en-US"/>
    </w:rPr>
  </w:style>
  <w:style w:type="paragraph" w:customStyle="1" w:styleId="ListaM">
    <w:name w:val="Lista M"/>
    <w:basedOn w:val="ListParagraph1"/>
    <w:link w:val="ListaMChar"/>
    <w:qFormat/>
    <w:rsid w:val="002C2F2A"/>
    <w:pPr>
      <w:suppressAutoHyphens/>
      <w:spacing w:after="0" w:line="240" w:lineRule="auto"/>
      <w:contextualSpacing w:val="0"/>
      <w:jc w:val="both"/>
    </w:pPr>
    <w:rPr>
      <w:rFonts w:ascii="Verdana" w:eastAsia="Calibri" w:hAnsi="Verdana"/>
      <w:sz w:val="24"/>
      <w:szCs w:val="24"/>
      <w:lang w:val="en-US"/>
    </w:rPr>
  </w:style>
  <w:style w:type="paragraph" w:customStyle="1" w:styleId="Default">
    <w:name w:val="Default"/>
    <w:rsid w:val="002C2F2A"/>
    <w:pPr>
      <w:autoSpaceDE w:val="0"/>
      <w:autoSpaceDN w:val="0"/>
      <w:adjustRightInd w:val="0"/>
    </w:pPr>
    <w:rPr>
      <w:rFonts w:eastAsia="Times New Roman" w:cs="Arial"/>
      <w:color w:val="000000"/>
      <w:sz w:val="24"/>
      <w:szCs w:val="24"/>
      <w:lang w:val="hr-HR" w:eastAsia="hr-HR"/>
    </w:rPr>
  </w:style>
  <w:style w:type="paragraph" w:styleId="EndnoteText">
    <w:name w:val="endnote text"/>
    <w:basedOn w:val="Normal"/>
    <w:link w:val="EndnoteTextChar"/>
    <w:uiPriority w:val="99"/>
    <w:semiHidden/>
    <w:unhideWhenUsed/>
    <w:rsid w:val="002C2F2A"/>
    <w:rPr>
      <w:rFonts w:ascii="Calibri" w:eastAsia="DengXian" w:hAnsi="Calibri"/>
      <w:sz w:val="20"/>
      <w:szCs w:val="20"/>
      <w:lang w:eastAsia="zh-CN"/>
    </w:rPr>
  </w:style>
  <w:style w:type="character" w:customStyle="1" w:styleId="EndnoteTextChar">
    <w:name w:val="Endnote Text Char"/>
    <w:link w:val="EndnoteText"/>
    <w:uiPriority w:val="99"/>
    <w:semiHidden/>
    <w:rsid w:val="002C2F2A"/>
    <w:rPr>
      <w:rFonts w:ascii="Calibri" w:eastAsia="DengXian" w:hAnsi="Calibri" w:cs="Times New Roman"/>
      <w:sz w:val="20"/>
      <w:szCs w:val="20"/>
      <w:lang w:eastAsia="zh-CN"/>
    </w:rPr>
  </w:style>
  <w:style w:type="character" w:styleId="EndnoteReference">
    <w:name w:val="endnote reference"/>
    <w:uiPriority w:val="99"/>
    <w:semiHidden/>
    <w:unhideWhenUsed/>
    <w:rsid w:val="002C2F2A"/>
    <w:rPr>
      <w:vertAlign w:val="superscript"/>
    </w:rPr>
  </w:style>
  <w:style w:type="character" w:customStyle="1" w:styleId="HeaderChar1">
    <w:name w:val="Header Char1"/>
    <w:aliases w:val="Znak Char1, Znak Char"/>
    <w:uiPriority w:val="99"/>
    <w:locked/>
    <w:rsid w:val="002C2F2A"/>
    <w:rPr>
      <w:sz w:val="24"/>
      <w:szCs w:val="24"/>
      <w:lang w:val="en-GB" w:eastAsia="sl-SI"/>
    </w:rPr>
  </w:style>
  <w:style w:type="character" w:customStyle="1" w:styleId="Mention1">
    <w:name w:val="Mention1"/>
    <w:uiPriority w:val="99"/>
    <w:semiHidden/>
    <w:unhideWhenUsed/>
    <w:rsid w:val="002C2F2A"/>
    <w:rPr>
      <w:color w:val="2B579A"/>
      <w:shd w:val="clear" w:color="auto" w:fill="E6E6E6"/>
    </w:rPr>
  </w:style>
  <w:style w:type="character" w:styleId="Strong">
    <w:name w:val="Strong"/>
    <w:uiPriority w:val="22"/>
    <w:qFormat/>
    <w:rsid w:val="002C2F2A"/>
    <w:rPr>
      <w:b/>
      <w:bCs/>
    </w:rPr>
  </w:style>
  <w:style w:type="paragraph" w:styleId="Revision">
    <w:name w:val="Revision"/>
    <w:hidden/>
    <w:uiPriority w:val="99"/>
    <w:semiHidden/>
    <w:rsid w:val="002C2F2A"/>
    <w:rPr>
      <w:rFonts w:ascii="Calibri" w:eastAsia="DengXian" w:hAnsi="Calibri"/>
      <w:sz w:val="18"/>
      <w:szCs w:val="22"/>
      <w:lang w:val="hr-HR" w:eastAsia="zh-CN"/>
    </w:rPr>
  </w:style>
  <w:style w:type="character" w:customStyle="1" w:styleId="Mention10">
    <w:name w:val="Mention1"/>
    <w:uiPriority w:val="99"/>
    <w:semiHidden/>
    <w:unhideWhenUsed/>
    <w:rsid w:val="002C2F2A"/>
    <w:rPr>
      <w:color w:val="2B579A"/>
      <w:shd w:val="clear" w:color="auto" w:fill="E6E6E6"/>
    </w:rPr>
  </w:style>
  <w:style w:type="character" w:customStyle="1" w:styleId="hps">
    <w:name w:val="hps"/>
    <w:rsid w:val="002C2F2A"/>
    <w:rPr>
      <w:rFonts w:ascii="Times New Roman" w:hAnsi="Times New Roman" w:cs="Times New Roman" w:hint="default"/>
    </w:rPr>
  </w:style>
  <w:style w:type="paragraph" w:styleId="ListParagraph">
    <w:name w:val="List Paragraph"/>
    <w:aliases w:val="Heading 12,heading 1,naslov 1,Naslov 12,Graf,Graf1,Graf2,Graf3,Graf4,Graf5,Graf6,Graf7,Graf8,Graf9,Graf10,Graf11,Graf12,Graf13,Graf14,Graf15,Graf16,Graf17,Graf18,Graf19,Naslov 11,Paragraphe de liste PBLH,TG lista,Graph &amp; Table tite"/>
    <w:basedOn w:val="Normal"/>
    <w:uiPriority w:val="34"/>
    <w:qFormat/>
    <w:rsid w:val="002C2F2A"/>
    <w:pPr>
      <w:ind w:left="708"/>
    </w:pPr>
  </w:style>
  <w:style w:type="character" w:customStyle="1" w:styleId="font71">
    <w:name w:val="font71"/>
    <w:rsid w:val="002C2F2A"/>
    <w:rPr>
      <w:rFonts w:ascii="Verdana" w:hAnsi="Verdana" w:hint="default"/>
      <w:b/>
      <w:bCs/>
      <w:i w:val="0"/>
      <w:iCs w:val="0"/>
      <w:strike w:val="0"/>
      <w:dstrike w:val="0"/>
      <w:color w:val="000000"/>
      <w:sz w:val="16"/>
      <w:szCs w:val="16"/>
      <w:u w:val="none"/>
      <w:effect w:val="none"/>
    </w:rPr>
  </w:style>
  <w:style w:type="character" w:customStyle="1" w:styleId="font51">
    <w:name w:val="font51"/>
    <w:rsid w:val="002C2F2A"/>
    <w:rPr>
      <w:rFonts w:ascii="Verdana" w:hAnsi="Verdana" w:hint="default"/>
      <w:b/>
      <w:bCs/>
      <w:i w:val="0"/>
      <w:iCs w:val="0"/>
      <w:strike w:val="0"/>
      <w:dstrike w:val="0"/>
      <w:color w:val="000000"/>
      <w:sz w:val="16"/>
      <w:szCs w:val="16"/>
      <w:u w:val="none"/>
      <w:effect w:val="none"/>
    </w:rPr>
  </w:style>
  <w:style w:type="character" w:customStyle="1" w:styleId="UnresolvedMention1">
    <w:name w:val="Unresolved Mention1"/>
    <w:uiPriority w:val="99"/>
    <w:semiHidden/>
    <w:unhideWhenUsed/>
    <w:rsid w:val="002C2F2A"/>
    <w:rPr>
      <w:color w:val="808080"/>
      <w:shd w:val="clear" w:color="auto" w:fill="E6E6E6"/>
    </w:rPr>
  </w:style>
  <w:style w:type="character" w:customStyle="1" w:styleId="UnresolvedMention2">
    <w:name w:val="Unresolved Mention2"/>
    <w:uiPriority w:val="99"/>
    <w:semiHidden/>
    <w:unhideWhenUsed/>
    <w:rsid w:val="002C2F2A"/>
    <w:rPr>
      <w:color w:val="808080"/>
      <w:shd w:val="clear" w:color="auto" w:fill="E6E6E6"/>
    </w:rPr>
  </w:style>
  <w:style w:type="character" w:customStyle="1" w:styleId="DeltaViewInsertion">
    <w:name w:val="DeltaView Insertion"/>
    <w:rsid w:val="002C2F2A"/>
    <w:rPr>
      <w:b/>
      <w:i/>
      <w:spacing w:val="0"/>
    </w:rPr>
  </w:style>
  <w:style w:type="paragraph" w:customStyle="1" w:styleId="Tiret0">
    <w:name w:val="Tiret 0"/>
    <w:basedOn w:val="Normal"/>
    <w:rsid w:val="002C2F2A"/>
    <w:pPr>
      <w:numPr>
        <w:numId w:val="42"/>
      </w:numPr>
      <w:spacing w:before="120" w:after="120" w:line="240" w:lineRule="auto"/>
      <w:jc w:val="both"/>
    </w:pPr>
    <w:rPr>
      <w:rFonts w:ascii="Times New Roman" w:hAnsi="Times New Roman"/>
      <w:sz w:val="24"/>
      <w:lang w:eastAsia="en-GB"/>
    </w:rPr>
  </w:style>
  <w:style w:type="paragraph" w:customStyle="1" w:styleId="Tiret1">
    <w:name w:val="Tiret 1"/>
    <w:basedOn w:val="Normal"/>
    <w:rsid w:val="002C2F2A"/>
    <w:pPr>
      <w:numPr>
        <w:numId w:val="43"/>
      </w:numPr>
      <w:spacing w:before="120" w:after="120" w:line="240" w:lineRule="auto"/>
      <w:jc w:val="both"/>
    </w:pPr>
    <w:rPr>
      <w:rFonts w:ascii="Times New Roman" w:hAnsi="Times New Roman"/>
      <w:sz w:val="24"/>
      <w:lang w:eastAsia="en-GB"/>
    </w:rPr>
  </w:style>
  <w:style w:type="paragraph" w:customStyle="1" w:styleId="NumPar1">
    <w:name w:val="NumPar 1"/>
    <w:basedOn w:val="Normal"/>
    <w:next w:val="Normal"/>
    <w:rsid w:val="002C2F2A"/>
    <w:pPr>
      <w:numPr>
        <w:numId w:val="46"/>
      </w:numPr>
      <w:spacing w:before="120" w:after="120" w:line="240" w:lineRule="auto"/>
      <w:jc w:val="both"/>
    </w:pPr>
    <w:rPr>
      <w:rFonts w:ascii="Times New Roman" w:hAnsi="Times New Roman"/>
      <w:sz w:val="24"/>
      <w:lang w:eastAsia="en-GB"/>
    </w:rPr>
  </w:style>
  <w:style w:type="paragraph" w:customStyle="1" w:styleId="NumPar2">
    <w:name w:val="NumPar 2"/>
    <w:basedOn w:val="Normal"/>
    <w:next w:val="Normal"/>
    <w:rsid w:val="002C2F2A"/>
    <w:pPr>
      <w:numPr>
        <w:ilvl w:val="1"/>
        <w:numId w:val="46"/>
      </w:numPr>
      <w:spacing w:before="120" w:after="120" w:line="240" w:lineRule="auto"/>
      <w:jc w:val="both"/>
    </w:pPr>
    <w:rPr>
      <w:rFonts w:ascii="Times New Roman" w:hAnsi="Times New Roman"/>
      <w:sz w:val="24"/>
      <w:lang w:eastAsia="en-GB"/>
    </w:rPr>
  </w:style>
  <w:style w:type="paragraph" w:customStyle="1" w:styleId="NumPar3">
    <w:name w:val="NumPar 3"/>
    <w:basedOn w:val="Normal"/>
    <w:next w:val="Normal"/>
    <w:rsid w:val="002C2F2A"/>
    <w:pPr>
      <w:numPr>
        <w:ilvl w:val="2"/>
        <w:numId w:val="46"/>
      </w:numPr>
      <w:spacing w:before="120" w:after="120" w:line="240" w:lineRule="auto"/>
      <w:jc w:val="both"/>
    </w:pPr>
    <w:rPr>
      <w:rFonts w:ascii="Times New Roman" w:hAnsi="Times New Roman"/>
      <w:sz w:val="24"/>
      <w:lang w:eastAsia="en-GB"/>
    </w:rPr>
  </w:style>
  <w:style w:type="paragraph" w:customStyle="1" w:styleId="NumPar4">
    <w:name w:val="NumPar 4"/>
    <w:basedOn w:val="Normal"/>
    <w:next w:val="Normal"/>
    <w:rsid w:val="002C2F2A"/>
    <w:pPr>
      <w:numPr>
        <w:ilvl w:val="3"/>
        <w:numId w:val="46"/>
      </w:numPr>
      <w:spacing w:before="120" w:after="120" w:line="240" w:lineRule="auto"/>
      <w:jc w:val="both"/>
    </w:pPr>
    <w:rPr>
      <w:rFonts w:ascii="Times New Roman" w:hAnsi="Times New Roman"/>
      <w:sz w:val="24"/>
      <w:lang w:eastAsia="en-GB"/>
    </w:rPr>
  </w:style>
  <w:style w:type="paragraph" w:customStyle="1" w:styleId="Standardde">
    <w:name w:val="Standard_de"/>
    <w:basedOn w:val="Normal"/>
    <w:link w:val="StandarddeZchn"/>
    <w:rsid w:val="002C2F2A"/>
    <w:pPr>
      <w:widowControl w:val="0"/>
      <w:spacing w:before="120" w:after="240" w:line="288" w:lineRule="auto"/>
      <w:jc w:val="both"/>
    </w:pPr>
    <w:rPr>
      <w:rFonts w:eastAsia="Times New Roman"/>
      <w:sz w:val="20"/>
      <w:szCs w:val="20"/>
      <w:lang w:val="en-GB" w:eastAsia="de-DE"/>
    </w:rPr>
  </w:style>
  <w:style w:type="character" w:customStyle="1" w:styleId="StandarddeZchn">
    <w:name w:val="Standard_de Zchn"/>
    <w:link w:val="Standardde"/>
    <w:locked/>
    <w:rsid w:val="002C2F2A"/>
    <w:rPr>
      <w:rFonts w:eastAsia="Times New Roman" w:cs="Times New Roman"/>
      <w:sz w:val="20"/>
      <w:szCs w:val="20"/>
      <w:lang w:val="en-GB" w:eastAsia="de-DE"/>
    </w:rPr>
  </w:style>
  <w:style w:type="character" w:customStyle="1" w:styleId="defaultparagraphfont-000004">
    <w:name w:val="defaultparagraphfont-000004"/>
    <w:rsid w:val="002C2F2A"/>
    <w:rPr>
      <w:rFonts w:ascii="Times New Roman" w:hAnsi="Times New Roman" w:cs="Times New Roman" w:hint="default"/>
      <w:b w:val="0"/>
      <w:bCs w:val="0"/>
      <w:sz w:val="24"/>
      <w:szCs w:val="24"/>
    </w:rPr>
  </w:style>
  <w:style w:type="paragraph" w:customStyle="1" w:styleId="normalweb-000013">
    <w:name w:val="normalweb-000013"/>
    <w:basedOn w:val="Normal"/>
    <w:rsid w:val="002C2F2A"/>
    <w:pPr>
      <w:spacing w:before="100" w:beforeAutospacing="1" w:after="105" w:line="240" w:lineRule="auto"/>
      <w:jc w:val="both"/>
    </w:pPr>
    <w:rPr>
      <w:rFonts w:ascii="Times New Roman" w:eastAsia="Times New Roman" w:hAnsi="Times New Roman"/>
      <w:sz w:val="24"/>
      <w:szCs w:val="24"/>
      <w:lang w:eastAsia="hr-HR"/>
    </w:rPr>
  </w:style>
  <w:style w:type="paragraph" w:customStyle="1" w:styleId="Style1">
    <w:name w:val="Style1"/>
    <w:basedOn w:val="Normal"/>
    <w:link w:val="Style1Char"/>
    <w:qFormat/>
    <w:rsid w:val="00BC37C3"/>
    <w:pPr>
      <w:numPr>
        <w:ilvl w:val="3"/>
        <w:numId w:val="1"/>
      </w:numPr>
      <w:spacing w:after="120" w:line="276" w:lineRule="auto"/>
      <w:jc w:val="both"/>
    </w:pPr>
    <w:rPr>
      <w:szCs w:val="18"/>
    </w:rPr>
  </w:style>
  <w:style w:type="character" w:customStyle="1" w:styleId="Style1Char">
    <w:name w:val="Style1 Char"/>
    <w:link w:val="Style1"/>
    <w:rsid w:val="00BC37C3"/>
    <w:rPr>
      <w:sz w:val="18"/>
      <w:szCs w:val="18"/>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1A7D79"/>
    <w:pPr>
      <w:spacing w:after="160" w:line="259" w:lineRule="auto"/>
    </w:pPr>
    <w:rPr>
      <w:sz w:val="18"/>
      <w:szCs w:val="22"/>
      <w:lang w:val="hr-HR" w:eastAsia="en-US"/>
    </w:rPr>
  </w:style>
  <w:style w:type="paragraph" w:styleId="Heading1">
    <w:name w:val="heading 1"/>
    <w:aliases w:val="Document Header1"/>
    <w:basedOn w:val="Normal"/>
    <w:next w:val="Normal"/>
    <w:link w:val="Heading1Char"/>
    <w:qFormat/>
    <w:rsid w:val="006316A9"/>
    <w:pPr>
      <w:keepNext/>
      <w:keepLines/>
      <w:numPr>
        <w:numId w:val="1"/>
      </w:numPr>
      <w:shd w:val="clear" w:color="auto" w:fill="D0CECE"/>
      <w:spacing w:after="120" w:line="276" w:lineRule="auto"/>
      <w:ind w:left="851" w:hanging="851"/>
      <w:outlineLvl w:val="0"/>
    </w:pPr>
    <w:rPr>
      <w:rFonts w:eastAsia="DengXian Light" w:cs="Arial"/>
      <w:b/>
      <w:szCs w:val="18"/>
    </w:rPr>
  </w:style>
  <w:style w:type="paragraph" w:styleId="Heading2">
    <w:name w:val="heading 2"/>
    <w:aliases w:val="Section-Title,Title Header2"/>
    <w:basedOn w:val="Normal"/>
    <w:next w:val="Normal"/>
    <w:link w:val="Heading2Char"/>
    <w:qFormat/>
    <w:rsid w:val="00BF60F9"/>
    <w:pPr>
      <w:keepNext/>
      <w:keepLines/>
      <w:numPr>
        <w:ilvl w:val="1"/>
        <w:numId w:val="1"/>
      </w:numPr>
      <w:spacing w:after="120" w:line="276" w:lineRule="auto"/>
      <w:outlineLvl w:val="1"/>
    </w:pPr>
    <w:rPr>
      <w:rFonts w:eastAsia="DengXian Light" w:cs="Arial"/>
      <w:b/>
      <w:szCs w:val="18"/>
    </w:rPr>
  </w:style>
  <w:style w:type="paragraph" w:styleId="Heading3">
    <w:name w:val="heading 3"/>
    <w:aliases w:val="Section Header3,Sub-Clause Paragraph,ClauseSub_No&amp;Name,Section Header3 Char Char Char Char Char,Section Header3 Char Char Char"/>
    <w:basedOn w:val="Normal"/>
    <w:next w:val="Normal"/>
    <w:link w:val="Heading3Char"/>
    <w:uiPriority w:val="9"/>
    <w:qFormat/>
    <w:rsid w:val="002C2F2A"/>
    <w:pPr>
      <w:keepNext/>
      <w:keepLines/>
      <w:spacing w:before="40" w:after="0"/>
      <w:outlineLvl w:val="2"/>
    </w:pPr>
    <w:rPr>
      <w:rFonts w:ascii="Calibri Light" w:eastAsia="DengXian Light" w:hAnsi="Calibri Light"/>
      <w:color w:val="1F4D78"/>
      <w:sz w:val="24"/>
      <w:szCs w:val="24"/>
    </w:rPr>
  </w:style>
  <w:style w:type="paragraph" w:styleId="Heading4">
    <w:name w:val="heading 4"/>
    <w:aliases w:val="Sub-Clause Sub-paragraph, Sub-Clause Sub-paragraph,ClauseSubSub_No&amp;Name"/>
    <w:basedOn w:val="Normal"/>
    <w:next w:val="Normal"/>
    <w:link w:val="Heading4Char"/>
    <w:qFormat/>
    <w:rsid w:val="002C2F2A"/>
    <w:pPr>
      <w:numPr>
        <w:ilvl w:val="3"/>
        <w:numId w:val="20"/>
      </w:numPr>
      <w:spacing w:before="120" w:after="120" w:line="240" w:lineRule="auto"/>
      <w:jc w:val="both"/>
      <w:outlineLvl w:val="3"/>
    </w:pPr>
    <w:rPr>
      <w:rFonts w:eastAsia="Times New Roman"/>
      <w:sz w:val="20"/>
      <w:szCs w:val="20"/>
    </w:rPr>
  </w:style>
  <w:style w:type="paragraph" w:styleId="Heading5">
    <w:name w:val="heading 5"/>
    <w:basedOn w:val="Normal"/>
    <w:next w:val="Normal"/>
    <w:link w:val="Heading5Char"/>
    <w:qFormat/>
    <w:rsid w:val="002C2F2A"/>
    <w:pPr>
      <w:keepNext/>
      <w:suppressAutoHyphens/>
      <w:spacing w:before="60" w:after="120" w:line="240" w:lineRule="auto"/>
      <w:outlineLvl w:val="4"/>
    </w:pPr>
    <w:rPr>
      <w:rFonts w:ascii="Times New Roman" w:eastAsia="Times New Roman" w:hAnsi="Times New Roman"/>
      <w:b/>
      <w:bCs/>
      <w:iCs/>
      <w:spacing w:val="-2"/>
      <w:sz w:val="24"/>
      <w:szCs w:val="24"/>
    </w:rPr>
  </w:style>
  <w:style w:type="paragraph" w:styleId="Heading6">
    <w:name w:val="heading 6"/>
    <w:basedOn w:val="Normal"/>
    <w:next w:val="Normal"/>
    <w:link w:val="Heading6Char"/>
    <w:qFormat/>
    <w:rsid w:val="002C2F2A"/>
    <w:pPr>
      <w:numPr>
        <w:ilvl w:val="5"/>
        <w:numId w:val="20"/>
      </w:numPr>
      <w:spacing w:before="240" w:after="60" w:line="240" w:lineRule="auto"/>
      <w:jc w:val="both"/>
      <w:outlineLvl w:val="5"/>
    </w:pPr>
    <w:rPr>
      <w:rFonts w:eastAsia="Times New Roman"/>
      <w:i/>
      <w:sz w:val="20"/>
      <w:szCs w:val="20"/>
    </w:rPr>
  </w:style>
  <w:style w:type="paragraph" w:styleId="Heading7">
    <w:name w:val="heading 7"/>
    <w:basedOn w:val="Normal"/>
    <w:next w:val="Normal"/>
    <w:link w:val="Heading7Char"/>
    <w:uiPriority w:val="99"/>
    <w:qFormat/>
    <w:rsid w:val="002C2F2A"/>
    <w:pPr>
      <w:numPr>
        <w:ilvl w:val="6"/>
        <w:numId w:val="20"/>
      </w:numPr>
      <w:spacing w:before="240" w:after="60" w:line="240" w:lineRule="auto"/>
      <w:jc w:val="both"/>
      <w:outlineLvl w:val="6"/>
    </w:pPr>
    <w:rPr>
      <w:rFonts w:eastAsia="Times New Roman"/>
      <w:sz w:val="20"/>
      <w:szCs w:val="20"/>
    </w:rPr>
  </w:style>
  <w:style w:type="paragraph" w:styleId="Heading8">
    <w:name w:val="heading 8"/>
    <w:basedOn w:val="Normal"/>
    <w:next w:val="Normal"/>
    <w:link w:val="Heading8Char"/>
    <w:uiPriority w:val="99"/>
    <w:qFormat/>
    <w:rsid w:val="002C2F2A"/>
    <w:pPr>
      <w:numPr>
        <w:ilvl w:val="7"/>
        <w:numId w:val="20"/>
      </w:numPr>
      <w:spacing w:before="240" w:after="60" w:line="240" w:lineRule="auto"/>
      <w:jc w:val="both"/>
      <w:outlineLvl w:val="7"/>
    </w:pPr>
    <w:rPr>
      <w:rFonts w:eastAsia="Times New Roman"/>
      <w:i/>
      <w:sz w:val="20"/>
      <w:szCs w:val="20"/>
    </w:rPr>
  </w:style>
  <w:style w:type="paragraph" w:styleId="Heading9">
    <w:name w:val="heading 9"/>
    <w:basedOn w:val="Normal"/>
    <w:next w:val="Normal"/>
    <w:link w:val="Heading9Char"/>
    <w:uiPriority w:val="99"/>
    <w:qFormat/>
    <w:rsid w:val="002C2F2A"/>
    <w:pPr>
      <w:numPr>
        <w:ilvl w:val="8"/>
        <w:numId w:val="20"/>
      </w:numPr>
      <w:spacing w:before="240" w:after="60" w:line="240" w:lineRule="auto"/>
      <w:jc w:val="both"/>
      <w:outlineLvl w:val="8"/>
    </w:pPr>
    <w:rPr>
      <w:rFonts w:eastAsia="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rsid w:val="006316A9"/>
    <w:rPr>
      <w:rFonts w:eastAsia="DengXian Light" w:cs="Arial"/>
      <w:b/>
      <w:sz w:val="18"/>
      <w:szCs w:val="18"/>
      <w:shd w:val="clear" w:color="auto" w:fill="D0CECE"/>
    </w:rPr>
  </w:style>
  <w:style w:type="character" w:customStyle="1" w:styleId="Heading2Char">
    <w:name w:val="Heading 2 Char"/>
    <w:aliases w:val="Section-Title Char,Title Header2 Char"/>
    <w:link w:val="Heading2"/>
    <w:rsid w:val="00BF60F9"/>
    <w:rPr>
      <w:rFonts w:eastAsia="DengXian Light" w:cs="Arial"/>
      <w:b/>
      <w:sz w:val="18"/>
      <w:szCs w:val="18"/>
    </w:rPr>
  </w:style>
  <w:style w:type="character" w:customStyle="1" w:styleId="Heading3Char">
    <w:name w:val="Heading 3 Char"/>
    <w:aliases w:val="Section Header3 Char1,Sub-Clause Paragraph Char1,ClauseSub_No&amp;Name Char1,Section Header3 Char Char Char Char Char Char1,Section Header3 Char Char Char Char1"/>
    <w:link w:val="Heading3"/>
    <w:uiPriority w:val="9"/>
    <w:rsid w:val="002C2F2A"/>
    <w:rPr>
      <w:rFonts w:ascii="Calibri Light" w:eastAsia="DengXian Light" w:hAnsi="Calibri Light" w:cs="Times New Roman"/>
      <w:color w:val="1F4D78"/>
      <w:sz w:val="24"/>
      <w:szCs w:val="24"/>
    </w:rPr>
  </w:style>
  <w:style w:type="character" w:customStyle="1" w:styleId="Heading4Char">
    <w:name w:val="Heading 4 Char"/>
    <w:aliases w:val="Sub-Clause Sub-paragraph Char, Sub-Clause Sub-paragraph Char,ClauseSubSub_No&amp;Name Char"/>
    <w:link w:val="Heading4"/>
    <w:rsid w:val="002C2F2A"/>
    <w:rPr>
      <w:rFonts w:eastAsia="Times New Roman" w:cs="Times New Roman"/>
      <w:sz w:val="20"/>
      <w:szCs w:val="20"/>
    </w:rPr>
  </w:style>
  <w:style w:type="character" w:customStyle="1" w:styleId="Heading5Char">
    <w:name w:val="Heading 5 Char"/>
    <w:link w:val="Heading5"/>
    <w:rsid w:val="002C2F2A"/>
    <w:rPr>
      <w:rFonts w:ascii="Times New Roman" w:eastAsia="Times New Roman" w:hAnsi="Times New Roman" w:cs="Times New Roman"/>
      <w:b/>
      <w:bCs/>
      <w:iCs/>
      <w:spacing w:val="-2"/>
      <w:sz w:val="24"/>
      <w:szCs w:val="24"/>
    </w:rPr>
  </w:style>
  <w:style w:type="character" w:customStyle="1" w:styleId="Heading6Char">
    <w:name w:val="Heading 6 Char"/>
    <w:link w:val="Heading6"/>
    <w:rsid w:val="002C2F2A"/>
    <w:rPr>
      <w:rFonts w:eastAsia="Times New Roman" w:cs="Times New Roman"/>
      <w:i/>
      <w:sz w:val="20"/>
      <w:szCs w:val="20"/>
    </w:rPr>
  </w:style>
  <w:style w:type="character" w:customStyle="1" w:styleId="Heading7Char">
    <w:name w:val="Heading 7 Char"/>
    <w:link w:val="Heading7"/>
    <w:uiPriority w:val="99"/>
    <w:rsid w:val="002C2F2A"/>
    <w:rPr>
      <w:rFonts w:eastAsia="Times New Roman" w:cs="Times New Roman"/>
      <w:sz w:val="20"/>
      <w:szCs w:val="20"/>
    </w:rPr>
  </w:style>
  <w:style w:type="character" w:customStyle="1" w:styleId="Heading8Char">
    <w:name w:val="Heading 8 Char"/>
    <w:link w:val="Heading8"/>
    <w:uiPriority w:val="99"/>
    <w:rsid w:val="002C2F2A"/>
    <w:rPr>
      <w:rFonts w:eastAsia="Times New Roman" w:cs="Times New Roman"/>
      <w:i/>
      <w:sz w:val="20"/>
      <w:szCs w:val="20"/>
    </w:rPr>
  </w:style>
  <w:style w:type="character" w:customStyle="1" w:styleId="Heading9Char">
    <w:name w:val="Heading 9 Char"/>
    <w:link w:val="Heading9"/>
    <w:uiPriority w:val="99"/>
    <w:rsid w:val="002C2F2A"/>
    <w:rPr>
      <w:rFonts w:eastAsia="Times New Roman" w:cs="Times New Roman"/>
      <w:b/>
      <w:i/>
      <w:sz w:val="18"/>
      <w:szCs w:val="20"/>
    </w:rPr>
  </w:style>
  <w:style w:type="paragraph" w:customStyle="1" w:styleId="ListParagraph1">
    <w:name w:val="List Paragraph1"/>
    <w:aliases w:val="Paragraph,List Paragraph Red,lp1"/>
    <w:basedOn w:val="Normal"/>
    <w:link w:val="ListParagraphChar"/>
    <w:uiPriority w:val="34"/>
    <w:qFormat/>
    <w:rsid w:val="002C2F2A"/>
    <w:pPr>
      <w:ind w:left="720"/>
      <w:contextualSpacing/>
    </w:pPr>
    <w:rPr>
      <w:rFonts w:ascii="Calibri" w:eastAsia="DengXian" w:hAnsi="Calibri"/>
      <w:sz w:val="20"/>
      <w:szCs w:val="20"/>
      <w:lang w:eastAsia="zh-CN"/>
    </w:rPr>
  </w:style>
  <w:style w:type="table" w:styleId="TableGrid">
    <w:name w:val="Table Grid"/>
    <w:basedOn w:val="TableNormal"/>
    <w:uiPriority w:val="39"/>
    <w:rsid w:val="002C2F2A"/>
    <w:rPr>
      <w:rFonts w:ascii="Calibri" w:eastAsia="DengXian" w:hAnsi="Calibri"/>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2C2F2A"/>
    <w:pPr>
      <w:spacing w:after="0" w:line="240" w:lineRule="auto"/>
      <w:contextualSpacing/>
    </w:pPr>
    <w:rPr>
      <w:rFonts w:ascii="Calibri Light" w:eastAsia="DengXian Light" w:hAnsi="Calibri Light"/>
      <w:spacing w:val="-10"/>
      <w:kern w:val="28"/>
      <w:sz w:val="56"/>
      <w:szCs w:val="56"/>
    </w:rPr>
  </w:style>
  <w:style w:type="character" w:customStyle="1" w:styleId="TitleChar">
    <w:name w:val="Title Char"/>
    <w:link w:val="Title"/>
    <w:rsid w:val="002C2F2A"/>
    <w:rPr>
      <w:rFonts w:ascii="Calibri Light" w:eastAsia="DengXian Light" w:hAnsi="Calibri Light" w:cs="Times New Roman"/>
      <w:spacing w:val="-10"/>
      <w:kern w:val="28"/>
      <w:sz w:val="56"/>
      <w:szCs w:val="56"/>
    </w:rPr>
  </w:style>
  <w:style w:type="paragraph" w:styleId="TOCHeading">
    <w:name w:val="TOC Heading"/>
    <w:basedOn w:val="Heading1"/>
    <w:next w:val="Normal"/>
    <w:uiPriority w:val="39"/>
    <w:qFormat/>
    <w:rsid w:val="002C2F2A"/>
    <w:pPr>
      <w:outlineLvl w:val="9"/>
    </w:pPr>
    <w:rPr>
      <w:lang w:val="en-US"/>
    </w:rPr>
  </w:style>
  <w:style w:type="paragraph" w:styleId="TOC1">
    <w:name w:val="toc 1"/>
    <w:basedOn w:val="Normal"/>
    <w:next w:val="Normal"/>
    <w:autoRedefine/>
    <w:uiPriority w:val="39"/>
    <w:unhideWhenUsed/>
    <w:rsid w:val="00A04DE3"/>
    <w:pPr>
      <w:tabs>
        <w:tab w:val="left" w:pos="720"/>
        <w:tab w:val="right" w:leader="dot" w:pos="9060"/>
      </w:tabs>
      <w:spacing w:after="100"/>
    </w:pPr>
    <w:rPr>
      <w:b/>
      <w:noProof/>
      <w:szCs w:val="18"/>
    </w:rPr>
  </w:style>
  <w:style w:type="paragraph" w:styleId="TOC2">
    <w:name w:val="toc 2"/>
    <w:basedOn w:val="Normal"/>
    <w:next w:val="Normal"/>
    <w:autoRedefine/>
    <w:uiPriority w:val="39"/>
    <w:unhideWhenUsed/>
    <w:rsid w:val="002C2F2A"/>
    <w:pPr>
      <w:spacing w:after="100"/>
      <w:ind w:left="220"/>
    </w:pPr>
  </w:style>
  <w:style w:type="paragraph" w:styleId="TOC3">
    <w:name w:val="toc 3"/>
    <w:basedOn w:val="Normal"/>
    <w:next w:val="Normal"/>
    <w:autoRedefine/>
    <w:uiPriority w:val="39"/>
    <w:unhideWhenUsed/>
    <w:rsid w:val="002C2F2A"/>
    <w:pPr>
      <w:spacing w:after="100"/>
      <w:ind w:left="440"/>
    </w:pPr>
  </w:style>
  <w:style w:type="character" w:styleId="Hyperlink">
    <w:name w:val="Hyperlink"/>
    <w:uiPriority w:val="99"/>
    <w:unhideWhenUsed/>
    <w:rsid w:val="002C2F2A"/>
    <w:rPr>
      <w:color w:val="0563C1"/>
      <w:u w:val="single"/>
    </w:rPr>
  </w:style>
  <w:style w:type="paragraph" w:styleId="Header">
    <w:name w:val="header"/>
    <w:aliases w:val="Znak, Znak"/>
    <w:basedOn w:val="Normal"/>
    <w:link w:val="HeaderChar"/>
    <w:uiPriority w:val="99"/>
    <w:unhideWhenUsed/>
    <w:rsid w:val="002C2F2A"/>
    <w:pPr>
      <w:tabs>
        <w:tab w:val="center" w:pos="4536"/>
        <w:tab w:val="right" w:pos="9072"/>
      </w:tabs>
      <w:spacing w:after="0" w:line="240" w:lineRule="auto"/>
    </w:pPr>
    <w:rPr>
      <w:rFonts w:ascii="Calibri" w:eastAsia="DengXian" w:hAnsi="Calibri"/>
      <w:sz w:val="20"/>
      <w:szCs w:val="20"/>
      <w:lang w:eastAsia="zh-CN"/>
    </w:rPr>
  </w:style>
  <w:style w:type="character" w:customStyle="1" w:styleId="HeaderChar">
    <w:name w:val="Header Char"/>
    <w:aliases w:val="Znak Char, Znak Char1"/>
    <w:link w:val="Header"/>
    <w:uiPriority w:val="99"/>
    <w:rsid w:val="002C2F2A"/>
    <w:rPr>
      <w:rFonts w:ascii="Calibri" w:eastAsia="DengXian" w:hAnsi="Calibri" w:cs="Times New Roman"/>
      <w:lang w:eastAsia="zh-CN"/>
    </w:rPr>
  </w:style>
  <w:style w:type="paragraph" w:styleId="Footer">
    <w:name w:val="footer"/>
    <w:basedOn w:val="Normal"/>
    <w:link w:val="FooterChar"/>
    <w:uiPriority w:val="99"/>
    <w:unhideWhenUsed/>
    <w:rsid w:val="002C2F2A"/>
    <w:pPr>
      <w:tabs>
        <w:tab w:val="center" w:pos="4536"/>
        <w:tab w:val="right" w:pos="9072"/>
      </w:tabs>
      <w:spacing w:after="0" w:line="240" w:lineRule="auto"/>
    </w:pPr>
    <w:rPr>
      <w:rFonts w:ascii="Calibri" w:eastAsia="DengXian" w:hAnsi="Calibri"/>
      <w:sz w:val="20"/>
      <w:szCs w:val="20"/>
      <w:lang w:eastAsia="zh-CN"/>
    </w:rPr>
  </w:style>
  <w:style w:type="character" w:customStyle="1" w:styleId="FooterChar">
    <w:name w:val="Footer Char"/>
    <w:link w:val="Footer"/>
    <w:uiPriority w:val="99"/>
    <w:rsid w:val="002C2F2A"/>
    <w:rPr>
      <w:rFonts w:ascii="Calibri" w:eastAsia="DengXian" w:hAnsi="Calibri" w:cs="Times New Roman"/>
      <w:lang w:eastAsia="zh-CN"/>
    </w:rPr>
  </w:style>
  <w:style w:type="character" w:styleId="FollowedHyperlink">
    <w:name w:val="FollowedHyperlink"/>
    <w:unhideWhenUsed/>
    <w:rsid w:val="002C2F2A"/>
    <w:rPr>
      <w:color w:val="954F72"/>
      <w:u w:val="single"/>
    </w:rPr>
  </w:style>
  <w:style w:type="character" w:styleId="CommentReference">
    <w:name w:val="annotation reference"/>
    <w:uiPriority w:val="99"/>
    <w:semiHidden/>
    <w:unhideWhenUsed/>
    <w:rsid w:val="002C2F2A"/>
    <w:rPr>
      <w:sz w:val="16"/>
      <w:szCs w:val="16"/>
    </w:rPr>
  </w:style>
  <w:style w:type="paragraph" w:styleId="CommentText">
    <w:name w:val="annotation text"/>
    <w:basedOn w:val="Normal"/>
    <w:link w:val="CommentTextChar"/>
    <w:uiPriority w:val="99"/>
    <w:semiHidden/>
    <w:unhideWhenUsed/>
    <w:rsid w:val="002C2F2A"/>
    <w:pPr>
      <w:spacing w:line="240" w:lineRule="auto"/>
    </w:pPr>
    <w:rPr>
      <w:rFonts w:ascii="Calibri" w:eastAsia="DengXian" w:hAnsi="Calibri"/>
      <w:sz w:val="20"/>
      <w:szCs w:val="20"/>
    </w:rPr>
  </w:style>
  <w:style w:type="character" w:customStyle="1" w:styleId="CommentTextChar">
    <w:name w:val="Comment Text Char"/>
    <w:link w:val="CommentText"/>
    <w:uiPriority w:val="99"/>
    <w:semiHidden/>
    <w:rsid w:val="002C2F2A"/>
    <w:rPr>
      <w:rFonts w:ascii="Calibri" w:eastAsia="DengXian" w:hAnsi="Calibri" w:cs="Times New Roman"/>
      <w:sz w:val="20"/>
      <w:szCs w:val="20"/>
    </w:rPr>
  </w:style>
  <w:style w:type="paragraph" w:styleId="CommentSubject">
    <w:name w:val="annotation subject"/>
    <w:basedOn w:val="CommentText"/>
    <w:next w:val="CommentText"/>
    <w:link w:val="CommentSubjectChar"/>
    <w:semiHidden/>
    <w:unhideWhenUsed/>
    <w:rsid w:val="002C2F2A"/>
    <w:rPr>
      <w:b/>
      <w:bCs/>
    </w:rPr>
  </w:style>
  <w:style w:type="character" w:customStyle="1" w:styleId="CommentSubjectChar">
    <w:name w:val="Comment Subject Char"/>
    <w:link w:val="CommentSubject"/>
    <w:semiHidden/>
    <w:rsid w:val="002C2F2A"/>
    <w:rPr>
      <w:rFonts w:ascii="Calibri" w:eastAsia="DengXian" w:hAnsi="Calibri" w:cs="Times New Roman"/>
      <w:b/>
      <w:bCs/>
      <w:sz w:val="20"/>
      <w:szCs w:val="20"/>
    </w:rPr>
  </w:style>
  <w:style w:type="paragraph" w:styleId="BalloonText">
    <w:name w:val="Balloon Text"/>
    <w:basedOn w:val="Normal"/>
    <w:link w:val="BalloonTextChar"/>
    <w:semiHidden/>
    <w:unhideWhenUsed/>
    <w:rsid w:val="002C2F2A"/>
    <w:pPr>
      <w:spacing w:after="0" w:line="240" w:lineRule="auto"/>
    </w:pPr>
    <w:rPr>
      <w:rFonts w:ascii="Segoe UI" w:eastAsia="DengXian" w:hAnsi="Segoe UI"/>
      <w:szCs w:val="18"/>
    </w:rPr>
  </w:style>
  <w:style w:type="character" w:customStyle="1" w:styleId="BalloonTextChar">
    <w:name w:val="Balloon Text Char"/>
    <w:link w:val="BalloonText"/>
    <w:semiHidden/>
    <w:rsid w:val="002C2F2A"/>
    <w:rPr>
      <w:rFonts w:ascii="Segoe UI" w:eastAsia="DengXian" w:hAnsi="Segoe UI" w:cs="Times New Roman"/>
      <w:sz w:val="18"/>
      <w:szCs w:val="18"/>
    </w:rPr>
  </w:style>
  <w:style w:type="paragraph" w:styleId="BodyText">
    <w:name w:val="Body Text"/>
    <w:basedOn w:val="Normal"/>
    <w:link w:val="BodyTextChar"/>
    <w:qFormat/>
    <w:rsid w:val="002C2F2A"/>
    <w:pPr>
      <w:widowControl w:val="0"/>
      <w:spacing w:after="0" w:line="240" w:lineRule="auto"/>
    </w:pPr>
    <w:rPr>
      <w:rFonts w:ascii="Times New Roman" w:eastAsia="Times New Roman" w:hAnsi="Times New Roman"/>
      <w:sz w:val="24"/>
      <w:szCs w:val="24"/>
      <w:lang w:val="en-US"/>
    </w:rPr>
  </w:style>
  <w:style w:type="character" w:customStyle="1" w:styleId="BodyTextChar">
    <w:name w:val="Body Text Char"/>
    <w:link w:val="BodyText"/>
    <w:rsid w:val="002C2F2A"/>
    <w:rPr>
      <w:rFonts w:ascii="Times New Roman" w:eastAsia="Times New Roman" w:hAnsi="Times New Roman" w:cs="Times New Roman"/>
      <w:sz w:val="24"/>
      <w:szCs w:val="24"/>
      <w:lang w:val="en-US"/>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Char"/>
    <w:basedOn w:val="Normal"/>
    <w:link w:val="FootnoteTextChar"/>
    <w:uiPriority w:val="99"/>
    <w:unhideWhenUsed/>
    <w:rsid w:val="002C2F2A"/>
    <w:pPr>
      <w:spacing w:after="0" w:line="240" w:lineRule="auto"/>
    </w:pPr>
    <w:rPr>
      <w:rFonts w:ascii="Calibri" w:eastAsia="DengXian" w:hAnsi="Calibri"/>
      <w:sz w:val="20"/>
      <w:szCs w:val="20"/>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w:link w:val="FootnoteText"/>
    <w:uiPriority w:val="99"/>
    <w:rsid w:val="002C2F2A"/>
    <w:rPr>
      <w:rFonts w:ascii="Calibri" w:eastAsia="DengXian" w:hAnsi="Calibri" w:cs="Times New Roman"/>
      <w:sz w:val="20"/>
      <w:szCs w:val="20"/>
    </w:rPr>
  </w:style>
  <w:style w:type="character" w:styleId="FootnoteReference">
    <w:name w:val="footnote reference"/>
    <w:aliases w:val="Footnote symbol,Footnote,Fussnota"/>
    <w:uiPriority w:val="99"/>
    <w:rsid w:val="002C2F2A"/>
    <w:rPr>
      <w:vertAlign w:val="superscript"/>
    </w:rPr>
  </w:style>
  <w:style w:type="paragraph" w:styleId="BodyText3">
    <w:name w:val="Body Text 3"/>
    <w:basedOn w:val="Normal"/>
    <w:link w:val="BodyText3Char"/>
    <w:unhideWhenUsed/>
    <w:rsid w:val="002C2F2A"/>
    <w:pPr>
      <w:spacing w:after="120"/>
    </w:pPr>
    <w:rPr>
      <w:rFonts w:ascii="Calibri" w:eastAsia="DengXian" w:hAnsi="Calibri"/>
      <w:sz w:val="16"/>
      <w:szCs w:val="16"/>
    </w:rPr>
  </w:style>
  <w:style w:type="character" w:customStyle="1" w:styleId="BodyText3Char">
    <w:name w:val="Body Text 3 Char"/>
    <w:link w:val="BodyText3"/>
    <w:rsid w:val="002C2F2A"/>
    <w:rPr>
      <w:rFonts w:ascii="Calibri" w:eastAsia="DengXian" w:hAnsi="Calibri" w:cs="Times New Roman"/>
      <w:sz w:val="16"/>
      <w:szCs w:val="16"/>
    </w:rPr>
  </w:style>
  <w:style w:type="numbering" w:customStyle="1" w:styleId="NoList1">
    <w:name w:val="No List1"/>
    <w:next w:val="NoList"/>
    <w:semiHidden/>
    <w:unhideWhenUsed/>
    <w:rsid w:val="002C2F2A"/>
  </w:style>
  <w:style w:type="paragraph" w:styleId="BodyText2">
    <w:name w:val="Body Text 2"/>
    <w:basedOn w:val="Normal"/>
    <w:link w:val="BodyText2Char"/>
    <w:rsid w:val="002C2F2A"/>
    <w:pPr>
      <w:spacing w:before="120" w:after="120" w:line="240" w:lineRule="auto"/>
      <w:jc w:val="center"/>
    </w:pPr>
    <w:rPr>
      <w:rFonts w:eastAsia="Times New Roman"/>
      <w:b/>
      <w:sz w:val="24"/>
      <w:szCs w:val="20"/>
    </w:rPr>
  </w:style>
  <w:style w:type="character" w:customStyle="1" w:styleId="BodyText2Char">
    <w:name w:val="Body Text 2 Char"/>
    <w:link w:val="BodyText2"/>
    <w:rsid w:val="002C2F2A"/>
    <w:rPr>
      <w:rFonts w:eastAsia="Times New Roman" w:cs="Times New Roman"/>
      <w:b/>
      <w:sz w:val="24"/>
      <w:szCs w:val="20"/>
    </w:rPr>
  </w:style>
  <w:style w:type="paragraph" w:customStyle="1" w:styleId="2AutoList1">
    <w:name w:val="2AutoList1"/>
    <w:basedOn w:val="Normal"/>
    <w:rsid w:val="002C2F2A"/>
    <w:pPr>
      <w:numPr>
        <w:ilvl w:val="1"/>
        <w:numId w:val="6"/>
      </w:numPr>
      <w:spacing w:after="0" w:line="240" w:lineRule="auto"/>
      <w:jc w:val="both"/>
    </w:pPr>
    <w:rPr>
      <w:rFonts w:ascii="Arial" w:eastAsia="Times New Roman" w:hAnsi="Arial"/>
      <w:sz w:val="20"/>
      <w:szCs w:val="20"/>
    </w:rPr>
  </w:style>
  <w:style w:type="paragraph" w:customStyle="1" w:styleId="Header1-Clauses">
    <w:name w:val="Header 1 - Clauses"/>
    <w:basedOn w:val="Normal"/>
    <w:rsid w:val="002C2F2A"/>
    <w:pPr>
      <w:numPr>
        <w:numId w:val="7"/>
      </w:numPr>
      <w:spacing w:before="120" w:after="0" w:line="240" w:lineRule="auto"/>
    </w:pPr>
    <w:rPr>
      <w:rFonts w:ascii="Arial" w:eastAsia="Times New Roman" w:hAnsi="Arial"/>
      <w:b/>
      <w:sz w:val="20"/>
      <w:szCs w:val="20"/>
    </w:rPr>
  </w:style>
  <w:style w:type="paragraph" w:customStyle="1" w:styleId="Header2-SubClauses">
    <w:name w:val="Header 2 - SubClauses"/>
    <w:basedOn w:val="Normal"/>
    <w:uiPriority w:val="99"/>
    <w:rsid w:val="002C2F2A"/>
    <w:pPr>
      <w:numPr>
        <w:ilvl w:val="1"/>
        <w:numId w:val="20"/>
      </w:numPr>
      <w:spacing w:after="200" w:line="240" w:lineRule="auto"/>
      <w:jc w:val="both"/>
    </w:pPr>
    <w:rPr>
      <w:rFonts w:ascii="Times New Roman" w:eastAsia="Times New Roman" w:hAnsi="Times New Roman" w:cs="Arial"/>
      <w:sz w:val="24"/>
      <w:szCs w:val="24"/>
    </w:rPr>
  </w:style>
  <w:style w:type="paragraph" w:customStyle="1" w:styleId="P3Header1-Clauses">
    <w:name w:val="P3 Header1-Clauses"/>
    <w:basedOn w:val="Header1-Clauses"/>
    <w:uiPriority w:val="99"/>
    <w:rsid w:val="002C2F2A"/>
    <w:pPr>
      <w:numPr>
        <w:ilvl w:val="2"/>
        <w:numId w:val="20"/>
      </w:numPr>
      <w:spacing w:before="0" w:after="200"/>
      <w:jc w:val="both"/>
    </w:pPr>
    <w:rPr>
      <w:rFonts w:ascii="Times New Roman" w:hAnsi="Times New Roman"/>
      <w:b w:val="0"/>
      <w:sz w:val="24"/>
    </w:rPr>
  </w:style>
  <w:style w:type="paragraph" w:customStyle="1" w:styleId="Outline3">
    <w:name w:val="Outline3"/>
    <w:basedOn w:val="Normal"/>
    <w:rsid w:val="002C2F2A"/>
    <w:pPr>
      <w:numPr>
        <w:ilvl w:val="2"/>
        <w:numId w:val="8"/>
      </w:numPr>
      <w:spacing w:before="240" w:after="0" w:line="240" w:lineRule="auto"/>
    </w:pPr>
    <w:rPr>
      <w:rFonts w:ascii="Arial" w:eastAsia="Times New Roman" w:hAnsi="Arial"/>
      <w:kern w:val="28"/>
      <w:sz w:val="20"/>
      <w:szCs w:val="20"/>
    </w:rPr>
  </w:style>
  <w:style w:type="paragraph" w:customStyle="1" w:styleId="Outline4">
    <w:name w:val="Outline4"/>
    <w:basedOn w:val="Normal"/>
    <w:autoRedefine/>
    <w:rsid w:val="002C2F2A"/>
    <w:pPr>
      <w:numPr>
        <w:ilvl w:val="3"/>
        <w:numId w:val="8"/>
      </w:numPr>
      <w:tabs>
        <w:tab w:val="clear" w:pos="2304"/>
        <w:tab w:val="num" w:pos="1440"/>
      </w:tabs>
      <w:spacing w:before="120" w:after="0" w:line="240" w:lineRule="auto"/>
      <w:ind w:left="1440" w:hanging="720"/>
    </w:pPr>
    <w:rPr>
      <w:rFonts w:ascii="Arial" w:eastAsia="Times New Roman" w:hAnsi="Arial"/>
      <w:kern w:val="28"/>
      <w:sz w:val="20"/>
      <w:szCs w:val="20"/>
    </w:rPr>
  </w:style>
  <w:style w:type="paragraph" w:customStyle="1" w:styleId="Outlinei">
    <w:name w:val="Outline i)"/>
    <w:basedOn w:val="Normal"/>
    <w:rsid w:val="002C2F2A"/>
    <w:pPr>
      <w:numPr>
        <w:numId w:val="9"/>
      </w:numPr>
      <w:spacing w:before="120" w:after="0" w:line="240" w:lineRule="auto"/>
    </w:pPr>
    <w:rPr>
      <w:rFonts w:ascii="Arial" w:eastAsia="Times New Roman" w:hAnsi="Arial"/>
      <w:sz w:val="20"/>
      <w:szCs w:val="20"/>
    </w:rPr>
  </w:style>
  <w:style w:type="paragraph" w:styleId="Subtitle">
    <w:name w:val="Subtitle"/>
    <w:basedOn w:val="Normal"/>
    <w:link w:val="SubtitleChar"/>
    <w:qFormat/>
    <w:rsid w:val="002C2F2A"/>
    <w:pPr>
      <w:spacing w:before="120" w:after="240" w:line="240" w:lineRule="auto"/>
      <w:jc w:val="center"/>
    </w:pPr>
    <w:rPr>
      <w:rFonts w:ascii="Times New Roman" w:eastAsia="Times New Roman" w:hAnsi="Times New Roman"/>
      <w:b/>
      <w:sz w:val="36"/>
      <w:szCs w:val="20"/>
    </w:rPr>
  </w:style>
  <w:style w:type="character" w:customStyle="1" w:styleId="SubtitleChar">
    <w:name w:val="Subtitle Char"/>
    <w:link w:val="Subtitle"/>
    <w:rsid w:val="002C2F2A"/>
    <w:rPr>
      <w:rFonts w:ascii="Times New Roman" w:eastAsia="Times New Roman" w:hAnsi="Times New Roman" w:cs="Times New Roman"/>
      <w:b/>
      <w:sz w:val="36"/>
      <w:szCs w:val="20"/>
    </w:rPr>
  </w:style>
  <w:style w:type="paragraph" w:customStyle="1" w:styleId="Subtitle2">
    <w:name w:val="Subtitle 2"/>
    <w:basedOn w:val="Footer"/>
    <w:autoRedefine/>
    <w:rsid w:val="002C2F2A"/>
    <w:pPr>
      <w:tabs>
        <w:tab w:val="clear" w:pos="4536"/>
        <w:tab w:val="clear" w:pos="9072"/>
      </w:tabs>
      <w:spacing w:before="40" w:after="40"/>
      <w:ind w:right="52"/>
      <w:jc w:val="center"/>
      <w:outlineLvl w:val="1"/>
    </w:pPr>
    <w:rPr>
      <w:rFonts w:ascii="Arial Narrow" w:eastAsia="Times New Roman" w:hAnsi="Arial Narrow"/>
      <w:szCs w:val="24"/>
    </w:rPr>
  </w:style>
  <w:style w:type="paragraph" w:customStyle="1" w:styleId="explanatorynotes">
    <w:name w:val="explanatory_notes"/>
    <w:basedOn w:val="Normal"/>
    <w:rsid w:val="002C2F2A"/>
    <w:pPr>
      <w:suppressAutoHyphens/>
      <w:spacing w:after="240" w:line="360" w:lineRule="exact"/>
      <w:jc w:val="both"/>
    </w:pPr>
    <w:rPr>
      <w:rFonts w:ascii="Arial" w:eastAsia="Times New Roman" w:hAnsi="Arial"/>
      <w:sz w:val="20"/>
      <w:szCs w:val="20"/>
    </w:rPr>
  </w:style>
  <w:style w:type="paragraph" w:customStyle="1" w:styleId="i">
    <w:name w:val="(i)"/>
    <w:basedOn w:val="Normal"/>
    <w:rsid w:val="002C2F2A"/>
    <w:pPr>
      <w:suppressAutoHyphens/>
      <w:spacing w:after="0" w:line="240" w:lineRule="auto"/>
      <w:jc w:val="both"/>
    </w:pPr>
    <w:rPr>
      <w:rFonts w:ascii="Tms Rmn" w:eastAsia="Times New Roman" w:hAnsi="Tms Rmn"/>
      <w:sz w:val="20"/>
      <w:szCs w:val="20"/>
    </w:rPr>
  </w:style>
  <w:style w:type="character" w:styleId="PageNumber">
    <w:name w:val="page number"/>
    <w:rsid w:val="002C2F2A"/>
    <w:rPr>
      <w:rFonts w:ascii="Times New Roman" w:hAnsi="Times New Roman"/>
      <w:sz w:val="20"/>
    </w:rPr>
  </w:style>
  <w:style w:type="paragraph" w:customStyle="1" w:styleId="TOCNumber1">
    <w:name w:val="TOC Number1"/>
    <w:basedOn w:val="Heading4"/>
    <w:autoRedefine/>
    <w:rsid w:val="002C2F2A"/>
    <w:pPr>
      <w:numPr>
        <w:ilvl w:val="0"/>
        <w:numId w:val="0"/>
      </w:numPr>
      <w:tabs>
        <w:tab w:val="right" w:pos="9360"/>
      </w:tabs>
      <w:suppressAutoHyphens/>
      <w:spacing w:before="0"/>
      <w:ind w:left="187"/>
      <w:jc w:val="left"/>
      <w:outlineLvl w:val="9"/>
    </w:pPr>
    <w:rPr>
      <w:b/>
      <w:bCs/>
      <w:sz w:val="22"/>
      <w:szCs w:val="24"/>
    </w:rPr>
  </w:style>
  <w:style w:type="paragraph" w:styleId="Caption">
    <w:name w:val="caption"/>
    <w:basedOn w:val="Normal"/>
    <w:next w:val="Normal"/>
    <w:qFormat/>
    <w:rsid w:val="002C2F2A"/>
    <w:pPr>
      <w:tabs>
        <w:tab w:val="right" w:pos="7254"/>
      </w:tabs>
      <w:spacing w:before="60" w:after="60" w:line="240" w:lineRule="auto"/>
      <w:jc w:val="center"/>
    </w:pPr>
    <w:rPr>
      <w:rFonts w:ascii="Arial" w:eastAsia="Times New Roman" w:hAnsi="Arial" w:cs="Arial"/>
      <w:b/>
      <w:sz w:val="24"/>
      <w:szCs w:val="24"/>
    </w:rPr>
  </w:style>
  <w:style w:type="paragraph" w:customStyle="1" w:styleId="SectionVIIHeader2">
    <w:name w:val="Section VII Header2"/>
    <w:basedOn w:val="Heading1"/>
    <w:autoRedefine/>
    <w:rsid w:val="002C2F2A"/>
    <w:pPr>
      <w:keepNext w:val="0"/>
      <w:keepLines w:val="0"/>
      <w:tabs>
        <w:tab w:val="right" w:pos="9000"/>
      </w:tabs>
      <w:spacing w:before="120" w:line="240" w:lineRule="auto"/>
      <w:outlineLvl w:val="9"/>
    </w:pPr>
    <w:rPr>
      <w:rFonts w:ascii="Arial" w:eastAsia="Times New Roman" w:hAnsi="Arial"/>
      <w:bCs/>
      <w:sz w:val="20"/>
      <w:szCs w:val="20"/>
    </w:rPr>
  </w:style>
  <w:style w:type="paragraph" w:customStyle="1" w:styleId="Head2">
    <w:name w:val="Head 2"/>
    <w:basedOn w:val="Heading9"/>
    <w:rsid w:val="002C2F2A"/>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2C2F2A"/>
    <w:pPr>
      <w:spacing w:after="0" w:line="240" w:lineRule="auto"/>
      <w:jc w:val="center"/>
    </w:pPr>
    <w:rPr>
      <w:rFonts w:ascii="Arial" w:eastAsia="Times New Roman" w:hAnsi="Arial"/>
      <w:b/>
      <w:sz w:val="36"/>
      <w:szCs w:val="20"/>
      <w:lang w:val="es-ES_tradnl"/>
    </w:rPr>
  </w:style>
  <w:style w:type="paragraph" w:styleId="Index1">
    <w:name w:val="index 1"/>
    <w:basedOn w:val="Normal"/>
    <w:next w:val="Normal"/>
    <w:autoRedefine/>
    <w:semiHidden/>
    <w:rsid w:val="002C2F2A"/>
    <w:pPr>
      <w:spacing w:after="0" w:line="240" w:lineRule="auto"/>
      <w:ind w:left="240" w:hanging="240"/>
    </w:pPr>
    <w:rPr>
      <w:rFonts w:ascii="Times New Roman" w:eastAsia="Times New Roman" w:hAnsi="Times New Roman"/>
      <w:sz w:val="24"/>
      <w:szCs w:val="24"/>
    </w:rPr>
  </w:style>
  <w:style w:type="paragraph" w:customStyle="1" w:styleId="Technical4">
    <w:name w:val="Technical 4"/>
    <w:rsid w:val="002C2F2A"/>
    <w:pPr>
      <w:tabs>
        <w:tab w:val="left" w:pos="-720"/>
      </w:tabs>
      <w:suppressAutoHyphens/>
    </w:pPr>
    <w:rPr>
      <w:rFonts w:ascii="Times" w:eastAsia="Times New Roman" w:hAnsi="Times"/>
      <w:b/>
      <w:sz w:val="24"/>
      <w:lang w:val="en-US" w:eastAsia="en-US"/>
    </w:rPr>
  </w:style>
  <w:style w:type="character" w:customStyle="1" w:styleId="Table">
    <w:name w:val="Table"/>
    <w:rsid w:val="002C2F2A"/>
    <w:rPr>
      <w:rFonts w:ascii="Arial" w:hAnsi="Arial"/>
      <w:sz w:val="20"/>
    </w:rPr>
  </w:style>
  <w:style w:type="paragraph" w:customStyle="1" w:styleId="Head12">
    <w:name w:val="Head 1.2"/>
    <w:basedOn w:val="Normal"/>
    <w:rsid w:val="002C2F2A"/>
    <w:pPr>
      <w:tabs>
        <w:tab w:val="num" w:pos="720"/>
      </w:tabs>
      <w:spacing w:after="0" w:line="240" w:lineRule="auto"/>
      <w:ind w:left="720" w:hanging="720"/>
      <w:jc w:val="both"/>
    </w:pPr>
    <w:rPr>
      <w:rFonts w:ascii="Arial" w:eastAsia="Times New Roman" w:hAnsi="Arial"/>
      <w:sz w:val="20"/>
      <w:szCs w:val="20"/>
    </w:rPr>
  </w:style>
  <w:style w:type="paragraph" w:customStyle="1" w:styleId="Header3-Paragraph">
    <w:name w:val="Header 3 - Paragraph"/>
    <w:basedOn w:val="Normal"/>
    <w:rsid w:val="002C2F2A"/>
    <w:pPr>
      <w:tabs>
        <w:tab w:val="num" w:pos="864"/>
      </w:tabs>
      <w:spacing w:after="200" w:line="240" w:lineRule="auto"/>
      <w:ind w:left="864" w:hanging="432"/>
      <w:jc w:val="both"/>
    </w:pPr>
    <w:rPr>
      <w:rFonts w:ascii="Arial" w:eastAsia="Times New Roman" w:hAnsi="Arial"/>
      <w:sz w:val="20"/>
      <w:szCs w:val="20"/>
    </w:rPr>
  </w:style>
  <w:style w:type="paragraph" w:customStyle="1" w:styleId="titulo">
    <w:name w:val="titulo"/>
    <w:basedOn w:val="Heading5"/>
    <w:rsid w:val="002C2F2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2C2F2A"/>
    <w:pPr>
      <w:spacing w:after="240" w:line="240" w:lineRule="auto"/>
    </w:pPr>
    <w:rPr>
      <w:rFonts w:ascii="Arial" w:eastAsia="Times New Roman" w:hAnsi="Arial"/>
      <w:sz w:val="20"/>
      <w:szCs w:val="20"/>
    </w:rPr>
  </w:style>
  <w:style w:type="paragraph" w:customStyle="1" w:styleId="Outline">
    <w:name w:val="Outline"/>
    <w:basedOn w:val="Normal"/>
    <w:rsid w:val="002C2F2A"/>
    <w:pPr>
      <w:spacing w:before="240" w:after="0" w:line="240" w:lineRule="auto"/>
    </w:pPr>
    <w:rPr>
      <w:rFonts w:ascii="Arial" w:eastAsia="Times New Roman" w:hAnsi="Arial"/>
      <w:kern w:val="28"/>
      <w:sz w:val="20"/>
      <w:szCs w:val="20"/>
    </w:rPr>
  </w:style>
  <w:style w:type="paragraph" w:styleId="NormalWeb">
    <w:name w:val="Normal (Web)"/>
    <w:basedOn w:val="Normal"/>
    <w:uiPriority w:val="99"/>
    <w:rsid w:val="002C2F2A"/>
    <w:pPr>
      <w:spacing w:before="100" w:beforeAutospacing="1" w:after="100" w:afterAutospacing="1" w:line="240" w:lineRule="auto"/>
    </w:pPr>
    <w:rPr>
      <w:rFonts w:ascii="Arial Unicode MS" w:eastAsia="Arial Unicode MS" w:hAnsi="Arial Unicode MS"/>
      <w:sz w:val="20"/>
      <w:szCs w:val="24"/>
    </w:rPr>
  </w:style>
  <w:style w:type="paragraph" w:styleId="BlockText">
    <w:name w:val="Block Text"/>
    <w:basedOn w:val="Normal"/>
    <w:rsid w:val="002C2F2A"/>
    <w:pPr>
      <w:spacing w:after="0" w:line="240" w:lineRule="auto"/>
      <w:ind w:left="180" w:right="108"/>
      <w:jc w:val="both"/>
    </w:pPr>
    <w:rPr>
      <w:rFonts w:ascii="Comic Sans MS" w:eastAsia="Times New Roman" w:hAnsi="Comic Sans MS" w:cs="Arial"/>
      <w:b/>
      <w:bCs/>
      <w:i/>
      <w:iCs/>
      <w:sz w:val="16"/>
      <w:szCs w:val="24"/>
    </w:rPr>
  </w:style>
  <w:style w:type="paragraph" w:styleId="BodyTextIndent">
    <w:name w:val="Body Text Indent"/>
    <w:basedOn w:val="Normal"/>
    <w:link w:val="BodyTextIndentChar"/>
    <w:rsid w:val="002C2F2A"/>
    <w:pPr>
      <w:spacing w:after="0" w:line="240" w:lineRule="auto"/>
      <w:ind w:left="603"/>
    </w:pPr>
    <w:rPr>
      <w:rFonts w:eastAsia="Times New Roman"/>
      <w:sz w:val="20"/>
      <w:szCs w:val="24"/>
    </w:rPr>
  </w:style>
  <w:style w:type="character" w:customStyle="1" w:styleId="BodyTextIndentChar">
    <w:name w:val="Body Text Indent Char"/>
    <w:link w:val="BodyTextIndent"/>
    <w:rsid w:val="002C2F2A"/>
    <w:rPr>
      <w:rFonts w:eastAsia="Times New Roman" w:cs="Times New Roman"/>
      <w:sz w:val="20"/>
      <w:szCs w:val="24"/>
    </w:rPr>
  </w:style>
  <w:style w:type="paragraph" w:styleId="BodyTextIndent3">
    <w:name w:val="Body Text Indent 3"/>
    <w:basedOn w:val="Normal"/>
    <w:link w:val="BodyTextIndent3Char"/>
    <w:rsid w:val="002C2F2A"/>
    <w:pPr>
      <w:spacing w:after="0" w:line="240" w:lineRule="auto"/>
      <w:ind w:left="2043" w:hanging="837"/>
    </w:pPr>
    <w:rPr>
      <w:rFonts w:eastAsia="Times New Roman"/>
      <w:sz w:val="20"/>
      <w:szCs w:val="24"/>
    </w:rPr>
  </w:style>
  <w:style w:type="character" w:customStyle="1" w:styleId="BodyTextIndent3Char">
    <w:name w:val="Body Text Indent 3 Char"/>
    <w:link w:val="BodyTextIndent3"/>
    <w:rsid w:val="002C2F2A"/>
    <w:rPr>
      <w:rFonts w:eastAsia="Times New Roman" w:cs="Times New Roman"/>
      <w:sz w:val="20"/>
      <w:szCs w:val="24"/>
    </w:rPr>
  </w:style>
  <w:style w:type="paragraph" w:styleId="ListBullet">
    <w:name w:val="List Bullet"/>
    <w:basedOn w:val="Normal"/>
    <w:autoRedefine/>
    <w:rsid w:val="002C2F2A"/>
    <w:pPr>
      <w:numPr>
        <w:numId w:val="11"/>
      </w:numPr>
      <w:spacing w:after="0" w:line="240" w:lineRule="auto"/>
    </w:pPr>
    <w:rPr>
      <w:rFonts w:ascii="Times New Roman" w:eastAsia="Times New Roman" w:hAnsi="Times New Roman"/>
      <w:sz w:val="20"/>
      <w:szCs w:val="20"/>
    </w:rPr>
  </w:style>
  <w:style w:type="paragraph" w:styleId="ListBullet2">
    <w:name w:val="List Bullet 2"/>
    <w:basedOn w:val="Normal"/>
    <w:autoRedefine/>
    <w:rsid w:val="002C2F2A"/>
    <w:pPr>
      <w:numPr>
        <w:numId w:val="12"/>
      </w:numPr>
      <w:spacing w:after="0" w:line="240" w:lineRule="auto"/>
    </w:pPr>
    <w:rPr>
      <w:rFonts w:ascii="Times New Roman" w:eastAsia="Times New Roman" w:hAnsi="Times New Roman"/>
      <w:sz w:val="20"/>
      <w:szCs w:val="20"/>
    </w:rPr>
  </w:style>
  <w:style w:type="paragraph" w:styleId="ListBullet3">
    <w:name w:val="List Bullet 3"/>
    <w:basedOn w:val="Normal"/>
    <w:autoRedefine/>
    <w:rsid w:val="002C2F2A"/>
    <w:pPr>
      <w:numPr>
        <w:numId w:val="13"/>
      </w:numPr>
      <w:spacing w:after="0" w:line="240" w:lineRule="auto"/>
    </w:pPr>
    <w:rPr>
      <w:rFonts w:ascii="Times New Roman" w:eastAsia="Times New Roman" w:hAnsi="Times New Roman"/>
      <w:sz w:val="20"/>
      <w:szCs w:val="20"/>
    </w:rPr>
  </w:style>
  <w:style w:type="paragraph" w:styleId="ListBullet4">
    <w:name w:val="List Bullet 4"/>
    <w:basedOn w:val="Normal"/>
    <w:autoRedefine/>
    <w:rsid w:val="002C2F2A"/>
    <w:pPr>
      <w:numPr>
        <w:numId w:val="14"/>
      </w:numPr>
      <w:spacing w:after="0" w:line="240" w:lineRule="auto"/>
    </w:pPr>
    <w:rPr>
      <w:rFonts w:ascii="Times New Roman" w:eastAsia="Times New Roman" w:hAnsi="Times New Roman"/>
      <w:sz w:val="20"/>
      <w:szCs w:val="20"/>
    </w:rPr>
  </w:style>
  <w:style w:type="paragraph" w:styleId="ListBullet5">
    <w:name w:val="List Bullet 5"/>
    <w:basedOn w:val="Normal"/>
    <w:autoRedefine/>
    <w:rsid w:val="002C2F2A"/>
    <w:pPr>
      <w:numPr>
        <w:numId w:val="15"/>
      </w:numPr>
      <w:spacing w:after="0" w:line="240" w:lineRule="auto"/>
    </w:pPr>
    <w:rPr>
      <w:rFonts w:ascii="Times New Roman" w:eastAsia="Times New Roman" w:hAnsi="Times New Roman"/>
      <w:sz w:val="20"/>
      <w:szCs w:val="20"/>
    </w:rPr>
  </w:style>
  <w:style w:type="paragraph" w:styleId="ListNumber">
    <w:name w:val="List Number"/>
    <w:basedOn w:val="Normal"/>
    <w:rsid w:val="002C2F2A"/>
    <w:pPr>
      <w:numPr>
        <w:numId w:val="10"/>
      </w:numPr>
      <w:spacing w:after="0" w:line="240" w:lineRule="auto"/>
    </w:pPr>
    <w:rPr>
      <w:rFonts w:ascii="Times New Roman" w:eastAsia="Times New Roman" w:hAnsi="Times New Roman"/>
      <w:sz w:val="20"/>
      <w:szCs w:val="20"/>
    </w:rPr>
  </w:style>
  <w:style w:type="paragraph" w:styleId="ListNumber2">
    <w:name w:val="List Number 2"/>
    <w:basedOn w:val="Normal"/>
    <w:rsid w:val="002C2F2A"/>
    <w:pPr>
      <w:numPr>
        <w:numId w:val="16"/>
      </w:numPr>
      <w:spacing w:after="0" w:line="240" w:lineRule="auto"/>
    </w:pPr>
    <w:rPr>
      <w:rFonts w:ascii="Times New Roman" w:eastAsia="Times New Roman" w:hAnsi="Times New Roman"/>
      <w:sz w:val="20"/>
      <w:szCs w:val="20"/>
    </w:rPr>
  </w:style>
  <w:style w:type="paragraph" w:styleId="ListNumber3">
    <w:name w:val="List Number 3"/>
    <w:basedOn w:val="Normal"/>
    <w:rsid w:val="002C2F2A"/>
    <w:pPr>
      <w:numPr>
        <w:numId w:val="17"/>
      </w:numPr>
      <w:spacing w:after="0" w:line="240" w:lineRule="auto"/>
    </w:pPr>
    <w:rPr>
      <w:rFonts w:ascii="Times New Roman" w:eastAsia="Times New Roman" w:hAnsi="Times New Roman"/>
      <w:sz w:val="20"/>
      <w:szCs w:val="20"/>
    </w:rPr>
  </w:style>
  <w:style w:type="paragraph" w:styleId="ListNumber4">
    <w:name w:val="List Number 4"/>
    <w:basedOn w:val="Normal"/>
    <w:rsid w:val="002C2F2A"/>
    <w:pPr>
      <w:numPr>
        <w:numId w:val="18"/>
      </w:numPr>
      <w:spacing w:after="0" w:line="240" w:lineRule="auto"/>
    </w:pPr>
    <w:rPr>
      <w:rFonts w:ascii="Times New Roman" w:eastAsia="Times New Roman" w:hAnsi="Times New Roman"/>
      <w:sz w:val="20"/>
      <w:szCs w:val="20"/>
    </w:rPr>
  </w:style>
  <w:style w:type="paragraph" w:styleId="ListNumber5">
    <w:name w:val="List Number 5"/>
    <w:basedOn w:val="Normal"/>
    <w:rsid w:val="002C2F2A"/>
    <w:pPr>
      <w:numPr>
        <w:numId w:val="19"/>
      </w:numPr>
      <w:spacing w:after="0" w:line="240" w:lineRule="auto"/>
    </w:pPr>
    <w:rPr>
      <w:rFonts w:ascii="Times New Roman" w:eastAsia="Times New Roman" w:hAnsi="Times New Roman"/>
      <w:sz w:val="20"/>
      <w:szCs w:val="20"/>
    </w:rPr>
  </w:style>
  <w:style w:type="paragraph" w:customStyle="1" w:styleId="SectionTitle">
    <w:name w:val="Section Title"/>
    <w:next w:val="Normal"/>
    <w:rsid w:val="002C2F2A"/>
    <w:pPr>
      <w:spacing w:after="200"/>
      <w:jc w:val="center"/>
    </w:pPr>
    <w:rPr>
      <w:rFonts w:ascii="Times New Roman" w:eastAsia="Times New Roman" w:hAnsi="Times New Roman"/>
      <w:b/>
      <w:sz w:val="44"/>
      <w:lang w:eastAsia="en-US"/>
    </w:rPr>
  </w:style>
  <w:style w:type="paragraph" w:customStyle="1" w:styleId="Outline2">
    <w:name w:val="Outline2"/>
    <w:basedOn w:val="Normal"/>
    <w:rsid w:val="002C2F2A"/>
    <w:pPr>
      <w:tabs>
        <w:tab w:val="num" w:pos="360"/>
        <w:tab w:val="num" w:pos="864"/>
      </w:tabs>
      <w:spacing w:before="240" w:after="0" w:line="240" w:lineRule="auto"/>
      <w:ind w:left="864" w:hanging="504"/>
    </w:pPr>
    <w:rPr>
      <w:rFonts w:ascii="Arial" w:eastAsia="Times New Roman" w:hAnsi="Arial"/>
      <w:kern w:val="28"/>
      <w:sz w:val="20"/>
      <w:szCs w:val="20"/>
    </w:rPr>
  </w:style>
  <w:style w:type="paragraph" w:styleId="List">
    <w:name w:val="List"/>
    <w:aliases w:val="1. List"/>
    <w:basedOn w:val="Normal"/>
    <w:rsid w:val="002C2F2A"/>
    <w:pPr>
      <w:spacing w:before="120" w:after="120" w:line="240" w:lineRule="auto"/>
      <w:ind w:left="1440"/>
      <w:jc w:val="both"/>
    </w:pPr>
    <w:rPr>
      <w:rFonts w:ascii="Arial" w:eastAsia="Times New Roman" w:hAnsi="Arial"/>
      <w:sz w:val="20"/>
      <w:szCs w:val="20"/>
    </w:rPr>
  </w:style>
  <w:style w:type="paragraph" w:customStyle="1" w:styleId="explanatoryclause">
    <w:name w:val="explanatory_clause"/>
    <w:basedOn w:val="Normal"/>
    <w:rsid w:val="002C2F2A"/>
    <w:pPr>
      <w:suppressAutoHyphens/>
      <w:spacing w:after="240" w:line="240" w:lineRule="auto"/>
      <w:ind w:left="738" w:right="-14" w:hanging="738"/>
    </w:pPr>
    <w:rPr>
      <w:rFonts w:ascii="Arial" w:eastAsia="Times New Roman" w:hAnsi="Arial"/>
      <w:szCs w:val="20"/>
    </w:rPr>
  </w:style>
  <w:style w:type="paragraph" w:customStyle="1" w:styleId="Level3Body">
    <w:name w:val="Level 3 (Body)"/>
    <w:rsid w:val="002C2F2A"/>
    <w:pPr>
      <w:tabs>
        <w:tab w:val="left" w:pos="1502"/>
      </w:tabs>
      <w:spacing w:line="270" w:lineRule="atLeast"/>
      <w:ind w:left="1502" w:hanging="425"/>
      <w:jc w:val="both"/>
    </w:pPr>
    <w:rPr>
      <w:rFonts w:ascii="Optima" w:eastAsia="Times New Roman" w:hAnsi="Optima"/>
      <w:sz w:val="18"/>
      <w:lang w:val="en-US" w:eastAsia="en-US"/>
    </w:rPr>
  </w:style>
  <w:style w:type="paragraph" w:styleId="List2">
    <w:name w:val="List 2"/>
    <w:basedOn w:val="Normal"/>
    <w:rsid w:val="002C2F2A"/>
    <w:pPr>
      <w:spacing w:after="0" w:line="240" w:lineRule="auto"/>
      <w:ind w:left="720" w:hanging="360"/>
    </w:pPr>
    <w:rPr>
      <w:rFonts w:ascii="Times New Roman" w:eastAsia="Times New Roman" w:hAnsi="Times New Roman"/>
      <w:sz w:val="24"/>
      <w:szCs w:val="24"/>
    </w:rPr>
  </w:style>
  <w:style w:type="paragraph" w:styleId="List3">
    <w:name w:val="List 3"/>
    <w:basedOn w:val="Normal"/>
    <w:rsid w:val="002C2F2A"/>
    <w:pPr>
      <w:spacing w:after="0" w:line="240" w:lineRule="auto"/>
      <w:ind w:left="1080" w:hanging="360"/>
    </w:pPr>
    <w:rPr>
      <w:rFonts w:ascii="Times New Roman" w:eastAsia="Times New Roman" w:hAnsi="Times New Roman"/>
      <w:sz w:val="24"/>
      <w:szCs w:val="24"/>
    </w:rPr>
  </w:style>
  <w:style w:type="paragraph" w:styleId="MessageHeader">
    <w:name w:val="Message Header"/>
    <w:basedOn w:val="Normal"/>
    <w:link w:val="MessageHeaderChar"/>
    <w:rsid w:val="002C2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sz w:val="24"/>
      <w:szCs w:val="24"/>
    </w:rPr>
  </w:style>
  <w:style w:type="character" w:customStyle="1" w:styleId="MessageHeaderChar">
    <w:name w:val="Message Header Char"/>
    <w:link w:val="MessageHeader"/>
    <w:rsid w:val="002C2F2A"/>
    <w:rPr>
      <w:rFonts w:eastAsia="Times New Roman" w:cs="Times New Roman"/>
      <w:sz w:val="24"/>
      <w:szCs w:val="24"/>
      <w:shd w:val="pct20" w:color="auto" w:fill="auto"/>
    </w:rPr>
  </w:style>
  <w:style w:type="paragraph" w:styleId="ListContinue2">
    <w:name w:val="List Continue 2"/>
    <w:basedOn w:val="Normal"/>
    <w:rsid w:val="002C2F2A"/>
    <w:pPr>
      <w:spacing w:after="120" w:line="240" w:lineRule="auto"/>
      <w:ind w:left="720"/>
    </w:pPr>
    <w:rPr>
      <w:rFonts w:ascii="Times New Roman" w:eastAsia="Times New Roman" w:hAnsi="Times New Roman"/>
      <w:sz w:val="24"/>
      <w:szCs w:val="24"/>
    </w:rPr>
  </w:style>
  <w:style w:type="paragraph" w:styleId="ListContinue3">
    <w:name w:val="List Continue 3"/>
    <w:basedOn w:val="Normal"/>
    <w:rsid w:val="002C2F2A"/>
    <w:pPr>
      <w:spacing w:after="120" w:line="240" w:lineRule="auto"/>
      <w:ind w:left="1080"/>
    </w:pPr>
    <w:rPr>
      <w:rFonts w:ascii="Times New Roman" w:eastAsia="Times New Roman" w:hAnsi="Times New Roman"/>
      <w:sz w:val="24"/>
      <w:szCs w:val="24"/>
    </w:rPr>
  </w:style>
  <w:style w:type="paragraph" w:customStyle="1" w:styleId="Enclosure">
    <w:name w:val="Enclosure"/>
    <w:basedOn w:val="Normal"/>
    <w:rsid w:val="002C2F2A"/>
    <w:pPr>
      <w:spacing w:after="0" w:line="240" w:lineRule="auto"/>
    </w:pPr>
    <w:rPr>
      <w:rFonts w:ascii="Times New Roman" w:eastAsia="Times New Roman" w:hAnsi="Times New Roman"/>
      <w:sz w:val="24"/>
      <w:szCs w:val="24"/>
    </w:rPr>
  </w:style>
  <w:style w:type="paragraph" w:styleId="NormalIndent">
    <w:name w:val="Normal Indent"/>
    <w:basedOn w:val="Normal"/>
    <w:rsid w:val="002C2F2A"/>
    <w:pPr>
      <w:spacing w:after="0" w:line="240" w:lineRule="auto"/>
      <w:ind w:left="720"/>
    </w:pPr>
    <w:rPr>
      <w:rFonts w:ascii="Times New Roman" w:eastAsia="Times New Roman" w:hAnsi="Times New Roman"/>
      <w:sz w:val="24"/>
      <w:szCs w:val="24"/>
    </w:rPr>
  </w:style>
  <w:style w:type="paragraph" w:styleId="BodyTextIndent2">
    <w:name w:val="Body Text Indent 2"/>
    <w:basedOn w:val="Normal"/>
    <w:link w:val="BodyTextIndent2Char"/>
    <w:rsid w:val="002C2F2A"/>
    <w:pPr>
      <w:tabs>
        <w:tab w:val="left" w:pos="720"/>
        <w:tab w:val="right" w:pos="8741"/>
      </w:tabs>
      <w:spacing w:after="0" w:line="240" w:lineRule="auto"/>
      <w:ind w:left="720" w:hanging="720"/>
    </w:pPr>
    <w:rPr>
      <w:rFonts w:eastAsia="Times New Roman"/>
      <w:sz w:val="20"/>
      <w:szCs w:val="20"/>
    </w:rPr>
  </w:style>
  <w:style w:type="character" w:customStyle="1" w:styleId="BodyTextIndent2Char">
    <w:name w:val="Body Text Indent 2 Char"/>
    <w:link w:val="BodyTextIndent2"/>
    <w:rsid w:val="002C2F2A"/>
    <w:rPr>
      <w:rFonts w:eastAsia="Times New Roman" w:cs="Times New Roman"/>
      <w:sz w:val="20"/>
      <w:szCs w:val="20"/>
    </w:rPr>
  </w:style>
  <w:style w:type="paragraph" w:customStyle="1" w:styleId="ShortReturnAddress">
    <w:name w:val="Short Return Address"/>
    <w:basedOn w:val="Normal"/>
    <w:rsid w:val="002C2F2A"/>
    <w:pPr>
      <w:spacing w:after="0" w:line="240" w:lineRule="auto"/>
    </w:pPr>
    <w:rPr>
      <w:rFonts w:ascii="Times New Roman" w:eastAsia="Times New Roman" w:hAnsi="Times New Roman"/>
      <w:sz w:val="24"/>
      <w:szCs w:val="24"/>
    </w:rPr>
  </w:style>
  <w:style w:type="paragraph" w:styleId="IndexHeading">
    <w:name w:val="index heading"/>
    <w:basedOn w:val="Normal"/>
    <w:next w:val="Index1"/>
    <w:semiHidden/>
    <w:rsid w:val="002C2F2A"/>
    <w:pPr>
      <w:spacing w:after="0" w:line="240" w:lineRule="auto"/>
    </w:pPr>
    <w:rPr>
      <w:rFonts w:ascii="Times New Roman" w:eastAsia="Times New Roman" w:hAnsi="Times New Roman"/>
      <w:sz w:val="20"/>
      <w:szCs w:val="20"/>
    </w:rPr>
  </w:style>
  <w:style w:type="paragraph" w:customStyle="1" w:styleId="RightPar5">
    <w:name w:val="Right Par 5"/>
    <w:rsid w:val="002C2F2A"/>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character" w:customStyle="1" w:styleId="EquationCaption">
    <w:name w:val="_Equation Caption"/>
    <w:rsid w:val="002C2F2A"/>
  </w:style>
  <w:style w:type="character" w:customStyle="1" w:styleId="TechInit">
    <w:name w:val="Tech Init"/>
    <w:rsid w:val="002C2F2A"/>
    <w:rPr>
      <w:rFonts w:ascii="Times New Roman" w:hAnsi="Times New Roman"/>
      <w:noProof w:val="0"/>
      <w:sz w:val="20"/>
      <w:lang w:val="en-US"/>
    </w:rPr>
  </w:style>
  <w:style w:type="character" w:customStyle="1" w:styleId="Technical1">
    <w:name w:val="Technical 1"/>
    <w:rsid w:val="002C2F2A"/>
    <w:rPr>
      <w:rFonts w:ascii="Times New Roman" w:hAnsi="Times New Roman"/>
      <w:noProof w:val="0"/>
      <w:sz w:val="20"/>
      <w:lang w:val="en-US"/>
    </w:rPr>
  </w:style>
  <w:style w:type="character" w:customStyle="1" w:styleId="Technical2">
    <w:name w:val="Technical 2"/>
    <w:rsid w:val="002C2F2A"/>
    <w:rPr>
      <w:rFonts w:ascii="Times New Roman" w:hAnsi="Times New Roman"/>
      <w:noProof w:val="0"/>
      <w:sz w:val="20"/>
      <w:lang w:val="en-US"/>
    </w:rPr>
  </w:style>
  <w:style w:type="character" w:customStyle="1" w:styleId="Technical3">
    <w:name w:val="Technical 3"/>
    <w:rsid w:val="002C2F2A"/>
    <w:rPr>
      <w:rFonts w:ascii="Times New Roman" w:hAnsi="Times New Roman"/>
      <w:noProof w:val="0"/>
      <w:sz w:val="20"/>
      <w:lang w:val="en-US"/>
    </w:rPr>
  </w:style>
  <w:style w:type="paragraph" w:customStyle="1" w:styleId="Technical5">
    <w:name w:val="Technical 5"/>
    <w:rsid w:val="002C2F2A"/>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lang w:val="en-US" w:eastAsia="en-US"/>
    </w:rPr>
  </w:style>
  <w:style w:type="paragraph" w:customStyle="1" w:styleId="Technical6">
    <w:name w:val="Technical 6"/>
    <w:rsid w:val="002C2F2A"/>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lang w:val="en-US" w:eastAsia="en-US"/>
    </w:rPr>
  </w:style>
  <w:style w:type="paragraph" w:customStyle="1" w:styleId="Technical7">
    <w:name w:val="Technical 7"/>
    <w:rsid w:val="002C2F2A"/>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lang w:val="en-US" w:eastAsia="en-US"/>
    </w:rPr>
  </w:style>
  <w:style w:type="paragraph" w:customStyle="1" w:styleId="Technical8">
    <w:name w:val="Technical 8"/>
    <w:rsid w:val="002C2F2A"/>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lang w:val="en-US" w:eastAsia="en-US"/>
    </w:rPr>
  </w:style>
  <w:style w:type="character" w:customStyle="1" w:styleId="DocInit">
    <w:name w:val="Doc Init"/>
    <w:basedOn w:val="DefaultParagraphFont"/>
    <w:rsid w:val="002C2F2A"/>
  </w:style>
  <w:style w:type="paragraph" w:customStyle="1" w:styleId="Document1">
    <w:name w:val="Document 1"/>
    <w:rsid w:val="002C2F2A"/>
    <w:pPr>
      <w:keepNext/>
      <w:keepLines/>
      <w:tabs>
        <w:tab w:val="left" w:pos="-720"/>
      </w:tabs>
      <w:suppressAutoHyphens/>
      <w:overflowPunct w:val="0"/>
      <w:autoSpaceDE w:val="0"/>
      <w:autoSpaceDN w:val="0"/>
      <w:adjustRightInd w:val="0"/>
      <w:textAlignment w:val="baseline"/>
    </w:pPr>
    <w:rPr>
      <w:rFonts w:ascii="Times New Roman" w:eastAsia="Times New Roman" w:hAnsi="Times New Roman"/>
      <w:lang w:val="en-US" w:eastAsia="en-US"/>
    </w:rPr>
  </w:style>
  <w:style w:type="character" w:customStyle="1" w:styleId="Document2">
    <w:name w:val="Document 2"/>
    <w:rsid w:val="002C2F2A"/>
    <w:rPr>
      <w:rFonts w:ascii="Times New Roman" w:hAnsi="Times New Roman"/>
      <w:noProof w:val="0"/>
      <w:sz w:val="20"/>
      <w:lang w:val="en-US"/>
    </w:rPr>
  </w:style>
  <w:style w:type="character" w:customStyle="1" w:styleId="Document3">
    <w:name w:val="Document 3"/>
    <w:rsid w:val="002C2F2A"/>
    <w:rPr>
      <w:rFonts w:ascii="Times New Roman" w:hAnsi="Times New Roman"/>
      <w:noProof w:val="0"/>
      <w:sz w:val="20"/>
      <w:lang w:val="en-US"/>
    </w:rPr>
  </w:style>
  <w:style w:type="character" w:customStyle="1" w:styleId="Document4">
    <w:name w:val="Document 4"/>
    <w:rsid w:val="002C2F2A"/>
    <w:rPr>
      <w:b/>
      <w:i/>
      <w:sz w:val="20"/>
    </w:rPr>
  </w:style>
  <w:style w:type="character" w:customStyle="1" w:styleId="Document5">
    <w:name w:val="Document 5"/>
    <w:basedOn w:val="DefaultParagraphFont"/>
    <w:rsid w:val="002C2F2A"/>
  </w:style>
  <w:style w:type="character" w:customStyle="1" w:styleId="Document6">
    <w:name w:val="Document 6"/>
    <w:basedOn w:val="DefaultParagraphFont"/>
    <w:rsid w:val="002C2F2A"/>
  </w:style>
  <w:style w:type="character" w:customStyle="1" w:styleId="Document7">
    <w:name w:val="Document 7"/>
    <w:basedOn w:val="DefaultParagraphFont"/>
    <w:rsid w:val="002C2F2A"/>
  </w:style>
  <w:style w:type="character" w:customStyle="1" w:styleId="Document8">
    <w:name w:val="Document 8"/>
    <w:basedOn w:val="DefaultParagraphFont"/>
    <w:rsid w:val="002C2F2A"/>
  </w:style>
  <w:style w:type="paragraph" w:customStyle="1" w:styleId="Pleading">
    <w:name w:val="Pleading"/>
    <w:rsid w:val="002C2F2A"/>
    <w:pPr>
      <w:tabs>
        <w:tab w:val="left" w:pos="-720"/>
      </w:tabs>
      <w:suppressAutoHyphens/>
      <w:overflowPunct w:val="0"/>
      <w:autoSpaceDE w:val="0"/>
      <w:autoSpaceDN w:val="0"/>
      <w:adjustRightInd w:val="0"/>
      <w:spacing w:line="240" w:lineRule="exact"/>
      <w:textAlignment w:val="baseline"/>
    </w:pPr>
    <w:rPr>
      <w:rFonts w:ascii="Times New Roman" w:eastAsia="Times New Roman" w:hAnsi="Times New Roman"/>
      <w:lang w:val="en-US" w:eastAsia="en-US"/>
    </w:rPr>
  </w:style>
  <w:style w:type="character" w:customStyle="1" w:styleId="AHead">
    <w:name w:val="A Head"/>
    <w:rsid w:val="002C2F2A"/>
    <w:rPr>
      <w:rFonts w:ascii="Times New Roman" w:hAnsi="Times New Roman"/>
      <w:noProof w:val="0"/>
      <w:sz w:val="20"/>
      <w:lang w:val="en-US"/>
    </w:rPr>
  </w:style>
  <w:style w:type="paragraph" w:customStyle="1" w:styleId="BHead">
    <w:name w:val="B Head"/>
    <w:rsid w:val="002C2F2A"/>
    <w:pPr>
      <w:tabs>
        <w:tab w:val="left" w:pos="-720"/>
      </w:tabs>
      <w:suppressAutoHyphens/>
      <w:overflowPunct w:val="0"/>
      <w:autoSpaceDE w:val="0"/>
      <w:autoSpaceDN w:val="0"/>
      <w:adjustRightInd w:val="0"/>
      <w:textAlignment w:val="baseline"/>
    </w:pPr>
    <w:rPr>
      <w:rFonts w:ascii="Times New Roman" w:eastAsia="Times New Roman" w:hAnsi="Times New Roman"/>
      <w:lang w:val="en-US" w:eastAsia="en-US"/>
    </w:rPr>
  </w:style>
  <w:style w:type="paragraph" w:customStyle="1" w:styleId="CHead">
    <w:name w:val="C Head"/>
    <w:rsid w:val="002C2F2A"/>
    <w:pPr>
      <w:tabs>
        <w:tab w:val="left" w:pos="-720"/>
      </w:tabs>
      <w:suppressAutoHyphens/>
      <w:overflowPunct w:val="0"/>
      <w:autoSpaceDE w:val="0"/>
      <w:autoSpaceDN w:val="0"/>
      <w:adjustRightInd w:val="0"/>
      <w:textAlignment w:val="baseline"/>
    </w:pPr>
    <w:rPr>
      <w:rFonts w:ascii="Times New Roman" w:eastAsia="Times New Roman" w:hAnsi="Times New Roman"/>
      <w:lang w:val="en-US" w:eastAsia="en-US"/>
    </w:rPr>
  </w:style>
  <w:style w:type="paragraph" w:customStyle="1" w:styleId="SecNoHe">
    <w:name w:val="Sec No. &amp; He"/>
    <w:rsid w:val="002C2F2A"/>
    <w:pPr>
      <w:tabs>
        <w:tab w:val="left" w:pos="-720"/>
      </w:tabs>
      <w:suppressAutoHyphens/>
      <w:overflowPunct w:val="0"/>
      <w:autoSpaceDE w:val="0"/>
      <w:autoSpaceDN w:val="0"/>
      <w:adjustRightInd w:val="0"/>
      <w:textAlignment w:val="baseline"/>
    </w:pPr>
    <w:rPr>
      <w:rFonts w:ascii="Times New Roman" w:eastAsia="Times New Roman" w:hAnsi="Times New Roman"/>
      <w:lang w:val="en-US" w:eastAsia="en-US"/>
    </w:rPr>
  </w:style>
  <w:style w:type="character" w:customStyle="1" w:styleId="DefaultPara">
    <w:name w:val="Default Para"/>
    <w:rsid w:val="002C2F2A"/>
    <w:rPr>
      <w:rFonts w:ascii="CG Times" w:hAnsi="CG Times"/>
      <w:b/>
      <w:i/>
      <w:noProof w:val="0"/>
      <w:sz w:val="24"/>
      <w:lang w:val="en-US"/>
    </w:rPr>
  </w:style>
  <w:style w:type="paragraph" w:customStyle="1" w:styleId="RightPar1">
    <w:name w:val="Right Par[1]"/>
    <w:rsid w:val="002C2F2A"/>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i/>
      <w:sz w:val="24"/>
      <w:lang w:val="en-US" w:eastAsia="en-US"/>
    </w:rPr>
  </w:style>
  <w:style w:type="paragraph" w:customStyle="1" w:styleId="RightPar2">
    <w:name w:val="Right Par[2]"/>
    <w:rsid w:val="002C2F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lang w:val="en-US" w:eastAsia="en-US"/>
    </w:rPr>
  </w:style>
  <w:style w:type="paragraph" w:customStyle="1" w:styleId="RightPar3">
    <w:name w:val="Right Par[3]"/>
    <w:rsid w:val="002C2F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i/>
      <w:sz w:val="24"/>
      <w:lang w:val="en-US" w:eastAsia="en-US"/>
    </w:rPr>
  </w:style>
  <w:style w:type="paragraph" w:customStyle="1" w:styleId="RightPar4">
    <w:name w:val="Right Par[4]"/>
    <w:rsid w:val="002C2F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i/>
      <w:sz w:val="24"/>
      <w:lang w:val="en-US" w:eastAsia="en-US"/>
    </w:rPr>
  </w:style>
  <w:style w:type="paragraph" w:customStyle="1" w:styleId="RightPar50">
    <w:name w:val="Right Par[5]"/>
    <w:rsid w:val="002C2F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i/>
      <w:sz w:val="24"/>
      <w:lang w:val="en-US" w:eastAsia="en-US"/>
    </w:rPr>
  </w:style>
  <w:style w:type="paragraph" w:customStyle="1" w:styleId="RightPar6">
    <w:name w:val="Right Par[6]"/>
    <w:rsid w:val="002C2F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lang w:val="en-US" w:eastAsia="en-US"/>
    </w:rPr>
  </w:style>
  <w:style w:type="paragraph" w:customStyle="1" w:styleId="RightPar7">
    <w:name w:val="Right Par[7]"/>
    <w:rsid w:val="002C2F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i/>
      <w:sz w:val="24"/>
      <w:lang w:val="en-US" w:eastAsia="en-US"/>
    </w:rPr>
  </w:style>
  <w:style w:type="paragraph" w:customStyle="1" w:styleId="RightPar8">
    <w:name w:val="Right Par[8]"/>
    <w:rsid w:val="002C2F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i/>
      <w:sz w:val="24"/>
      <w:lang w:val="en-US" w:eastAsia="en-US"/>
    </w:rPr>
  </w:style>
  <w:style w:type="character" w:customStyle="1" w:styleId="Bibliogrphy">
    <w:name w:val="Bibliogrphy"/>
    <w:basedOn w:val="DefaultParagraphFont"/>
    <w:rsid w:val="002C2F2A"/>
  </w:style>
  <w:style w:type="character" w:customStyle="1" w:styleId="BulletList">
    <w:name w:val="Bullet List"/>
    <w:basedOn w:val="DefaultParagraphFont"/>
    <w:rsid w:val="002C2F2A"/>
  </w:style>
  <w:style w:type="paragraph" w:customStyle="1" w:styleId="Head21">
    <w:name w:val="Head 2.1"/>
    <w:basedOn w:val="Normal"/>
    <w:rsid w:val="002C2F2A"/>
    <w:pPr>
      <w:suppressAutoHyphens/>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rPr>
  </w:style>
  <w:style w:type="paragraph" w:customStyle="1" w:styleId="Head22">
    <w:name w:val="Head 2.2"/>
    <w:basedOn w:val="Normal"/>
    <w:rsid w:val="002C2F2A"/>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rPr>
  </w:style>
  <w:style w:type="paragraph" w:customStyle="1" w:styleId="Head41">
    <w:name w:val="Head 4.1"/>
    <w:basedOn w:val="Normal"/>
    <w:rsid w:val="002C2F2A"/>
    <w:pPr>
      <w:suppressAutoHyphens/>
      <w:overflowPunct w:val="0"/>
      <w:autoSpaceDE w:val="0"/>
      <w:autoSpaceDN w:val="0"/>
      <w:adjustRightInd w:val="0"/>
      <w:spacing w:before="120" w:after="200" w:line="240" w:lineRule="auto"/>
      <w:jc w:val="center"/>
      <w:textAlignment w:val="baseline"/>
    </w:pPr>
    <w:rPr>
      <w:rFonts w:ascii="Times New Roman" w:eastAsia="Times New Roman" w:hAnsi="Times New Roman"/>
      <w:b/>
      <w:sz w:val="28"/>
      <w:szCs w:val="20"/>
    </w:rPr>
  </w:style>
  <w:style w:type="paragraph" w:customStyle="1" w:styleId="Head42">
    <w:name w:val="Head 4.2"/>
    <w:basedOn w:val="Normal"/>
    <w:rsid w:val="002C2F2A"/>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rPr>
  </w:style>
  <w:style w:type="paragraph" w:customStyle="1" w:styleId="Sub-ClauseText">
    <w:name w:val="Sub-Clause Text"/>
    <w:basedOn w:val="Normal"/>
    <w:rsid w:val="002C2F2A"/>
    <w:pPr>
      <w:overflowPunct w:val="0"/>
      <w:autoSpaceDE w:val="0"/>
      <w:autoSpaceDN w:val="0"/>
      <w:adjustRightInd w:val="0"/>
      <w:spacing w:before="120" w:after="120" w:line="240" w:lineRule="auto"/>
      <w:jc w:val="both"/>
      <w:textAlignment w:val="baseline"/>
    </w:pPr>
    <w:rPr>
      <w:rFonts w:ascii="Times New Roman" w:eastAsia="Times New Roman" w:hAnsi="Times New Roman"/>
      <w:spacing w:val="-4"/>
      <w:sz w:val="24"/>
      <w:szCs w:val="20"/>
    </w:rPr>
  </w:style>
  <w:style w:type="paragraph" w:customStyle="1" w:styleId="Outline1">
    <w:name w:val="Outline1"/>
    <w:basedOn w:val="Outline"/>
    <w:next w:val="Outline2"/>
    <w:rsid w:val="002C2F2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customStyle="1" w:styleId="text3">
    <w:name w:val="text 3"/>
    <w:basedOn w:val="Normal"/>
    <w:rsid w:val="002C2F2A"/>
    <w:pPr>
      <w:spacing w:before="240" w:after="240" w:line="240" w:lineRule="auto"/>
      <w:ind w:left="1418"/>
    </w:pPr>
    <w:rPr>
      <w:rFonts w:ascii="Times New Roman" w:eastAsia="Times New Roman" w:hAnsi="Times New Roman"/>
      <w:sz w:val="24"/>
      <w:szCs w:val="24"/>
    </w:rPr>
  </w:style>
  <w:style w:type="paragraph" w:customStyle="1" w:styleId="e4">
    <w:name w:val="e4"/>
    <w:aliases w:val="exh line end"/>
    <w:basedOn w:val="Normal"/>
    <w:next w:val="Normal"/>
    <w:rsid w:val="002C2F2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rFonts w:ascii="Times New Roman" w:eastAsia="Times New Roman" w:hAnsi="Times New Roman"/>
      <w:sz w:val="24"/>
      <w:szCs w:val="20"/>
    </w:rPr>
  </w:style>
  <w:style w:type="paragraph" w:styleId="NoteHeading">
    <w:name w:val="Note Heading"/>
    <w:basedOn w:val="Normal"/>
    <w:next w:val="Normal"/>
    <w:link w:val="NoteHeadingChar"/>
    <w:rsid w:val="002C2F2A"/>
    <w:pPr>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NoteHeadingChar">
    <w:name w:val="Note Heading Char"/>
    <w:link w:val="NoteHeading"/>
    <w:rsid w:val="002C2F2A"/>
    <w:rPr>
      <w:rFonts w:ascii="Times New Roman" w:eastAsia="Times New Roman" w:hAnsi="Times New Roman" w:cs="Times New Roman"/>
      <w:sz w:val="24"/>
      <w:szCs w:val="20"/>
    </w:rPr>
  </w:style>
  <w:style w:type="character" w:customStyle="1" w:styleId="Header2-SubClausesCharChar">
    <w:name w:val="Header 2 - SubClauses Char Char"/>
    <w:rsid w:val="002C2F2A"/>
    <w:rPr>
      <w:rFonts w:cs="Arial"/>
      <w:sz w:val="24"/>
      <w:szCs w:val="24"/>
      <w:lang w:val="en-US" w:eastAsia="en-US" w:bidi="ar-SA"/>
    </w:rPr>
  </w:style>
  <w:style w:type="paragraph" w:customStyle="1" w:styleId="SectionXHeader3">
    <w:name w:val="Section X Header 3"/>
    <w:basedOn w:val="Heading1"/>
    <w:autoRedefine/>
    <w:rsid w:val="002C2F2A"/>
    <w:pPr>
      <w:keepNext w:val="0"/>
      <w:keepLines w:val="0"/>
      <w:spacing w:line="240" w:lineRule="auto"/>
      <w:jc w:val="center"/>
    </w:pPr>
    <w:rPr>
      <w:rFonts w:ascii="Times New Roman" w:eastAsia="Times New Roman" w:hAnsi="Times New Roman"/>
      <w:bCs/>
      <w:sz w:val="72"/>
      <w:szCs w:val="72"/>
    </w:rPr>
  </w:style>
  <w:style w:type="paragraph" w:customStyle="1" w:styleId="Part1">
    <w:name w:val="Part 1"/>
    <w:aliases w:val="2,3 Header 4"/>
    <w:basedOn w:val="Normal"/>
    <w:autoRedefine/>
    <w:rsid w:val="002C2F2A"/>
    <w:pPr>
      <w:spacing w:before="3120" w:after="240" w:line="240" w:lineRule="auto"/>
      <w:jc w:val="center"/>
    </w:pPr>
    <w:rPr>
      <w:rFonts w:ascii="Times New Roman" w:eastAsia="Times New Roman" w:hAnsi="Times New Roman"/>
      <w:b/>
      <w:sz w:val="48"/>
      <w:szCs w:val="20"/>
    </w:rPr>
  </w:style>
  <w:style w:type="paragraph" w:customStyle="1" w:styleId="plane">
    <w:name w:val="plane"/>
    <w:basedOn w:val="Normal"/>
    <w:rsid w:val="002C2F2A"/>
    <w:pPr>
      <w:suppressAutoHyphens/>
      <w:spacing w:after="0" w:line="240" w:lineRule="auto"/>
      <w:jc w:val="both"/>
    </w:pPr>
    <w:rPr>
      <w:rFonts w:ascii="Tms Rmn" w:eastAsia="Times New Roman" w:hAnsi="Tms Rmn"/>
      <w:sz w:val="24"/>
      <w:szCs w:val="20"/>
    </w:rPr>
  </w:style>
  <w:style w:type="paragraph" w:customStyle="1" w:styleId="S8Header1">
    <w:name w:val="S8 Header 1"/>
    <w:basedOn w:val="Normal"/>
    <w:next w:val="Normal"/>
    <w:rsid w:val="002C2F2A"/>
    <w:pPr>
      <w:spacing w:before="120" w:after="200" w:line="240" w:lineRule="auto"/>
      <w:jc w:val="both"/>
    </w:pPr>
    <w:rPr>
      <w:rFonts w:ascii="Times New Roman" w:eastAsia="Times New Roman" w:hAnsi="Times New Roman"/>
      <w:b/>
      <w:sz w:val="24"/>
      <w:szCs w:val="20"/>
    </w:rPr>
  </w:style>
  <w:style w:type="paragraph" w:customStyle="1" w:styleId="S1-Header1">
    <w:name w:val="S1-Header1"/>
    <w:basedOn w:val="Normal"/>
    <w:rsid w:val="002C2F2A"/>
    <w:pPr>
      <w:numPr>
        <w:numId w:val="21"/>
      </w:numPr>
      <w:spacing w:before="240" w:after="240" w:line="240" w:lineRule="auto"/>
      <w:jc w:val="center"/>
    </w:pPr>
    <w:rPr>
      <w:rFonts w:ascii="Times New Roman" w:eastAsia="Times New Roman" w:hAnsi="Times New Roman"/>
      <w:b/>
      <w:sz w:val="28"/>
      <w:szCs w:val="24"/>
    </w:rPr>
  </w:style>
  <w:style w:type="paragraph" w:customStyle="1" w:styleId="S1-Header2">
    <w:name w:val="S1-Header2"/>
    <w:basedOn w:val="Normal"/>
    <w:rsid w:val="002C2F2A"/>
    <w:pPr>
      <w:numPr>
        <w:numId w:val="20"/>
      </w:numPr>
      <w:spacing w:after="200" w:line="240" w:lineRule="auto"/>
    </w:pPr>
    <w:rPr>
      <w:rFonts w:ascii="Times New Roman" w:eastAsia="Times New Roman" w:hAnsi="Times New Roman"/>
      <w:b/>
      <w:sz w:val="24"/>
      <w:szCs w:val="24"/>
    </w:rPr>
  </w:style>
  <w:style w:type="paragraph" w:customStyle="1" w:styleId="StyleHeader2-SubClausesItalic">
    <w:name w:val="Style Header 2 - SubClauses + Italic"/>
    <w:basedOn w:val="Header2-SubClauses"/>
    <w:rsid w:val="002C2F2A"/>
    <w:rPr>
      <w:i/>
      <w:iCs/>
    </w:rPr>
  </w:style>
  <w:style w:type="character" w:customStyle="1" w:styleId="StyleHeader2-SubClausesItalicChar">
    <w:name w:val="Style Header 2 - SubClauses + Italic Char"/>
    <w:rsid w:val="002C2F2A"/>
    <w:rPr>
      <w:rFonts w:cs="Arial"/>
      <w:i/>
      <w:iCs/>
      <w:sz w:val="24"/>
      <w:szCs w:val="24"/>
      <w:lang w:val="en-US" w:eastAsia="en-US" w:bidi="ar-SA"/>
    </w:rPr>
  </w:style>
  <w:style w:type="paragraph" w:customStyle="1" w:styleId="StyleHeader2-SubClausesAfter6pt">
    <w:name w:val="Style Header 2 - SubClauses + After:  6 pt"/>
    <w:basedOn w:val="Header2-SubClauses"/>
    <w:rsid w:val="002C2F2A"/>
    <w:rPr>
      <w:rFonts w:cs="Times New Roman"/>
    </w:rPr>
  </w:style>
  <w:style w:type="paragraph" w:customStyle="1" w:styleId="StyleSubtitleLeft013Right02">
    <w:name w:val="Style Subtitle + Left:  0.13&quot; Right:  0.2&quot;"/>
    <w:basedOn w:val="Subtitle"/>
    <w:rsid w:val="002C2F2A"/>
    <w:pPr>
      <w:ind w:left="180" w:right="288"/>
    </w:pPr>
    <w:rPr>
      <w:bCs/>
    </w:rPr>
  </w:style>
  <w:style w:type="paragraph" w:customStyle="1" w:styleId="StyleArial20ptBoldCenteredBefore6ptAfter12pt">
    <w:name w:val="Style Arial 20 pt Bold Centered Before:  6 pt After:  12 pt"/>
    <w:basedOn w:val="Normal"/>
    <w:rsid w:val="002C2F2A"/>
    <w:pPr>
      <w:spacing w:before="120" w:after="240" w:line="240" w:lineRule="auto"/>
      <w:jc w:val="center"/>
    </w:pPr>
    <w:rPr>
      <w:rFonts w:ascii="Times New Roman" w:eastAsia="Times New Roman" w:hAnsi="Times New Roman"/>
      <w:b/>
      <w:bCs/>
      <w:sz w:val="36"/>
      <w:szCs w:val="20"/>
    </w:rPr>
  </w:style>
  <w:style w:type="paragraph" w:customStyle="1" w:styleId="S3-Header1">
    <w:name w:val="S3-Header 1"/>
    <w:basedOn w:val="Normal"/>
    <w:rsid w:val="002C2F2A"/>
    <w:pPr>
      <w:spacing w:before="120" w:after="200" w:line="240" w:lineRule="auto"/>
      <w:ind w:left="1080" w:hanging="720"/>
      <w:jc w:val="both"/>
    </w:pPr>
    <w:rPr>
      <w:rFonts w:ascii="Times New Roman" w:eastAsia="Times New Roman" w:hAnsi="Times New Roman"/>
      <w:b/>
      <w:bCs/>
      <w:noProof/>
      <w:sz w:val="28"/>
      <w:szCs w:val="20"/>
    </w:rPr>
  </w:style>
  <w:style w:type="paragraph" w:customStyle="1" w:styleId="S3-Heading2">
    <w:name w:val="S3-Heading 2"/>
    <w:basedOn w:val="Normal"/>
    <w:rsid w:val="002C2F2A"/>
    <w:pPr>
      <w:spacing w:after="200" w:line="240" w:lineRule="auto"/>
      <w:ind w:left="1080" w:right="288" w:hanging="720"/>
      <w:jc w:val="both"/>
    </w:pPr>
    <w:rPr>
      <w:rFonts w:ascii="Times New Roman" w:eastAsia="Times New Roman" w:hAnsi="Times New Roman"/>
      <w:b/>
      <w:bCs/>
      <w:sz w:val="24"/>
      <w:szCs w:val="24"/>
    </w:rPr>
  </w:style>
  <w:style w:type="paragraph" w:styleId="TOC4">
    <w:name w:val="toc 4"/>
    <w:basedOn w:val="Normal"/>
    <w:next w:val="Normal"/>
    <w:autoRedefine/>
    <w:uiPriority w:val="39"/>
    <w:rsid w:val="002C2F2A"/>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2C2F2A"/>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2C2F2A"/>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2C2F2A"/>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2C2F2A"/>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2C2F2A"/>
    <w:pPr>
      <w:spacing w:after="0" w:line="240" w:lineRule="auto"/>
      <w:ind w:left="1920"/>
    </w:pPr>
    <w:rPr>
      <w:rFonts w:ascii="Times New Roman" w:eastAsia="Times New Roman" w:hAnsi="Times New Roman"/>
      <w:sz w:val="24"/>
      <w:szCs w:val="24"/>
    </w:rPr>
  </w:style>
  <w:style w:type="paragraph" w:customStyle="1" w:styleId="S4Header">
    <w:name w:val="S4 Header"/>
    <w:basedOn w:val="Normal"/>
    <w:next w:val="Normal"/>
    <w:rsid w:val="002C2F2A"/>
    <w:pPr>
      <w:spacing w:before="120" w:after="240" w:line="240" w:lineRule="auto"/>
      <w:jc w:val="center"/>
    </w:pPr>
    <w:rPr>
      <w:rFonts w:ascii="Times New Roman" w:eastAsia="Times New Roman" w:hAnsi="Times New Roman"/>
      <w:b/>
      <w:sz w:val="32"/>
      <w:szCs w:val="20"/>
    </w:rPr>
  </w:style>
  <w:style w:type="paragraph" w:customStyle="1" w:styleId="S4-header1">
    <w:name w:val="S4-header1"/>
    <w:basedOn w:val="Normal"/>
    <w:rsid w:val="002C2F2A"/>
    <w:pPr>
      <w:spacing w:before="120" w:after="240" w:line="240" w:lineRule="auto"/>
      <w:jc w:val="center"/>
    </w:pPr>
    <w:rPr>
      <w:rFonts w:ascii="Times New Roman" w:eastAsia="Times New Roman" w:hAnsi="Times New Roman"/>
      <w:b/>
      <w:sz w:val="36"/>
      <w:szCs w:val="20"/>
    </w:rPr>
  </w:style>
  <w:style w:type="paragraph" w:customStyle="1" w:styleId="S4-Header10">
    <w:name w:val="S4-Header 1"/>
    <w:basedOn w:val="Normal"/>
    <w:next w:val="Normal"/>
    <w:rsid w:val="002C2F2A"/>
    <w:pPr>
      <w:spacing w:before="120" w:after="240" w:line="240" w:lineRule="auto"/>
      <w:jc w:val="center"/>
    </w:pPr>
    <w:rPr>
      <w:rFonts w:ascii="Times New Roman" w:eastAsia="Times New Roman" w:hAnsi="Times New Roman" w:cs="Arial"/>
      <w:b/>
      <w:sz w:val="36"/>
      <w:szCs w:val="24"/>
    </w:rPr>
  </w:style>
  <w:style w:type="paragraph" w:customStyle="1" w:styleId="StyleSectionVHeaderLeft025Right02">
    <w:name w:val="Style Section V. Header + Left:  0.25&quot; Right:  0.2&quot;"/>
    <w:basedOn w:val="SectionVHeader"/>
    <w:rsid w:val="002C2F2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2C2F2A"/>
    <w:pPr>
      <w:tabs>
        <w:tab w:val="left" w:pos="576"/>
      </w:tabs>
      <w:spacing w:after="200" w:line="240" w:lineRule="auto"/>
      <w:ind w:left="576" w:hanging="576"/>
      <w:jc w:val="both"/>
    </w:pPr>
    <w:rPr>
      <w:rFonts w:ascii="Times New Roman" w:eastAsia="Times New Roman" w:hAnsi="Times New Roman"/>
      <w:sz w:val="24"/>
      <w:szCs w:val="20"/>
      <w:lang w:val="es-ES_tradnl"/>
    </w:rPr>
  </w:style>
  <w:style w:type="paragraph" w:customStyle="1" w:styleId="S4-Header2">
    <w:name w:val="S4-Header 2"/>
    <w:basedOn w:val="Normal"/>
    <w:rsid w:val="002C2F2A"/>
    <w:pPr>
      <w:spacing w:before="120" w:after="240" w:line="240" w:lineRule="auto"/>
      <w:jc w:val="center"/>
    </w:pPr>
    <w:rPr>
      <w:rFonts w:ascii="Times New Roman" w:eastAsia="Times New Roman" w:hAnsi="Times New Roman"/>
      <w:b/>
      <w:sz w:val="32"/>
      <w:szCs w:val="24"/>
    </w:rPr>
  </w:style>
  <w:style w:type="paragraph" w:customStyle="1" w:styleId="S6-Header1">
    <w:name w:val="S6-Header 1"/>
    <w:basedOn w:val="Normal"/>
    <w:next w:val="Normal"/>
    <w:rsid w:val="002C2F2A"/>
    <w:pPr>
      <w:spacing w:before="120" w:after="240" w:line="240" w:lineRule="auto"/>
      <w:jc w:val="center"/>
    </w:pPr>
    <w:rPr>
      <w:rFonts w:ascii="Times New Roman" w:eastAsia="Times New Roman" w:hAnsi="Times New Roman" w:cs="Arial"/>
      <w:b/>
      <w:sz w:val="32"/>
      <w:szCs w:val="24"/>
    </w:rPr>
  </w:style>
  <w:style w:type="paragraph" w:customStyle="1" w:styleId="Part">
    <w:name w:val="Part"/>
    <w:basedOn w:val="Normal"/>
    <w:rsid w:val="002C2F2A"/>
    <w:pPr>
      <w:keepNext/>
      <w:spacing w:before="2280" w:after="0" w:line="240" w:lineRule="auto"/>
      <w:jc w:val="center"/>
    </w:pPr>
    <w:rPr>
      <w:rFonts w:ascii="Times New Roman" w:eastAsia="Times New Roman" w:hAnsi="Times New Roman"/>
      <w:b/>
      <w:sz w:val="52"/>
      <w:szCs w:val="24"/>
    </w:rPr>
  </w:style>
  <w:style w:type="paragraph" w:customStyle="1" w:styleId="StyleHead41Before6ptAfter6pt">
    <w:name w:val="Style Head 4.1 + Before:  6 pt After:  6 pt"/>
    <w:basedOn w:val="Head41"/>
    <w:rsid w:val="002C2F2A"/>
    <w:rPr>
      <w:bCs/>
    </w:rPr>
  </w:style>
  <w:style w:type="paragraph" w:customStyle="1" w:styleId="S9Header1">
    <w:name w:val="S9 Header 1"/>
    <w:basedOn w:val="Normal"/>
    <w:next w:val="Normal"/>
    <w:rsid w:val="002C2F2A"/>
    <w:pPr>
      <w:spacing w:before="120" w:after="240" w:line="240" w:lineRule="auto"/>
      <w:jc w:val="center"/>
    </w:pPr>
    <w:rPr>
      <w:rFonts w:ascii="Times New Roman" w:eastAsia="Times New Roman" w:hAnsi="Times New Roman"/>
      <w:b/>
      <w:sz w:val="36"/>
      <w:szCs w:val="24"/>
    </w:rPr>
  </w:style>
  <w:style w:type="paragraph" w:customStyle="1" w:styleId="StyleS1-Header1TimesNewRoman14pt">
    <w:name w:val="Style S1-Header1 + Times New Roman 14 pt"/>
    <w:basedOn w:val="S1-Header1"/>
    <w:rsid w:val="002C2F2A"/>
    <w:pPr>
      <w:numPr>
        <w:numId w:val="0"/>
      </w:numPr>
    </w:pPr>
    <w:rPr>
      <w:bCs/>
    </w:rPr>
  </w:style>
  <w:style w:type="character" w:customStyle="1" w:styleId="S1-Header1CharChar">
    <w:name w:val="S1-Header1 Char Char"/>
    <w:rsid w:val="002C2F2A"/>
    <w:rPr>
      <w:rFonts w:ascii="Arial" w:hAnsi="Arial"/>
      <w:b/>
      <w:sz w:val="28"/>
      <w:szCs w:val="24"/>
      <w:lang w:val="en-US" w:eastAsia="en-US" w:bidi="ar-SA"/>
    </w:rPr>
  </w:style>
  <w:style w:type="character" w:customStyle="1" w:styleId="StyleS1-Header1TimesNewRoman14ptChar">
    <w:name w:val="Style S1-Header1 + Times New Roman 14 pt Char"/>
    <w:rsid w:val="002C2F2A"/>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2C2F2A"/>
    <w:pPr>
      <w:numPr>
        <w:numId w:val="5"/>
      </w:numPr>
    </w:pPr>
  </w:style>
  <w:style w:type="character" w:customStyle="1" w:styleId="StyleStyleS1-Header1TimesNewRoman14ptChar">
    <w:name w:val="Style Style S1-Header1 + Times New Roman 14 pt + Char"/>
    <w:rsid w:val="002C2F2A"/>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2C2F2A"/>
    <w:pPr>
      <w:numPr>
        <w:numId w:val="22"/>
      </w:numPr>
    </w:pPr>
  </w:style>
  <w:style w:type="character" w:customStyle="1" w:styleId="StyleStyleS1-Header1TimesNewRoman14pt1Char">
    <w:name w:val="Style Style S1-Header1 + Times New Roman 14 pt +1 Char"/>
    <w:rsid w:val="002C2F2A"/>
    <w:rPr>
      <w:rFonts w:ascii="Arial" w:hAnsi="Arial"/>
      <w:b/>
      <w:bCs/>
      <w:sz w:val="28"/>
      <w:szCs w:val="24"/>
      <w:lang w:val="en-US" w:eastAsia="en-US" w:bidi="ar-SA"/>
    </w:rPr>
  </w:style>
  <w:style w:type="paragraph" w:customStyle="1" w:styleId="StyleHeader1-ClausesAfter0pt">
    <w:name w:val="Style Header 1 - Clauses + After:  0 pt"/>
    <w:basedOn w:val="Normal"/>
    <w:rsid w:val="002C2F2A"/>
    <w:pPr>
      <w:spacing w:after="200" w:line="240" w:lineRule="auto"/>
      <w:jc w:val="both"/>
    </w:pPr>
    <w:rPr>
      <w:rFonts w:ascii="Times New Roman" w:eastAsia="Times New Roman" w:hAnsi="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2C2F2A"/>
    <w:pPr>
      <w:tabs>
        <w:tab w:val="left" w:pos="576"/>
      </w:tabs>
      <w:spacing w:after="200" w:line="240" w:lineRule="auto"/>
      <w:ind w:left="612"/>
      <w:jc w:val="both"/>
    </w:pPr>
    <w:rPr>
      <w:rFonts w:ascii="Times New Roman" w:eastAsia="Times New Roman" w:hAnsi="Times New Roman"/>
      <w:b/>
      <w:bCs/>
      <w:sz w:val="24"/>
      <w:szCs w:val="20"/>
      <w:lang w:val="es-ES_tradnl"/>
    </w:rPr>
  </w:style>
  <w:style w:type="character" w:customStyle="1" w:styleId="StyleHeader2-SubClausesBoldChar">
    <w:name w:val="Style Header 2 - SubClauses + Bold Char"/>
    <w:link w:val="StyleHeader2-SubClausesBold"/>
    <w:rsid w:val="002C2F2A"/>
    <w:rPr>
      <w:rFonts w:ascii="Times New Roman" w:eastAsia="Times New Roman" w:hAnsi="Times New Roman" w:cs="Times New Roman"/>
      <w:b/>
      <w:bCs/>
      <w:sz w:val="24"/>
      <w:szCs w:val="20"/>
      <w:lang w:val="es-ES_tradnl"/>
    </w:rPr>
  </w:style>
  <w:style w:type="paragraph" w:styleId="TOAHeading">
    <w:name w:val="toa heading"/>
    <w:basedOn w:val="Normal"/>
    <w:next w:val="Normal"/>
    <w:semiHidden/>
    <w:rsid w:val="002C2F2A"/>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Heading3Char1">
    <w:name w:val="Heading 3 Char1"/>
    <w:aliases w:val="Section Header3 Char,Sub-Clause Paragraph Char,ClauseSub_No&amp;Name Char,Heading 3 Char Char,Section Header3 Char Char Char Char Char Char,Section Header3 Char Char Char Char"/>
    <w:rsid w:val="002C2F2A"/>
    <w:rPr>
      <w:rFonts w:cs="Arial"/>
      <w:b/>
      <w:bCs/>
      <w:spacing w:val="-2"/>
      <w:sz w:val="16"/>
      <w:szCs w:val="24"/>
      <w:lang w:eastAsia="en-US"/>
    </w:rPr>
  </w:style>
  <w:style w:type="paragraph" w:customStyle="1" w:styleId="S1-subpara">
    <w:name w:val="S1-sub para"/>
    <w:basedOn w:val="Normal"/>
    <w:link w:val="S1-subparaChar"/>
    <w:rsid w:val="002C2F2A"/>
    <w:pPr>
      <w:tabs>
        <w:tab w:val="num" w:pos="576"/>
      </w:tabs>
      <w:spacing w:after="200" w:line="240" w:lineRule="auto"/>
      <w:ind w:left="576" w:hanging="576"/>
      <w:jc w:val="both"/>
    </w:pPr>
    <w:rPr>
      <w:rFonts w:ascii="Times New Roman" w:eastAsia="Times New Roman" w:hAnsi="Times New Roman"/>
      <w:sz w:val="24"/>
      <w:szCs w:val="20"/>
    </w:rPr>
  </w:style>
  <w:style w:type="character" w:customStyle="1" w:styleId="S1-subparaChar">
    <w:name w:val="S1-sub para Char"/>
    <w:link w:val="S1-subpara"/>
    <w:rsid w:val="002C2F2A"/>
    <w:rPr>
      <w:rFonts w:ascii="Times New Roman" w:eastAsia="Times New Roman" w:hAnsi="Times New Roman" w:cs="Times New Roman"/>
      <w:sz w:val="24"/>
      <w:szCs w:val="20"/>
    </w:rPr>
  </w:style>
  <w:style w:type="paragraph" w:customStyle="1" w:styleId="Normaltablice">
    <w:name w:val="Normaltablice"/>
    <w:basedOn w:val="Normal"/>
    <w:rsid w:val="002C2F2A"/>
    <w:pPr>
      <w:tabs>
        <w:tab w:val="left" w:pos="567"/>
      </w:tabs>
      <w:spacing w:after="0" w:line="240" w:lineRule="auto"/>
      <w:jc w:val="both"/>
    </w:pPr>
    <w:rPr>
      <w:rFonts w:ascii="Arial" w:eastAsia="Times New Roman" w:hAnsi="Arial"/>
      <w:szCs w:val="20"/>
    </w:rPr>
  </w:style>
  <w:style w:type="table" w:customStyle="1" w:styleId="TableGrid1">
    <w:name w:val="Table Grid1"/>
    <w:basedOn w:val="TableNormal"/>
    <w:next w:val="TableGrid"/>
    <w:rsid w:val="002C2F2A"/>
    <w:pPr>
      <w:tabs>
        <w:tab w:val="left" w:pos="567"/>
      </w:tabs>
      <w:jc w:val="both"/>
    </w:pPr>
    <w:rPr>
      <w:rFonts w:ascii="Times New Roman" w:eastAsia="Times New Roman" w:hAnsi="Times New Roman"/>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C2F2A"/>
    <w:rPr>
      <w:b/>
      <w:bCs/>
      <w:i w:val="0"/>
      <w:iCs w:val="0"/>
    </w:rPr>
  </w:style>
  <w:style w:type="character" w:customStyle="1" w:styleId="BlockTextChar">
    <w:name w:val="Block Text Char"/>
    <w:rsid w:val="002C2F2A"/>
    <w:rPr>
      <w:rFonts w:ascii="Arial" w:hAnsi="Arial"/>
      <w:lang w:val="en-US" w:eastAsia="en-US" w:bidi="ar-SA"/>
    </w:rPr>
  </w:style>
  <w:style w:type="character" w:customStyle="1" w:styleId="apple-style-span">
    <w:name w:val="apple-style-span"/>
    <w:basedOn w:val="DefaultParagraphFont"/>
    <w:rsid w:val="002C2F2A"/>
  </w:style>
  <w:style w:type="paragraph" w:customStyle="1" w:styleId="tekst">
    <w:name w:val="tekst"/>
    <w:basedOn w:val="Normal"/>
    <w:rsid w:val="002C2F2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rsid w:val="002C2F2A"/>
    <w:pPr>
      <w:spacing w:before="0"/>
    </w:pPr>
    <w:rPr>
      <w:rFonts w:ascii="Arial" w:hAnsi="Arial" w:cs="Arial"/>
    </w:rPr>
  </w:style>
  <w:style w:type="paragraph" w:customStyle="1" w:styleId="Pogl">
    <w:name w:val="Pogl"/>
    <w:basedOn w:val="Subtitle"/>
    <w:rsid w:val="002C2F2A"/>
    <w:rPr>
      <w:rFonts w:ascii="Arial" w:hAnsi="Arial" w:cs="Arial"/>
    </w:rPr>
  </w:style>
  <w:style w:type="paragraph" w:customStyle="1" w:styleId="Anas">
    <w:name w:val="A nas"/>
    <w:basedOn w:val="StyleStyleS1-Header1TimesNewRoman14pt1"/>
    <w:rsid w:val="002C2F2A"/>
    <w:rPr>
      <w:rFonts w:ascii="Arial" w:hAnsi="Arial" w:cs="Arial"/>
      <w:sz w:val="24"/>
      <w:szCs w:val="22"/>
    </w:rPr>
  </w:style>
  <w:style w:type="paragraph" w:customStyle="1" w:styleId="Broj">
    <w:name w:val="Broj"/>
    <w:basedOn w:val="S1-Header2"/>
    <w:rsid w:val="002C2F2A"/>
    <w:rPr>
      <w:rFonts w:ascii="Arial" w:hAnsi="Arial" w:cs="Arial"/>
      <w:sz w:val="22"/>
      <w:szCs w:val="22"/>
    </w:rPr>
  </w:style>
  <w:style w:type="paragraph" w:customStyle="1" w:styleId="Nbroj">
    <w:name w:val="Nbroj"/>
    <w:basedOn w:val="S1-Header2"/>
    <w:rsid w:val="002C2F2A"/>
    <w:rPr>
      <w:rFonts w:ascii="Arial" w:hAnsi="Arial" w:cs="Arial"/>
      <w:sz w:val="22"/>
      <w:szCs w:val="22"/>
    </w:rPr>
  </w:style>
  <w:style w:type="paragraph" w:customStyle="1" w:styleId="Bor">
    <w:name w:val="Bor"/>
    <w:basedOn w:val="S1-Header2"/>
    <w:rsid w:val="002C2F2A"/>
    <w:rPr>
      <w:rFonts w:ascii="Arial" w:hAnsi="Arial" w:cs="Arial"/>
      <w:sz w:val="22"/>
      <w:szCs w:val="22"/>
    </w:rPr>
  </w:style>
  <w:style w:type="paragraph" w:styleId="DocumentMap">
    <w:name w:val="Document Map"/>
    <w:basedOn w:val="Normal"/>
    <w:link w:val="DocumentMapChar"/>
    <w:uiPriority w:val="99"/>
    <w:semiHidden/>
    <w:unhideWhenUsed/>
    <w:rsid w:val="002C2F2A"/>
    <w:rPr>
      <w:rFonts w:ascii="Tahoma" w:eastAsia="DengXian" w:hAnsi="Tahoma"/>
      <w:sz w:val="16"/>
      <w:szCs w:val="16"/>
      <w:lang w:eastAsia="zh-CN"/>
    </w:rPr>
  </w:style>
  <w:style w:type="character" w:customStyle="1" w:styleId="DocumentMapChar">
    <w:name w:val="Document Map Char"/>
    <w:link w:val="DocumentMap"/>
    <w:uiPriority w:val="99"/>
    <w:semiHidden/>
    <w:rsid w:val="002C2F2A"/>
    <w:rPr>
      <w:rFonts w:ascii="Tahoma" w:eastAsia="DengXian" w:hAnsi="Tahoma" w:cs="Times New Roman"/>
      <w:sz w:val="16"/>
      <w:szCs w:val="16"/>
      <w:lang w:eastAsia="zh-CN"/>
    </w:rPr>
  </w:style>
  <w:style w:type="paragraph" w:customStyle="1" w:styleId="box453040">
    <w:name w:val="box_453040"/>
    <w:basedOn w:val="Normal"/>
    <w:rsid w:val="002C2F2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ParagraphChar">
    <w:name w:val="List Paragraph Char"/>
    <w:aliases w:val="Paragraph Char,List Paragraph Red Char,lp1 Char,Heading 12 Char,heading 1 Char,naslov 1 Char,Naslov 12 Char,Graf Char,Graf1 Char,Graf2 Char,Graf3 Char,Graf4 Char,Graf5 Char,Graf6 Char,Graf7 Char,Graf8 Char,Graf9 Char,Graf10 Char"/>
    <w:link w:val="ListParagraph1"/>
    <w:uiPriority w:val="34"/>
    <w:rsid w:val="002C2F2A"/>
    <w:rPr>
      <w:rFonts w:ascii="Calibri" w:eastAsia="DengXian" w:hAnsi="Calibri" w:cs="Times New Roman"/>
      <w:lang w:eastAsia="zh-CN"/>
    </w:rPr>
  </w:style>
  <w:style w:type="character" w:customStyle="1" w:styleId="ListaMChar">
    <w:name w:val="Lista M Char"/>
    <w:link w:val="ListaM"/>
    <w:rsid w:val="002C2F2A"/>
    <w:rPr>
      <w:rFonts w:cs="Calibri"/>
      <w:sz w:val="24"/>
      <w:szCs w:val="24"/>
      <w:lang w:val="en-US"/>
    </w:rPr>
  </w:style>
  <w:style w:type="paragraph" w:customStyle="1" w:styleId="ListaM">
    <w:name w:val="Lista M"/>
    <w:basedOn w:val="ListParagraph1"/>
    <w:link w:val="ListaMChar"/>
    <w:qFormat/>
    <w:rsid w:val="002C2F2A"/>
    <w:pPr>
      <w:suppressAutoHyphens/>
      <w:spacing w:after="0" w:line="240" w:lineRule="auto"/>
      <w:contextualSpacing w:val="0"/>
      <w:jc w:val="both"/>
    </w:pPr>
    <w:rPr>
      <w:rFonts w:ascii="Verdana" w:eastAsia="Calibri" w:hAnsi="Verdana"/>
      <w:sz w:val="24"/>
      <w:szCs w:val="24"/>
      <w:lang w:val="en-US"/>
    </w:rPr>
  </w:style>
  <w:style w:type="paragraph" w:customStyle="1" w:styleId="Default">
    <w:name w:val="Default"/>
    <w:rsid w:val="002C2F2A"/>
    <w:pPr>
      <w:autoSpaceDE w:val="0"/>
      <w:autoSpaceDN w:val="0"/>
      <w:adjustRightInd w:val="0"/>
    </w:pPr>
    <w:rPr>
      <w:rFonts w:eastAsia="Times New Roman" w:cs="Arial"/>
      <w:color w:val="000000"/>
      <w:sz w:val="24"/>
      <w:szCs w:val="24"/>
      <w:lang w:val="hr-HR" w:eastAsia="hr-HR"/>
    </w:rPr>
  </w:style>
  <w:style w:type="paragraph" w:styleId="EndnoteText">
    <w:name w:val="endnote text"/>
    <w:basedOn w:val="Normal"/>
    <w:link w:val="EndnoteTextChar"/>
    <w:uiPriority w:val="99"/>
    <w:semiHidden/>
    <w:unhideWhenUsed/>
    <w:rsid w:val="002C2F2A"/>
    <w:rPr>
      <w:rFonts w:ascii="Calibri" w:eastAsia="DengXian" w:hAnsi="Calibri"/>
      <w:sz w:val="20"/>
      <w:szCs w:val="20"/>
      <w:lang w:eastAsia="zh-CN"/>
    </w:rPr>
  </w:style>
  <w:style w:type="character" w:customStyle="1" w:styleId="EndnoteTextChar">
    <w:name w:val="Endnote Text Char"/>
    <w:link w:val="EndnoteText"/>
    <w:uiPriority w:val="99"/>
    <w:semiHidden/>
    <w:rsid w:val="002C2F2A"/>
    <w:rPr>
      <w:rFonts w:ascii="Calibri" w:eastAsia="DengXian" w:hAnsi="Calibri" w:cs="Times New Roman"/>
      <w:sz w:val="20"/>
      <w:szCs w:val="20"/>
      <w:lang w:eastAsia="zh-CN"/>
    </w:rPr>
  </w:style>
  <w:style w:type="character" w:styleId="EndnoteReference">
    <w:name w:val="endnote reference"/>
    <w:uiPriority w:val="99"/>
    <w:semiHidden/>
    <w:unhideWhenUsed/>
    <w:rsid w:val="002C2F2A"/>
    <w:rPr>
      <w:vertAlign w:val="superscript"/>
    </w:rPr>
  </w:style>
  <w:style w:type="character" w:customStyle="1" w:styleId="HeaderChar1">
    <w:name w:val="Header Char1"/>
    <w:aliases w:val="Znak Char1, Znak Char"/>
    <w:uiPriority w:val="99"/>
    <w:locked/>
    <w:rsid w:val="002C2F2A"/>
    <w:rPr>
      <w:sz w:val="24"/>
      <w:szCs w:val="24"/>
      <w:lang w:val="en-GB" w:eastAsia="sl-SI"/>
    </w:rPr>
  </w:style>
  <w:style w:type="character" w:customStyle="1" w:styleId="Mention1">
    <w:name w:val="Mention1"/>
    <w:uiPriority w:val="99"/>
    <w:semiHidden/>
    <w:unhideWhenUsed/>
    <w:rsid w:val="002C2F2A"/>
    <w:rPr>
      <w:color w:val="2B579A"/>
      <w:shd w:val="clear" w:color="auto" w:fill="E6E6E6"/>
    </w:rPr>
  </w:style>
  <w:style w:type="character" w:styleId="Strong">
    <w:name w:val="Strong"/>
    <w:uiPriority w:val="22"/>
    <w:qFormat/>
    <w:rsid w:val="002C2F2A"/>
    <w:rPr>
      <w:b/>
      <w:bCs/>
    </w:rPr>
  </w:style>
  <w:style w:type="paragraph" w:styleId="Revision">
    <w:name w:val="Revision"/>
    <w:hidden/>
    <w:uiPriority w:val="99"/>
    <w:semiHidden/>
    <w:rsid w:val="002C2F2A"/>
    <w:rPr>
      <w:rFonts w:ascii="Calibri" w:eastAsia="DengXian" w:hAnsi="Calibri"/>
      <w:sz w:val="18"/>
      <w:szCs w:val="22"/>
      <w:lang w:val="hr-HR" w:eastAsia="zh-CN"/>
    </w:rPr>
  </w:style>
  <w:style w:type="character" w:customStyle="1" w:styleId="Mention10">
    <w:name w:val="Mention1"/>
    <w:uiPriority w:val="99"/>
    <w:semiHidden/>
    <w:unhideWhenUsed/>
    <w:rsid w:val="002C2F2A"/>
    <w:rPr>
      <w:color w:val="2B579A"/>
      <w:shd w:val="clear" w:color="auto" w:fill="E6E6E6"/>
    </w:rPr>
  </w:style>
  <w:style w:type="character" w:customStyle="1" w:styleId="hps">
    <w:name w:val="hps"/>
    <w:rsid w:val="002C2F2A"/>
    <w:rPr>
      <w:rFonts w:ascii="Times New Roman" w:hAnsi="Times New Roman" w:cs="Times New Roman" w:hint="default"/>
    </w:rPr>
  </w:style>
  <w:style w:type="paragraph" w:styleId="ListParagraph">
    <w:name w:val="List Paragraph"/>
    <w:aliases w:val="Heading 12,heading 1,naslov 1,Naslov 12,Graf,Graf1,Graf2,Graf3,Graf4,Graf5,Graf6,Graf7,Graf8,Graf9,Graf10,Graf11,Graf12,Graf13,Graf14,Graf15,Graf16,Graf17,Graf18,Graf19,Naslov 11,Paragraphe de liste PBLH,TG lista,Graph &amp; Table tite"/>
    <w:basedOn w:val="Normal"/>
    <w:uiPriority w:val="34"/>
    <w:qFormat/>
    <w:rsid w:val="002C2F2A"/>
    <w:pPr>
      <w:ind w:left="708"/>
    </w:pPr>
  </w:style>
  <w:style w:type="character" w:customStyle="1" w:styleId="font71">
    <w:name w:val="font71"/>
    <w:rsid w:val="002C2F2A"/>
    <w:rPr>
      <w:rFonts w:ascii="Verdana" w:hAnsi="Verdana" w:hint="default"/>
      <w:b/>
      <w:bCs/>
      <w:i w:val="0"/>
      <w:iCs w:val="0"/>
      <w:strike w:val="0"/>
      <w:dstrike w:val="0"/>
      <w:color w:val="000000"/>
      <w:sz w:val="16"/>
      <w:szCs w:val="16"/>
      <w:u w:val="none"/>
      <w:effect w:val="none"/>
    </w:rPr>
  </w:style>
  <w:style w:type="character" w:customStyle="1" w:styleId="font51">
    <w:name w:val="font51"/>
    <w:rsid w:val="002C2F2A"/>
    <w:rPr>
      <w:rFonts w:ascii="Verdana" w:hAnsi="Verdana" w:hint="default"/>
      <w:b/>
      <w:bCs/>
      <w:i w:val="0"/>
      <w:iCs w:val="0"/>
      <w:strike w:val="0"/>
      <w:dstrike w:val="0"/>
      <w:color w:val="000000"/>
      <w:sz w:val="16"/>
      <w:szCs w:val="16"/>
      <w:u w:val="none"/>
      <w:effect w:val="none"/>
    </w:rPr>
  </w:style>
  <w:style w:type="character" w:customStyle="1" w:styleId="UnresolvedMention1">
    <w:name w:val="Unresolved Mention1"/>
    <w:uiPriority w:val="99"/>
    <w:semiHidden/>
    <w:unhideWhenUsed/>
    <w:rsid w:val="002C2F2A"/>
    <w:rPr>
      <w:color w:val="808080"/>
      <w:shd w:val="clear" w:color="auto" w:fill="E6E6E6"/>
    </w:rPr>
  </w:style>
  <w:style w:type="character" w:customStyle="1" w:styleId="UnresolvedMention2">
    <w:name w:val="Unresolved Mention2"/>
    <w:uiPriority w:val="99"/>
    <w:semiHidden/>
    <w:unhideWhenUsed/>
    <w:rsid w:val="002C2F2A"/>
    <w:rPr>
      <w:color w:val="808080"/>
      <w:shd w:val="clear" w:color="auto" w:fill="E6E6E6"/>
    </w:rPr>
  </w:style>
  <w:style w:type="character" w:customStyle="1" w:styleId="DeltaViewInsertion">
    <w:name w:val="DeltaView Insertion"/>
    <w:rsid w:val="002C2F2A"/>
    <w:rPr>
      <w:b/>
      <w:i/>
      <w:spacing w:val="0"/>
    </w:rPr>
  </w:style>
  <w:style w:type="paragraph" w:customStyle="1" w:styleId="Tiret0">
    <w:name w:val="Tiret 0"/>
    <w:basedOn w:val="Normal"/>
    <w:rsid w:val="002C2F2A"/>
    <w:pPr>
      <w:numPr>
        <w:numId w:val="42"/>
      </w:numPr>
      <w:spacing w:before="120" w:after="120" w:line="240" w:lineRule="auto"/>
      <w:jc w:val="both"/>
    </w:pPr>
    <w:rPr>
      <w:rFonts w:ascii="Times New Roman" w:hAnsi="Times New Roman"/>
      <w:sz w:val="24"/>
      <w:lang w:eastAsia="en-GB"/>
    </w:rPr>
  </w:style>
  <w:style w:type="paragraph" w:customStyle="1" w:styleId="Tiret1">
    <w:name w:val="Tiret 1"/>
    <w:basedOn w:val="Normal"/>
    <w:rsid w:val="002C2F2A"/>
    <w:pPr>
      <w:numPr>
        <w:numId w:val="43"/>
      </w:numPr>
      <w:spacing w:before="120" w:after="120" w:line="240" w:lineRule="auto"/>
      <w:jc w:val="both"/>
    </w:pPr>
    <w:rPr>
      <w:rFonts w:ascii="Times New Roman" w:hAnsi="Times New Roman"/>
      <w:sz w:val="24"/>
      <w:lang w:eastAsia="en-GB"/>
    </w:rPr>
  </w:style>
  <w:style w:type="paragraph" w:customStyle="1" w:styleId="NumPar1">
    <w:name w:val="NumPar 1"/>
    <w:basedOn w:val="Normal"/>
    <w:next w:val="Normal"/>
    <w:rsid w:val="002C2F2A"/>
    <w:pPr>
      <w:numPr>
        <w:numId w:val="46"/>
      </w:numPr>
      <w:spacing w:before="120" w:after="120" w:line="240" w:lineRule="auto"/>
      <w:jc w:val="both"/>
    </w:pPr>
    <w:rPr>
      <w:rFonts w:ascii="Times New Roman" w:hAnsi="Times New Roman"/>
      <w:sz w:val="24"/>
      <w:lang w:eastAsia="en-GB"/>
    </w:rPr>
  </w:style>
  <w:style w:type="paragraph" w:customStyle="1" w:styleId="NumPar2">
    <w:name w:val="NumPar 2"/>
    <w:basedOn w:val="Normal"/>
    <w:next w:val="Normal"/>
    <w:rsid w:val="002C2F2A"/>
    <w:pPr>
      <w:numPr>
        <w:ilvl w:val="1"/>
        <w:numId w:val="46"/>
      </w:numPr>
      <w:spacing w:before="120" w:after="120" w:line="240" w:lineRule="auto"/>
      <w:jc w:val="both"/>
    </w:pPr>
    <w:rPr>
      <w:rFonts w:ascii="Times New Roman" w:hAnsi="Times New Roman"/>
      <w:sz w:val="24"/>
      <w:lang w:eastAsia="en-GB"/>
    </w:rPr>
  </w:style>
  <w:style w:type="paragraph" w:customStyle="1" w:styleId="NumPar3">
    <w:name w:val="NumPar 3"/>
    <w:basedOn w:val="Normal"/>
    <w:next w:val="Normal"/>
    <w:rsid w:val="002C2F2A"/>
    <w:pPr>
      <w:numPr>
        <w:ilvl w:val="2"/>
        <w:numId w:val="46"/>
      </w:numPr>
      <w:spacing w:before="120" w:after="120" w:line="240" w:lineRule="auto"/>
      <w:jc w:val="both"/>
    </w:pPr>
    <w:rPr>
      <w:rFonts w:ascii="Times New Roman" w:hAnsi="Times New Roman"/>
      <w:sz w:val="24"/>
      <w:lang w:eastAsia="en-GB"/>
    </w:rPr>
  </w:style>
  <w:style w:type="paragraph" w:customStyle="1" w:styleId="NumPar4">
    <w:name w:val="NumPar 4"/>
    <w:basedOn w:val="Normal"/>
    <w:next w:val="Normal"/>
    <w:rsid w:val="002C2F2A"/>
    <w:pPr>
      <w:numPr>
        <w:ilvl w:val="3"/>
        <w:numId w:val="46"/>
      </w:numPr>
      <w:spacing w:before="120" w:after="120" w:line="240" w:lineRule="auto"/>
      <w:jc w:val="both"/>
    </w:pPr>
    <w:rPr>
      <w:rFonts w:ascii="Times New Roman" w:hAnsi="Times New Roman"/>
      <w:sz w:val="24"/>
      <w:lang w:eastAsia="en-GB"/>
    </w:rPr>
  </w:style>
  <w:style w:type="paragraph" w:customStyle="1" w:styleId="Standardde">
    <w:name w:val="Standard_de"/>
    <w:basedOn w:val="Normal"/>
    <w:link w:val="StandarddeZchn"/>
    <w:rsid w:val="002C2F2A"/>
    <w:pPr>
      <w:widowControl w:val="0"/>
      <w:spacing w:before="120" w:after="240" w:line="288" w:lineRule="auto"/>
      <w:jc w:val="both"/>
    </w:pPr>
    <w:rPr>
      <w:rFonts w:eastAsia="Times New Roman"/>
      <w:sz w:val="20"/>
      <w:szCs w:val="20"/>
      <w:lang w:val="en-GB" w:eastAsia="de-DE"/>
    </w:rPr>
  </w:style>
  <w:style w:type="character" w:customStyle="1" w:styleId="StandarddeZchn">
    <w:name w:val="Standard_de Zchn"/>
    <w:link w:val="Standardde"/>
    <w:locked/>
    <w:rsid w:val="002C2F2A"/>
    <w:rPr>
      <w:rFonts w:eastAsia="Times New Roman" w:cs="Times New Roman"/>
      <w:sz w:val="20"/>
      <w:szCs w:val="20"/>
      <w:lang w:val="en-GB" w:eastAsia="de-DE"/>
    </w:rPr>
  </w:style>
  <w:style w:type="character" w:customStyle="1" w:styleId="defaultparagraphfont-000004">
    <w:name w:val="defaultparagraphfont-000004"/>
    <w:rsid w:val="002C2F2A"/>
    <w:rPr>
      <w:rFonts w:ascii="Times New Roman" w:hAnsi="Times New Roman" w:cs="Times New Roman" w:hint="default"/>
      <w:b w:val="0"/>
      <w:bCs w:val="0"/>
      <w:sz w:val="24"/>
      <w:szCs w:val="24"/>
    </w:rPr>
  </w:style>
  <w:style w:type="paragraph" w:customStyle="1" w:styleId="normalweb-000013">
    <w:name w:val="normalweb-000013"/>
    <w:basedOn w:val="Normal"/>
    <w:rsid w:val="002C2F2A"/>
    <w:pPr>
      <w:spacing w:before="100" w:beforeAutospacing="1" w:after="105" w:line="240" w:lineRule="auto"/>
      <w:jc w:val="both"/>
    </w:pPr>
    <w:rPr>
      <w:rFonts w:ascii="Times New Roman" w:eastAsia="Times New Roman" w:hAnsi="Times New Roman"/>
      <w:sz w:val="24"/>
      <w:szCs w:val="24"/>
      <w:lang w:eastAsia="hr-HR"/>
    </w:rPr>
  </w:style>
  <w:style w:type="paragraph" w:customStyle="1" w:styleId="Style1">
    <w:name w:val="Style1"/>
    <w:basedOn w:val="Normal"/>
    <w:link w:val="Style1Char"/>
    <w:qFormat/>
    <w:rsid w:val="00BC37C3"/>
    <w:pPr>
      <w:numPr>
        <w:ilvl w:val="3"/>
        <w:numId w:val="1"/>
      </w:numPr>
      <w:spacing w:after="120" w:line="276" w:lineRule="auto"/>
      <w:jc w:val="both"/>
    </w:pPr>
    <w:rPr>
      <w:szCs w:val="18"/>
    </w:rPr>
  </w:style>
  <w:style w:type="character" w:customStyle="1" w:styleId="Style1Char">
    <w:name w:val="Style1 Char"/>
    <w:link w:val="Style1"/>
    <w:rsid w:val="00BC37C3"/>
    <w:rPr>
      <w:sz w:val="18"/>
      <w:szCs w:val="18"/>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262">
      <w:bodyDiv w:val="1"/>
      <w:marLeft w:val="0"/>
      <w:marRight w:val="0"/>
      <w:marTop w:val="0"/>
      <w:marBottom w:val="0"/>
      <w:divBdr>
        <w:top w:val="none" w:sz="0" w:space="0" w:color="auto"/>
        <w:left w:val="none" w:sz="0" w:space="0" w:color="auto"/>
        <w:bottom w:val="none" w:sz="0" w:space="0" w:color="auto"/>
        <w:right w:val="none" w:sz="0" w:space="0" w:color="auto"/>
      </w:divBdr>
    </w:div>
    <w:div w:id="32850628">
      <w:bodyDiv w:val="1"/>
      <w:marLeft w:val="0"/>
      <w:marRight w:val="0"/>
      <w:marTop w:val="0"/>
      <w:marBottom w:val="0"/>
      <w:divBdr>
        <w:top w:val="none" w:sz="0" w:space="0" w:color="auto"/>
        <w:left w:val="none" w:sz="0" w:space="0" w:color="auto"/>
        <w:bottom w:val="none" w:sz="0" w:space="0" w:color="auto"/>
        <w:right w:val="none" w:sz="0" w:space="0" w:color="auto"/>
      </w:divBdr>
    </w:div>
    <w:div w:id="105928190">
      <w:bodyDiv w:val="1"/>
      <w:marLeft w:val="0"/>
      <w:marRight w:val="0"/>
      <w:marTop w:val="0"/>
      <w:marBottom w:val="0"/>
      <w:divBdr>
        <w:top w:val="none" w:sz="0" w:space="0" w:color="auto"/>
        <w:left w:val="none" w:sz="0" w:space="0" w:color="auto"/>
        <w:bottom w:val="none" w:sz="0" w:space="0" w:color="auto"/>
        <w:right w:val="none" w:sz="0" w:space="0" w:color="auto"/>
      </w:divBdr>
    </w:div>
    <w:div w:id="330841729">
      <w:bodyDiv w:val="1"/>
      <w:marLeft w:val="0"/>
      <w:marRight w:val="0"/>
      <w:marTop w:val="0"/>
      <w:marBottom w:val="0"/>
      <w:divBdr>
        <w:top w:val="none" w:sz="0" w:space="0" w:color="auto"/>
        <w:left w:val="none" w:sz="0" w:space="0" w:color="auto"/>
        <w:bottom w:val="none" w:sz="0" w:space="0" w:color="auto"/>
        <w:right w:val="none" w:sz="0" w:space="0" w:color="auto"/>
      </w:divBdr>
    </w:div>
    <w:div w:id="465781472">
      <w:bodyDiv w:val="1"/>
      <w:marLeft w:val="0"/>
      <w:marRight w:val="0"/>
      <w:marTop w:val="0"/>
      <w:marBottom w:val="0"/>
      <w:divBdr>
        <w:top w:val="none" w:sz="0" w:space="0" w:color="auto"/>
        <w:left w:val="none" w:sz="0" w:space="0" w:color="auto"/>
        <w:bottom w:val="none" w:sz="0" w:space="0" w:color="auto"/>
        <w:right w:val="none" w:sz="0" w:space="0" w:color="auto"/>
      </w:divBdr>
    </w:div>
    <w:div w:id="718435051">
      <w:bodyDiv w:val="1"/>
      <w:marLeft w:val="0"/>
      <w:marRight w:val="0"/>
      <w:marTop w:val="0"/>
      <w:marBottom w:val="0"/>
      <w:divBdr>
        <w:top w:val="none" w:sz="0" w:space="0" w:color="auto"/>
        <w:left w:val="none" w:sz="0" w:space="0" w:color="auto"/>
        <w:bottom w:val="none" w:sz="0" w:space="0" w:color="auto"/>
        <w:right w:val="none" w:sz="0" w:space="0" w:color="auto"/>
      </w:divBdr>
    </w:div>
    <w:div w:id="817963479">
      <w:bodyDiv w:val="1"/>
      <w:marLeft w:val="0"/>
      <w:marRight w:val="0"/>
      <w:marTop w:val="0"/>
      <w:marBottom w:val="0"/>
      <w:divBdr>
        <w:top w:val="none" w:sz="0" w:space="0" w:color="auto"/>
        <w:left w:val="none" w:sz="0" w:space="0" w:color="auto"/>
        <w:bottom w:val="none" w:sz="0" w:space="0" w:color="auto"/>
        <w:right w:val="none" w:sz="0" w:space="0" w:color="auto"/>
      </w:divBdr>
    </w:div>
    <w:div w:id="822353665">
      <w:bodyDiv w:val="1"/>
      <w:marLeft w:val="0"/>
      <w:marRight w:val="0"/>
      <w:marTop w:val="0"/>
      <w:marBottom w:val="0"/>
      <w:divBdr>
        <w:top w:val="none" w:sz="0" w:space="0" w:color="auto"/>
        <w:left w:val="none" w:sz="0" w:space="0" w:color="auto"/>
        <w:bottom w:val="none" w:sz="0" w:space="0" w:color="auto"/>
        <w:right w:val="none" w:sz="0" w:space="0" w:color="auto"/>
      </w:divBdr>
    </w:div>
    <w:div w:id="939993949">
      <w:bodyDiv w:val="1"/>
      <w:marLeft w:val="0"/>
      <w:marRight w:val="0"/>
      <w:marTop w:val="0"/>
      <w:marBottom w:val="0"/>
      <w:divBdr>
        <w:top w:val="none" w:sz="0" w:space="0" w:color="auto"/>
        <w:left w:val="none" w:sz="0" w:space="0" w:color="auto"/>
        <w:bottom w:val="none" w:sz="0" w:space="0" w:color="auto"/>
        <w:right w:val="none" w:sz="0" w:space="0" w:color="auto"/>
      </w:divBdr>
    </w:div>
    <w:div w:id="950286841">
      <w:bodyDiv w:val="1"/>
      <w:marLeft w:val="0"/>
      <w:marRight w:val="0"/>
      <w:marTop w:val="0"/>
      <w:marBottom w:val="0"/>
      <w:divBdr>
        <w:top w:val="none" w:sz="0" w:space="0" w:color="auto"/>
        <w:left w:val="none" w:sz="0" w:space="0" w:color="auto"/>
        <w:bottom w:val="none" w:sz="0" w:space="0" w:color="auto"/>
        <w:right w:val="none" w:sz="0" w:space="0" w:color="auto"/>
      </w:divBdr>
    </w:div>
    <w:div w:id="1003895744">
      <w:bodyDiv w:val="1"/>
      <w:marLeft w:val="0"/>
      <w:marRight w:val="0"/>
      <w:marTop w:val="0"/>
      <w:marBottom w:val="0"/>
      <w:divBdr>
        <w:top w:val="none" w:sz="0" w:space="0" w:color="auto"/>
        <w:left w:val="none" w:sz="0" w:space="0" w:color="auto"/>
        <w:bottom w:val="none" w:sz="0" w:space="0" w:color="auto"/>
        <w:right w:val="none" w:sz="0" w:space="0" w:color="auto"/>
      </w:divBdr>
    </w:div>
    <w:div w:id="1234008637">
      <w:bodyDiv w:val="1"/>
      <w:marLeft w:val="0"/>
      <w:marRight w:val="0"/>
      <w:marTop w:val="0"/>
      <w:marBottom w:val="0"/>
      <w:divBdr>
        <w:top w:val="none" w:sz="0" w:space="0" w:color="auto"/>
        <w:left w:val="none" w:sz="0" w:space="0" w:color="auto"/>
        <w:bottom w:val="none" w:sz="0" w:space="0" w:color="auto"/>
        <w:right w:val="none" w:sz="0" w:space="0" w:color="auto"/>
      </w:divBdr>
    </w:div>
    <w:div w:id="1381248600">
      <w:bodyDiv w:val="1"/>
      <w:marLeft w:val="0"/>
      <w:marRight w:val="0"/>
      <w:marTop w:val="0"/>
      <w:marBottom w:val="0"/>
      <w:divBdr>
        <w:top w:val="none" w:sz="0" w:space="0" w:color="auto"/>
        <w:left w:val="none" w:sz="0" w:space="0" w:color="auto"/>
        <w:bottom w:val="none" w:sz="0" w:space="0" w:color="auto"/>
        <w:right w:val="none" w:sz="0" w:space="0" w:color="auto"/>
      </w:divBdr>
    </w:div>
    <w:div w:id="1608387306">
      <w:bodyDiv w:val="1"/>
      <w:marLeft w:val="0"/>
      <w:marRight w:val="0"/>
      <w:marTop w:val="0"/>
      <w:marBottom w:val="0"/>
      <w:divBdr>
        <w:top w:val="none" w:sz="0" w:space="0" w:color="auto"/>
        <w:left w:val="none" w:sz="0" w:space="0" w:color="auto"/>
        <w:bottom w:val="none" w:sz="0" w:space="0" w:color="auto"/>
        <w:right w:val="none" w:sz="0" w:space="0" w:color="auto"/>
      </w:divBdr>
    </w:div>
    <w:div w:id="1613508948">
      <w:bodyDiv w:val="1"/>
      <w:marLeft w:val="0"/>
      <w:marRight w:val="0"/>
      <w:marTop w:val="0"/>
      <w:marBottom w:val="0"/>
      <w:divBdr>
        <w:top w:val="none" w:sz="0" w:space="0" w:color="auto"/>
        <w:left w:val="none" w:sz="0" w:space="0" w:color="auto"/>
        <w:bottom w:val="none" w:sz="0" w:space="0" w:color="auto"/>
        <w:right w:val="none" w:sz="0" w:space="0" w:color="auto"/>
      </w:divBdr>
    </w:div>
    <w:div w:id="1688867881">
      <w:bodyDiv w:val="1"/>
      <w:marLeft w:val="0"/>
      <w:marRight w:val="0"/>
      <w:marTop w:val="0"/>
      <w:marBottom w:val="0"/>
      <w:divBdr>
        <w:top w:val="none" w:sz="0" w:space="0" w:color="auto"/>
        <w:left w:val="none" w:sz="0" w:space="0" w:color="auto"/>
        <w:bottom w:val="none" w:sz="0" w:space="0" w:color="auto"/>
        <w:right w:val="none" w:sz="0" w:space="0" w:color="auto"/>
      </w:divBdr>
    </w:div>
    <w:div w:id="1756977968">
      <w:bodyDiv w:val="1"/>
      <w:marLeft w:val="0"/>
      <w:marRight w:val="0"/>
      <w:marTop w:val="0"/>
      <w:marBottom w:val="0"/>
      <w:divBdr>
        <w:top w:val="none" w:sz="0" w:space="0" w:color="auto"/>
        <w:left w:val="none" w:sz="0" w:space="0" w:color="auto"/>
        <w:bottom w:val="none" w:sz="0" w:space="0" w:color="auto"/>
        <w:right w:val="none" w:sz="0" w:space="0" w:color="auto"/>
      </w:divBdr>
    </w:div>
    <w:div w:id="1793399380">
      <w:bodyDiv w:val="1"/>
      <w:marLeft w:val="0"/>
      <w:marRight w:val="0"/>
      <w:marTop w:val="0"/>
      <w:marBottom w:val="0"/>
      <w:divBdr>
        <w:top w:val="none" w:sz="0" w:space="0" w:color="auto"/>
        <w:left w:val="none" w:sz="0" w:space="0" w:color="auto"/>
        <w:bottom w:val="none" w:sz="0" w:space="0" w:color="auto"/>
        <w:right w:val="none" w:sz="0" w:space="0" w:color="auto"/>
      </w:divBdr>
    </w:div>
    <w:div w:id="1887448167">
      <w:bodyDiv w:val="1"/>
      <w:marLeft w:val="0"/>
      <w:marRight w:val="0"/>
      <w:marTop w:val="0"/>
      <w:marBottom w:val="0"/>
      <w:divBdr>
        <w:top w:val="none" w:sz="0" w:space="0" w:color="auto"/>
        <w:left w:val="none" w:sz="0" w:space="0" w:color="auto"/>
        <w:bottom w:val="none" w:sz="0" w:space="0" w:color="auto"/>
        <w:right w:val="none" w:sz="0" w:space="0" w:color="auto"/>
      </w:divBdr>
    </w:div>
    <w:div w:id="1891309492">
      <w:bodyDiv w:val="1"/>
      <w:marLeft w:val="0"/>
      <w:marRight w:val="0"/>
      <w:marTop w:val="0"/>
      <w:marBottom w:val="0"/>
      <w:divBdr>
        <w:top w:val="none" w:sz="0" w:space="0" w:color="auto"/>
        <w:left w:val="none" w:sz="0" w:space="0" w:color="auto"/>
        <w:bottom w:val="none" w:sz="0" w:space="0" w:color="auto"/>
        <w:right w:val="none" w:sz="0" w:space="0" w:color="auto"/>
      </w:divBdr>
    </w:div>
    <w:div w:id="1918518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cco.hr/" TargetMode="External"/><Relationship Id="rId18" Type="http://schemas.openxmlformats.org/officeDocument/2006/relationships/hyperlink" Target="https://eojn.nn.hr/Oglasnik/" TargetMode="External"/><Relationship Id="rId26" Type="http://schemas.openxmlformats.org/officeDocument/2006/relationships/hyperlink" Target="http://www.rcco.hr" TargetMode="External"/><Relationship Id="rId3" Type="http://schemas.openxmlformats.org/officeDocument/2006/relationships/styles" Target="styles.xml"/><Relationship Id="rId21" Type="http://schemas.openxmlformats.org/officeDocument/2006/relationships/hyperlink" Target="https://ec.europa.eu/growth/tools-databases/espd/filter?lang=h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ojn.nn.hr/Oglasnik/" TargetMode="External"/><Relationship Id="rId25" Type="http://schemas.openxmlformats.org/officeDocument/2006/relationships/hyperlink" Target="http://www.rcco.hr" TargetMode="Externa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hyperlink" Target="http://www.javnanabava.hr/userdocsimages/userfiles/file/EU%20akti/Prilog2-ESPD-obrazac.d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eojn.nn.hr/Oglasnik/clanak/upute-za-koristenje-eojna-rh/0/93/" TargetMode="External"/><Relationship Id="rId5" Type="http://schemas.openxmlformats.org/officeDocument/2006/relationships/settings" Target="settings.xml"/><Relationship Id="rId15" Type="http://schemas.openxmlformats.org/officeDocument/2006/relationships/hyperlink" Target="mailto:info@rcco.hr" TargetMode="External"/><Relationship Id="rId23" Type="http://schemas.openxmlformats.org/officeDocument/2006/relationships/hyperlink" Target="https://eojn.nn.hr/Oglasnik/"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eojn.nn.hr/Oglasni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rcco.hr" TargetMode="External"/><Relationship Id="rId22" Type="http://schemas.openxmlformats.org/officeDocument/2006/relationships/hyperlink" Target="https://eojn.nn.hr/oglasnik/"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rukturnifondovi.hr/UserDocsImages/Strukturni%20fondovi%202014.%20%E2%80%93%202020/Vizualni%20identiteti/Upute%20za%20korisnike%20sredstava%202014%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4BA6-7C89-44AC-B9EE-D7E0EB6E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33955</Words>
  <Characters>193546</Characters>
  <Application>Microsoft Office Word</Application>
  <DocSecurity>0</DocSecurity>
  <Lines>1612</Lines>
  <Paragraphs>454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227047</CharactersWithSpaces>
  <SharedDoc>false</SharedDoc>
  <HLinks>
    <vt:vector size="648" baseType="variant">
      <vt:variant>
        <vt:i4>6684699</vt:i4>
      </vt:variant>
      <vt:variant>
        <vt:i4>597</vt:i4>
      </vt:variant>
      <vt:variant>
        <vt:i4>0</vt:i4>
      </vt:variant>
      <vt:variant>
        <vt:i4>5</vt:i4>
      </vt:variant>
      <vt:variant>
        <vt:lpwstr>http://www.rcco.hr/</vt:lpwstr>
      </vt:variant>
      <vt:variant>
        <vt:lpwstr/>
      </vt:variant>
      <vt:variant>
        <vt:i4>6684699</vt:i4>
      </vt:variant>
      <vt:variant>
        <vt:i4>594</vt:i4>
      </vt:variant>
      <vt:variant>
        <vt:i4>0</vt:i4>
      </vt:variant>
      <vt:variant>
        <vt:i4>5</vt:i4>
      </vt:variant>
      <vt:variant>
        <vt:lpwstr>http://www.rcco.hr/</vt:lpwstr>
      </vt:variant>
      <vt:variant>
        <vt:lpwstr/>
      </vt:variant>
      <vt:variant>
        <vt:i4>1638451</vt:i4>
      </vt:variant>
      <vt:variant>
        <vt:i4>591</vt:i4>
      </vt:variant>
      <vt:variant>
        <vt:i4>0</vt:i4>
      </vt:variant>
      <vt:variant>
        <vt:i4>5</vt:i4>
      </vt:variant>
      <vt:variant>
        <vt:lpwstr>file:///C:/Users/deni/AppData/Local/Microsoft/Windows/AppData/Local/Microsoft/AppData/Local/Microsoft/Windows/INetCache/Content.Outlook/Downloads/www.rcco.hr</vt:lpwstr>
      </vt:variant>
      <vt:variant>
        <vt:lpwstr/>
      </vt:variant>
      <vt:variant>
        <vt:i4>1638501</vt:i4>
      </vt:variant>
      <vt:variant>
        <vt:i4>588</vt:i4>
      </vt:variant>
      <vt:variant>
        <vt:i4>0</vt:i4>
      </vt:variant>
      <vt:variant>
        <vt:i4>5</vt:i4>
      </vt:variant>
      <vt:variant>
        <vt:lpwstr>https://eojn.nn.hr/Oglasnik/clanak/upute-za-koristenje-eojna-rh/0/93/</vt:lpwstr>
      </vt:variant>
      <vt:variant>
        <vt:lpwstr/>
      </vt:variant>
      <vt:variant>
        <vt:i4>1310795</vt:i4>
      </vt:variant>
      <vt:variant>
        <vt:i4>585</vt:i4>
      </vt:variant>
      <vt:variant>
        <vt:i4>0</vt:i4>
      </vt:variant>
      <vt:variant>
        <vt:i4>5</vt:i4>
      </vt:variant>
      <vt:variant>
        <vt:lpwstr>https://eojn.nn.hr/Oglasnik/</vt:lpwstr>
      </vt:variant>
      <vt:variant>
        <vt:lpwstr/>
      </vt:variant>
      <vt:variant>
        <vt:i4>1310795</vt:i4>
      </vt:variant>
      <vt:variant>
        <vt:i4>582</vt:i4>
      </vt:variant>
      <vt:variant>
        <vt:i4>0</vt:i4>
      </vt:variant>
      <vt:variant>
        <vt:i4>5</vt:i4>
      </vt:variant>
      <vt:variant>
        <vt:lpwstr>https://eojn.nn.hr/oglasnik/</vt:lpwstr>
      </vt:variant>
      <vt:variant>
        <vt:lpwstr/>
      </vt:variant>
      <vt:variant>
        <vt:i4>3211349</vt:i4>
      </vt:variant>
      <vt:variant>
        <vt:i4>579</vt:i4>
      </vt:variant>
      <vt:variant>
        <vt:i4>0</vt:i4>
      </vt:variant>
      <vt:variant>
        <vt:i4>5</vt:i4>
      </vt:variant>
      <vt:variant>
        <vt:lpwstr>https://ec.europa.eu/growth/tools-databases/espd/filter?lang=hr</vt:lpwstr>
      </vt:variant>
      <vt:variant>
        <vt:lpwstr/>
      </vt:variant>
      <vt:variant>
        <vt:i4>5701658</vt:i4>
      </vt:variant>
      <vt:variant>
        <vt:i4>576</vt:i4>
      </vt:variant>
      <vt:variant>
        <vt:i4>0</vt:i4>
      </vt:variant>
      <vt:variant>
        <vt:i4>5</vt:i4>
      </vt:variant>
      <vt:variant>
        <vt:lpwstr>http://www.javnanabava.hr/userdocsimages/userfiles/file/EU akti/Prilog2-ESPD-obrazac.doc</vt:lpwstr>
      </vt:variant>
      <vt:variant>
        <vt:lpwstr/>
      </vt:variant>
      <vt:variant>
        <vt:i4>1310795</vt:i4>
      </vt:variant>
      <vt:variant>
        <vt:i4>573</vt:i4>
      </vt:variant>
      <vt:variant>
        <vt:i4>0</vt:i4>
      </vt:variant>
      <vt:variant>
        <vt:i4>5</vt:i4>
      </vt:variant>
      <vt:variant>
        <vt:lpwstr>https://eojn.nn.hr/Oglasnik/</vt:lpwstr>
      </vt:variant>
      <vt:variant>
        <vt:lpwstr/>
      </vt:variant>
      <vt:variant>
        <vt:i4>1310795</vt:i4>
      </vt:variant>
      <vt:variant>
        <vt:i4>570</vt:i4>
      </vt:variant>
      <vt:variant>
        <vt:i4>0</vt:i4>
      </vt:variant>
      <vt:variant>
        <vt:i4>5</vt:i4>
      </vt:variant>
      <vt:variant>
        <vt:lpwstr>https://eojn.nn.hr/Oglasnik/</vt:lpwstr>
      </vt:variant>
      <vt:variant>
        <vt:lpwstr/>
      </vt:variant>
      <vt:variant>
        <vt:i4>1310795</vt:i4>
      </vt:variant>
      <vt:variant>
        <vt:i4>567</vt:i4>
      </vt:variant>
      <vt:variant>
        <vt:i4>0</vt:i4>
      </vt:variant>
      <vt:variant>
        <vt:i4>5</vt:i4>
      </vt:variant>
      <vt:variant>
        <vt:lpwstr>https://eojn.nn.hr/Oglasnik/</vt:lpwstr>
      </vt:variant>
      <vt:variant>
        <vt:lpwstr/>
      </vt:variant>
      <vt:variant>
        <vt:i4>2228296</vt:i4>
      </vt:variant>
      <vt:variant>
        <vt:i4>564</vt:i4>
      </vt:variant>
      <vt:variant>
        <vt:i4>0</vt:i4>
      </vt:variant>
      <vt:variant>
        <vt:i4>5</vt:i4>
      </vt:variant>
      <vt:variant>
        <vt:lpwstr>https://eojn.nn.hr/</vt:lpwstr>
      </vt:variant>
      <vt:variant>
        <vt:lpwstr/>
      </vt:variant>
      <vt:variant>
        <vt:i4>4784134</vt:i4>
      </vt:variant>
      <vt:variant>
        <vt:i4>561</vt:i4>
      </vt:variant>
      <vt:variant>
        <vt:i4>0</vt:i4>
      </vt:variant>
      <vt:variant>
        <vt:i4>5</vt:i4>
      </vt:variant>
      <vt:variant>
        <vt:lpwstr>mailto:info@rcco.hr</vt:lpwstr>
      </vt:variant>
      <vt:variant>
        <vt:lpwstr/>
      </vt:variant>
      <vt:variant>
        <vt:i4>4784134</vt:i4>
      </vt:variant>
      <vt:variant>
        <vt:i4>558</vt:i4>
      </vt:variant>
      <vt:variant>
        <vt:i4>0</vt:i4>
      </vt:variant>
      <vt:variant>
        <vt:i4>5</vt:i4>
      </vt:variant>
      <vt:variant>
        <vt:lpwstr>mailto:info@rcco.hr</vt:lpwstr>
      </vt:variant>
      <vt:variant>
        <vt:lpwstr/>
      </vt:variant>
      <vt:variant>
        <vt:i4>6684738</vt:i4>
      </vt:variant>
      <vt:variant>
        <vt:i4>555</vt:i4>
      </vt:variant>
      <vt:variant>
        <vt:i4>0</vt:i4>
      </vt:variant>
      <vt:variant>
        <vt:i4>5</vt:i4>
      </vt:variant>
      <vt:variant>
        <vt:lpwstr>http://rcco.hr/</vt:lpwstr>
      </vt:variant>
      <vt:variant>
        <vt:lpwstr/>
      </vt:variant>
      <vt:variant>
        <vt:i4>1638408</vt:i4>
      </vt:variant>
      <vt:variant>
        <vt:i4>548</vt:i4>
      </vt:variant>
      <vt:variant>
        <vt:i4>0</vt:i4>
      </vt:variant>
      <vt:variant>
        <vt:i4>5</vt:i4>
      </vt:variant>
      <vt:variant>
        <vt:lpwstr/>
      </vt:variant>
      <vt:variant>
        <vt:lpwstr>_Toc508875331</vt:lpwstr>
      </vt:variant>
      <vt:variant>
        <vt:i4>1638409</vt:i4>
      </vt:variant>
      <vt:variant>
        <vt:i4>542</vt:i4>
      </vt:variant>
      <vt:variant>
        <vt:i4>0</vt:i4>
      </vt:variant>
      <vt:variant>
        <vt:i4>5</vt:i4>
      </vt:variant>
      <vt:variant>
        <vt:lpwstr/>
      </vt:variant>
      <vt:variant>
        <vt:lpwstr>_Toc508875330</vt:lpwstr>
      </vt:variant>
      <vt:variant>
        <vt:i4>1572864</vt:i4>
      </vt:variant>
      <vt:variant>
        <vt:i4>536</vt:i4>
      </vt:variant>
      <vt:variant>
        <vt:i4>0</vt:i4>
      </vt:variant>
      <vt:variant>
        <vt:i4>5</vt:i4>
      </vt:variant>
      <vt:variant>
        <vt:lpwstr/>
      </vt:variant>
      <vt:variant>
        <vt:lpwstr>_Toc508875329</vt:lpwstr>
      </vt:variant>
      <vt:variant>
        <vt:i4>1572865</vt:i4>
      </vt:variant>
      <vt:variant>
        <vt:i4>530</vt:i4>
      </vt:variant>
      <vt:variant>
        <vt:i4>0</vt:i4>
      </vt:variant>
      <vt:variant>
        <vt:i4>5</vt:i4>
      </vt:variant>
      <vt:variant>
        <vt:lpwstr/>
      </vt:variant>
      <vt:variant>
        <vt:lpwstr>_Toc508875328</vt:lpwstr>
      </vt:variant>
      <vt:variant>
        <vt:i4>1572878</vt:i4>
      </vt:variant>
      <vt:variant>
        <vt:i4>524</vt:i4>
      </vt:variant>
      <vt:variant>
        <vt:i4>0</vt:i4>
      </vt:variant>
      <vt:variant>
        <vt:i4>5</vt:i4>
      </vt:variant>
      <vt:variant>
        <vt:lpwstr/>
      </vt:variant>
      <vt:variant>
        <vt:lpwstr>_Toc508875327</vt:lpwstr>
      </vt:variant>
      <vt:variant>
        <vt:i4>1572879</vt:i4>
      </vt:variant>
      <vt:variant>
        <vt:i4>518</vt:i4>
      </vt:variant>
      <vt:variant>
        <vt:i4>0</vt:i4>
      </vt:variant>
      <vt:variant>
        <vt:i4>5</vt:i4>
      </vt:variant>
      <vt:variant>
        <vt:lpwstr/>
      </vt:variant>
      <vt:variant>
        <vt:lpwstr>_Toc508875326</vt:lpwstr>
      </vt:variant>
      <vt:variant>
        <vt:i4>1572876</vt:i4>
      </vt:variant>
      <vt:variant>
        <vt:i4>512</vt:i4>
      </vt:variant>
      <vt:variant>
        <vt:i4>0</vt:i4>
      </vt:variant>
      <vt:variant>
        <vt:i4>5</vt:i4>
      </vt:variant>
      <vt:variant>
        <vt:lpwstr/>
      </vt:variant>
      <vt:variant>
        <vt:lpwstr>_Toc508875325</vt:lpwstr>
      </vt:variant>
      <vt:variant>
        <vt:i4>1572877</vt:i4>
      </vt:variant>
      <vt:variant>
        <vt:i4>506</vt:i4>
      </vt:variant>
      <vt:variant>
        <vt:i4>0</vt:i4>
      </vt:variant>
      <vt:variant>
        <vt:i4>5</vt:i4>
      </vt:variant>
      <vt:variant>
        <vt:lpwstr/>
      </vt:variant>
      <vt:variant>
        <vt:lpwstr>_Toc508875324</vt:lpwstr>
      </vt:variant>
      <vt:variant>
        <vt:i4>1572874</vt:i4>
      </vt:variant>
      <vt:variant>
        <vt:i4>500</vt:i4>
      </vt:variant>
      <vt:variant>
        <vt:i4>0</vt:i4>
      </vt:variant>
      <vt:variant>
        <vt:i4>5</vt:i4>
      </vt:variant>
      <vt:variant>
        <vt:lpwstr/>
      </vt:variant>
      <vt:variant>
        <vt:lpwstr>_Toc508875323</vt:lpwstr>
      </vt:variant>
      <vt:variant>
        <vt:i4>1572875</vt:i4>
      </vt:variant>
      <vt:variant>
        <vt:i4>494</vt:i4>
      </vt:variant>
      <vt:variant>
        <vt:i4>0</vt:i4>
      </vt:variant>
      <vt:variant>
        <vt:i4>5</vt:i4>
      </vt:variant>
      <vt:variant>
        <vt:lpwstr/>
      </vt:variant>
      <vt:variant>
        <vt:lpwstr>_Toc508875322</vt:lpwstr>
      </vt:variant>
      <vt:variant>
        <vt:i4>1572872</vt:i4>
      </vt:variant>
      <vt:variant>
        <vt:i4>488</vt:i4>
      </vt:variant>
      <vt:variant>
        <vt:i4>0</vt:i4>
      </vt:variant>
      <vt:variant>
        <vt:i4>5</vt:i4>
      </vt:variant>
      <vt:variant>
        <vt:lpwstr/>
      </vt:variant>
      <vt:variant>
        <vt:lpwstr>_Toc508875321</vt:lpwstr>
      </vt:variant>
      <vt:variant>
        <vt:i4>1572873</vt:i4>
      </vt:variant>
      <vt:variant>
        <vt:i4>482</vt:i4>
      </vt:variant>
      <vt:variant>
        <vt:i4>0</vt:i4>
      </vt:variant>
      <vt:variant>
        <vt:i4>5</vt:i4>
      </vt:variant>
      <vt:variant>
        <vt:lpwstr/>
      </vt:variant>
      <vt:variant>
        <vt:lpwstr>_Toc508875320</vt:lpwstr>
      </vt:variant>
      <vt:variant>
        <vt:i4>1769472</vt:i4>
      </vt:variant>
      <vt:variant>
        <vt:i4>476</vt:i4>
      </vt:variant>
      <vt:variant>
        <vt:i4>0</vt:i4>
      </vt:variant>
      <vt:variant>
        <vt:i4>5</vt:i4>
      </vt:variant>
      <vt:variant>
        <vt:lpwstr/>
      </vt:variant>
      <vt:variant>
        <vt:lpwstr>_Toc508875319</vt:lpwstr>
      </vt:variant>
      <vt:variant>
        <vt:i4>1769473</vt:i4>
      </vt:variant>
      <vt:variant>
        <vt:i4>470</vt:i4>
      </vt:variant>
      <vt:variant>
        <vt:i4>0</vt:i4>
      </vt:variant>
      <vt:variant>
        <vt:i4>5</vt:i4>
      </vt:variant>
      <vt:variant>
        <vt:lpwstr/>
      </vt:variant>
      <vt:variant>
        <vt:lpwstr>_Toc508875318</vt:lpwstr>
      </vt:variant>
      <vt:variant>
        <vt:i4>1769486</vt:i4>
      </vt:variant>
      <vt:variant>
        <vt:i4>464</vt:i4>
      </vt:variant>
      <vt:variant>
        <vt:i4>0</vt:i4>
      </vt:variant>
      <vt:variant>
        <vt:i4>5</vt:i4>
      </vt:variant>
      <vt:variant>
        <vt:lpwstr/>
      </vt:variant>
      <vt:variant>
        <vt:lpwstr>_Toc508875317</vt:lpwstr>
      </vt:variant>
      <vt:variant>
        <vt:i4>1769487</vt:i4>
      </vt:variant>
      <vt:variant>
        <vt:i4>458</vt:i4>
      </vt:variant>
      <vt:variant>
        <vt:i4>0</vt:i4>
      </vt:variant>
      <vt:variant>
        <vt:i4>5</vt:i4>
      </vt:variant>
      <vt:variant>
        <vt:lpwstr/>
      </vt:variant>
      <vt:variant>
        <vt:lpwstr>_Toc508875316</vt:lpwstr>
      </vt:variant>
      <vt:variant>
        <vt:i4>1769484</vt:i4>
      </vt:variant>
      <vt:variant>
        <vt:i4>452</vt:i4>
      </vt:variant>
      <vt:variant>
        <vt:i4>0</vt:i4>
      </vt:variant>
      <vt:variant>
        <vt:i4>5</vt:i4>
      </vt:variant>
      <vt:variant>
        <vt:lpwstr/>
      </vt:variant>
      <vt:variant>
        <vt:lpwstr>_Toc508875315</vt:lpwstr>
      </vt:variant>
      <vt:variant>
        <vt:i4>1769485</vt:i4>
      </vt:variant>
      <vt:variant>
        <vt:i4>446</vt:i4>
      </vt:variant>
      <vt:variant>
        <vt:i4>0</vt:i4>
      </vt:variant>
      <vt:variant>
        <vt:i4>5</vt:i4>
      </vt:variant>
      <vt:variant>
        <vt:lpwstr/>
      </vt:variant>
      <vt:variant>
        <vt:lpwstr>_Toc508875314</vt:lpwstr>
      </vt:variant>
      <vt:variant>
        <vt:i4>1769482</vt:i4>
      </vt:variant>
      <vt:variant>
        <vt:i4>440</vt:i4>
      </vt:variant>
      <vt:variant>
        <vt:i4>0</vt:i4>
      </vt:variant>
      <vt:variant>
        <vt:i4>5</vt:i4>
      </vt:variant>
      <vt:variant>
        <vt:lpwstr/>
      </vt:variant>
      <vt:variant>
        <vt:lpwstr>_Toc508875313</vt:lpwstr>
      </vt:variant>
      <vt:variant>
        <vt:i4>1769483</vt:i4>
      </vt:variant>
      <vt:variant>
        <vt:i4>434</vt:i4>
      </vt:variant>
      <vt:variant>
        <vt:i4>0</vt:i4>
      </vt:variant>
      <vt:variant>
        <vt:i4>5</vt:i4>
      </vt:variant>
      <vt:variant>
        <vt:lpwstr/>
      </vt:variant>
      <vt:variant>
        <vt:lpwstr>_Toc508875312</vt:lpwstr>
      </vt:variant>
      <vt:variant>
        <vt:i4>1769480</vt:i4>
      </vt:variant>
      <vt:variant>
        <vt:i4>428</vt:i4>
      </vt:variant>
      <vt:variant>
        <vt:i4>0</vt:i4>
      </vt:variant>
      <vt:variant>
        <vt:i4>5</vt:i4>
      </vt:variant>
      <vt:variant>
        <vt:lpwstr/>
      </vt:variant>
      <vt:variant>
        <vt:lpwstr>_Toc508875311</vt:lpwstr>
      </vt:variant>
      <vt:variant>
        <vt:i4>1769481</vt:i4>
      </vt:variant>
      <vt:variant>
        <vt:i4>422</vt:i4>
      </vt:variant>
      <vt:variant>
        <vt:i4>0</vt:i4>
      </vt:variant>
      <vt:variant>
        <vt:i4>5</vt:i4>
      </vt:variant>
      <vt:variant>
        <vt:lpwstr/>
      </vt:variant>
      <vt:variant>
        <vt:lpwstr>_Toc508875310</vt:lpwstr>
      </vt:variant>
      <vt:variant>
        <vt:i4>1703936</vt:i4>
      </vt:variant>
      <vt:variant>
        <vt:i4>416</vt:i4>
      </vt:variant>
      <vt:variant>
        <vt:i4>0</vt:i4>
      </vt:variant>
      <vt:variant>
        <vt:i4>5</vt:i4>
      </vt:variant>
      <vt:variant>
        <vt:lpwstr/>
      </vt:variant>
      <vt:variant>
        <vt:lpwstr>_Toc508875309</vt:lpwstr>
      </vt:variant>
      <vt:variant>
        <vt:i4>1703937</vt:i4>
      </vt:variant>
      <vt:variant>
        <vt:i4>410</vt:i4>
      </vt:variant>
      <vt:variant>
        <vt:i4>0</vt:i4>
      </vt:variant>
      <vt:variant>
        <vt:i4>5</vt:i4>
      </vt:variant>
      <vt:variant>
        <vt:lpwstr/>
      </vt:variant>
      <vt:variant>
        <vt:lpwstr>_Toc508875308</vt:lpwstr>
      </vt:variant>
      <vt:variant>
        <vt:i4>1703950</vt:i4>
      </vt:variant>
      <vt:variant>
        <vt:i4>404</vt:i4>
      </vt:variant>
      <vt:variant>
        <vt:i4>0</vt:i4>
      </vt:variant>
      <vt:variant>
        <vt:i4>5</vt:i4>
      </vt:variant>
      <vt:variant>
        <vt:lpwstr/>
      </vt:variant>
      <vt:variant>
        <vt:lpwstr>_Toc508875307</vt:lpwstr>
      </vt:variant>
      <vt:variant>
        <vt:i4>1703951</vt:i4>
      </vt:variant>
      <vt:variant>
        <vt:i4>398</vt:i4>
      </vt:variant>
      <vt:variant>
        <vt:i4>0</vt:i4>
      </vt:variant>
      <vt:variant>
        <vt:i4>5</vt:i4>
      </vt:variant>
      <vt:variant>
        <vt:lpwstr/>
      </vt:variant>
      <vt:variant>
        <vt:lpwstr>_Toc508875306</vt:lpwstr>
      </vt:variant>
      <vt:variant>
        <vt:i4>1703948</vt:i4>
      </vt:variant>
      <vt:variant>
        <vt:i4>392</vt:i4>
      </vt:variant>
      <vt:variant>
        <vt:i4>0</vt:i4>
      </vt:variant>
      <vt:variant>
        <vt:i4>5</vt:i4>
      </vt:variant>
      <vt:variant>
        <vt:lpwstr/>
      </vt:variant>
      <vt:variant>
        <vt:lpwstr>_Toc508875305</vt:lpwstr>
      </vt:variant>
      <vt:variant>
        <vt:i4>1703949</vt:i4>
      </vt:variant>
      <vt:variant>
        <vt:i4>386</vt:i4>
      </vt:variant>
      <vt:variant>
        <vt:i4>0</vt:i4>
      </vt:variant>
      <vt:variant>
        <vt:i4>5</vt:i4>
      </vt:variant>
      <vt:variant>
        <vt:lpwstr/>
      </vt:variant>
      <vt:variant>
        <vt:lpwstr>_Toc508875304</vt:lpwstr>
      </vt:variant>
      <vt:variant>
        <vt:i4>1703946</vt:i4>
      </vt:variant>
      <vt:variant>
        <vt:i4>380</vt:i4>
      </vt:variant>
      <vt:variant>
        <vt:i4>0</vt:i4>
      </vt:variant>
      <vt:variant>
        <vt:i4>5</vt:i4>
      </vt:variant>
      <vt:variant>
        <vt:lpwstr/>
      </vt:variant>
      <vt:variant>
        <vt:lpwstr>_Toc508875303</vt:lpwstr>
      </vt:variant>
      <vt:variant>
        <vt:i4>1703947</vt:i4>
      </vt:variant>
      <vt:variant>
        <vt:i4>374</vt:i4>
      </vt:variant>
      <vt:variant>
        <vt:i4>0</vt:i4>
      </vt:variant>
      <vt:variant>
        <vt:i4>5</vt:i4>
      </vt:variant>
      <vt:variant>
        <vt:lpwstr/>
      </vt:variant>
      <vt:variant>
        <vt:lpwstr>_Toc508875302</vt:lpwstr>
      </vt:variant>
      <vt:variant>
        <vt:i4>1703944</vt:i4>
      </vt:variant>
      <vt:variant>
        <vt:i4>368</vt:i4>
      </vt:variant>
      <vt:variant>
        <vt:i4>0</vt:i4>
      </vt:variant>
      <vt:variant>
        <vt:i4>5</vt:i4>
      </vt:variant>
      <vt:variant>
        <vt:lpwstr/>
      </vt:variant>
      <vt:variant>
        <vt:lpwstr>_Toc508875301</vt:lpwstr>
      </vt:variant>
      <vt:variant>
        <vt:i4>1703945</vt:i4>
      </vt:variant>
      <vt:variant>
        <vt:i4>362</vt:i4>
      </vt:variant>
      <vt:variant>
        <vt:i4>0</vt:i4>
      </vt:variant>
      <vt:variant>
        <vt:i4>5</vt:i4>
      </vt:variant>
      <vt:variant>
        <vt:lpwstr/>
      </vt:variant>
      <vt:variant>
        <vt:lpwstr>_Toc508875300</vt:lpwstr>
      </vt:variant>
      <vt:variant>
        <vt:i4>1245185</vt:i4>
      </vt:variant>
      <vt:variant>
        <vt:i4>356</vt:i4>
      </vt:variant>
      <vt:variant>
        <vt:i4>0</vt:i4>
      </vt:variant>
      <vt:variant>
        <vt:i4>5</vt:i4>
      </vt:variant>
      <vt:variant>
        <vt:lpwstr/>
      </vt:variant>
      <vt:variant>
        <vt:lpwstr>_Toc508875299</vt:lpwstr>
      </vt:variant>
      <vt:variant>
        <vt:i4>1245184</vt:i4>
      </vt:variant>
      <vt:variant>
        <vt:i4>350</vt:i4>
      </vt:variant>
      <vt:variant>
        <vt:i4>0</vt:i4>
      </vt:variant>
      <vt:variant>
        <vt:i4>5</vt:i4>
      </vt:variant>
      <vt:variant>
        <vt:lpwstr/>
      </vt:variant>
      <vt:variant>
        <vt:lpwstr>_Toc508875298</vt:lpwstr>
      </vt:variant>
      <vt:variant>
        <vt:i4>1245199</vt:i4>
      </vt:variant>
      <vt:variant>
        <vt:i4>344</vt:i4>
      </vt:variant>
      <vt:variant>
        <vt:i4>0</vt:i4>
      </vt:variant>
      <vt:variant>
        <vt:i4>5</vt:i4>
      </vt:variant>
      <vt:variant>
        <vt:lpwstr/>
      </vt:variant>
      <vt:variant>
        <vt:lpwstr>_Toc508875297</vt:lpwstr>
      </vt:variant>
      <vt:variant>
        <vt:i4>1245198</vt:i4>
      </vt:variant>
      <vt:variant>
        <vt:i4>338</vt:i4>
      </vt:variant>
      <vt:variant>
        <vt:i4>0</vt:i4>
      </vt:variant>
      <vt:variant>
        <vt:i4>5</vt:i4>
      </vt:variant>
      <vt:variant>
        <vt:lpwstr/>
      </vt:variant>
      <vt:variant>
        <vt:lpwstr>_Toc508875296</vt:lpwstr>
      </vt:variant>
      <vt:variant>
        <vt:i4>1245197</vt:i4>
      </vt:variant>
      <vt:variant>
        <vt:i4>332</vt:i4>
      </vt:variant>
      <vt:variant>
        <vt:i4>0</vt:i4>
      </vt:variant>
      <vt:variant>
        <vt:i4>5</vt:i4>
      </vt:variant>
      <vt:variant>
        <vt:lpwstr/>
      </vt:variant>
      <vt:variant>
        <vt:lpwstr>_Toc508875295</vt:lpwstr>
      </vt:variant>
      <vt:variant>
        <vt:i4>1245196</vt:i4>
      </vt:variant>
      <vt:variant>
        <vt:i4>326</vt:i4>
      </vt:variant>
      <vt:variant>
        <vt:i4>0</vt:i4>
      </vt:variant>
      <vt:variant>
        <vt:i4>5</vt:i4>
      </vt:variant>
      <vt:variant>
        <vt:lpwstr/>
      </vt:variant>
      <vt:variant>
        <vt:lpwstr>_Toc508875294</vt:lpwstr>
      </vt:variant>
      <vt:variant>
        <vt:i4>1245195</vt:i4>
      </vt:variant>
      <vt:variant>
        <vt:i4>320</vt:i4>
      </vt:variant>
      <vt:variant>
        <vt:i4>0</vt:i4>
      </vt:variant>
      <vt:variant>
        <vt:i4>5</vt:i4>
      </vt:variant>
      <vt:variant>
        <vt:lpwstr/>
      </vt:variant>
      <vt:variant>
        <vt:lpwstr>_Toc508875293</vt:lpwstr>
      </vt:variant>
      <vt:variant>
        <vt:i4>1245194</vt:i4>
      </vt:variant>
      <vt:variant>
        <vt:i4>314</vt:i4>
      </vt:variant>
      <vt:variant>
        <vt:i4>0</vt:i4>
      </vt:variant>
      <vt:variant>
        <vt:i4>5</vt:i4>
      </vt:variant>
      <vt:variant>
        <vt:lpwstr/>
      </vt:variant>
      <vt:variant>
        <vt:lpwstr>_Toc508875292</vt:lpwstr>
      </vt:variant>
      <vt:variant>
        <vt:i4>1245193</vt:i4>
      </vt:variant>
      <vt:variant>
        <vt:i4>308</vt:i4>
      </vt:variant>
      <vt:variant>
        <vt:i4>0</vt:i4>
      </vt:variant>
      <vt:variant>
        <vt:i4>5</vt:i4>
      </vt:variant>
      <vt:variant>
        <vt:lpwstr/>
      </vt:variant>
      <vt:variant>
        <vt:lpwstr>_Toc508875291</vt:lpwstr>
      </vt:variant>
      <vt:variant>
        <vt:i4>1245192</vt:i4>
      </vt:variant>
      <vt:variant>
        <vt:i4>302</vt:i4>
      </vt:variant>
      <vt:variant>
        <vt:i4>0</vt:i4>
      </vt:variant>
      <vt:variant>
        <vt:i4>5</vt:i4>
      </vt:variant>
      <vt:variant>
        <vt:lpwstr/>
      </vt:variant>
      <vt:variant>
        <vt:lpwstr>_Toc508875290</vt:lpwstr>
      </vt:variant>
      <vt:variant>
        <vt:i4>1179649</vt:i4>
      </vt:variant>
      <vt:variant>
        <vt:i4>296</vt:i4>
      </vt:variant>
      <vt:variant>
        <vt:i4>0</vt:i4>
      </vt:variant>
      <vt:variant>
        <vt:i4>5</vt:i4>
      </vt:variant>
      <vt:variant>
        <vt:lpwstr/>
      </vt:variant>
      <vt:variant>
        <vt:lpwstr>_Toc508875289</vt:lpwstr>
      </vt:variant>
      <vt:variant>
        <vt:i4>1179648</vt:i4>
      </vt:variant>
      <vt:variant>
        <vt:i4>290</vt:i4>
      </vt:variant>
      <vt:variant>
        <vt:i4>0</vt:i4>
      </vt:variant>
      <vt:variant>
        <vt:i4>5</vt:i4>
      </vt:variant>
      <vt:variant>
        <vt:lpwstr/>
      </vt:variant>
      <vt:variant>
        <vt:lpwstr>_Toc508875288</vt:lpwstr>
      </vt:variant>
      <vt:variant>
        <vt:i4>1179663</vt:i4>
      </vt:variant>
      <vt:variant>
        <vt:i4>284</vt:i4>
      </vt:variant>
      <vt:variant>
        <vt:i4>0</vt:i4>
      </vt:variant>
      <vt:variant>
        <vt:i4>5</vt:i4>
      </vt:variant>
      <vt:variant>
        <vt:lpwstr/>
      </vt:variant>
      <vt:variant>
        <vt:lpwstr>_Toc508875287</vt:lpwstr>
      </vt:variant>
      <vt:variant>
        <vt:i4>1179662</vt:i4>
      </vt:variant>
      <vt:variant>
        <vt:i4>278</vt:i4>
      </vt:variant>
      <vt:variant>
        <vt:i4>0</vt:i4>
      </vt:variant>
      <vt:variant>
        <vt:i4>5</vt:i4>
      </vt:variant>
      <vt:variant>
        <vt:lpwstr/>
      </vt:variant>
      <vt:variant>
        <vt:lpwstr>_Toc508875286</vt:lpwstr>
      </vt:variant>
      <vt:variant>
        <vt:i4>1179661</vt:i4>
      </vt:variant>
      <vt:variant>
        <vt:i4>272</vt:i4>
      </vt:variant>
      <vt:variant>
        <vt:i4>0</vt:i4>
      </vt:variant>
      <vt:variant>
        <vt:i4>5</vt:i4>
      </vt:variant>
      <vt:variant>
        <vt:lpwstr/>
      </vt:variant>
      <vt:variant>
        <vt:lpwstr>_Toc508875285</vt:lpwstr>
      </vt:variant>
      <vt:variant>
        <vt:i4>1179660</vt:i4>
      </vt:variant>
      <vt:variant>
        <vt:i4>266</vt:i4>
      </vt:variant>
      <vt:variant>
        <vt:i4>0</vt:i4>
      </vt:variant>
      <vt:variant>
        <vt:i4>5</vt:i4>
      </vt:variant>
      <vt:variant>
        <vt:lpwstr/>
      </vt:variant>
      <vt:variant>
        <vt:lpwstr>_Toc508875284</vt:lpwstr>
      </vt:variant>
      <vt:variant>
        <vt:i4>1179659</vt:i4>
      </vt:variant>
      <vt:variant>
        <vt:i4>260</vt:i4>
      </vt:variant>
      <vt:variant>
        <vt:i4>0</vt:i4>
      </vt:variant>
      <vt:variant>
        <vt:i4>5</vt:i4>
      </vt:variant>
      <vt:variant>
        <vt:lpwstr/>
      </vt:variant>
      <vt:variant>
        <vt:lpwstr>_Toc508875283</vt:lpwstr>
      </vt:variant>
      <vt:variant>
        <vt:i4>1179658</vt:i4>
      </vt:variant>
      <vt:variant>
        <vt:i4>254</vt:i4>
      </vt:variant>
      <vt:variant>
        <vt:i4>0</vt:i4>
      </vt:variant>
      <vt:variant>
        <vt:i4>5</vt:i4>
      </vt:variant>
      <vt:variant>
        <vt:lpwstr/>
      </vt:variant>
      <vt:variant>
        <vt:lpwstr>_Toc508875282</vt:lpwstr>
      </vt:variant>
      <vt:variant>
        <vt:i4>1179657</vt:i4>
      </vt:variant>
      <vt:variant>
        <vt:i4>248</vt:i4>
      </vt:variant>
      <vt:variant>
        <vt:i4>0</vt:i4>
      </vt:variant>
      <vt:variant>
        <vt:i4>5</vt:i4>
      </vt:variant>
      <vt:variant>
        <vt:lpwstr/>
      </vt:variant>
      <vt:variant>
        <vt:lpwstr>_Toc508875281</vt:lpwstr>
      </vt:variant>
      <vt:variant>
        <vt:i4>1179656</vt:i4>
      </vt:variant>
      <vt:variant>
        <vt:i4>242</vt:i4>
      </vt:variant>
      <vt:variant>
        <vt:i4>0</vt:i4>
      </vt:variant>
      <vt:variant>
        <vt:i4>5</vt:i4>
      </vt:variant>
      <vt:variant>
        <vt:lpwstr/>
      </vt:variant>
      <vt:variant>
        <vt:lpwstr>_Toc508875280</vt:lpwstr>
      </vt:variant>
      <vt:variant>
        <vt:i4>1900545</vt:i4>
      </vt:variant>
      <vt:variant>
        <vt:i4>236</vt:i4>
      </vt:variant>
      <vt:variant>
        <vt:i4>0</vt:i4>
      </vt:variant>
      <vt:variant>
        <vt:i4>5</vt:i4>
      </vt:variant>
      <vt:variant>
        <vt:lpwstr/>
      </vt:variant>
      <vt:variant>
        <vt:lpwstr>_Toc508875279</vt:lpwstr>
      </vt:variant>
      <vt:variant>
        <vt:i4>1900544</vt:i4>
      </vt:variant>
      <vt:variant>
        <vt:i4>230</vt:i4>
      </vt:variant>
      <vt:variant>
        <vt:i4>0</vt:i4>
      </vt:variant>
      <vt:variant>
        <vt:i4>5</vt:i4>
      </vt:variant>
      <vt:variant>
        <vt:lpwstr/>
      </vt:variant>
      <vt:variant>
        <vt:lpwstr>_Toc508875278</vt:lpwstr>
      </vt:variant>
      <vt:variant>
        <vt:i4>1900559</vt:i4>
      </vt:variant>
      <vt:variant>
        <vt:i4>224</vt:i4>
      </vt:variant>
      <vt:variant>
        <vt:i4>0</vt:i4>
      </vt:variant>
      <vt:variant>
        <vt:i4>5</vt:i4>
      </vt:variant>
      <vt:variant>
        <vt:lpwstr/>
      </vt:variant>
      <vt:variant>
        <vt:lpwstr>_Toc508875277</vt:lpwstr>
      </vt:variant>
      <vt:variant>
        <vt:i4>1900558</vt:i4>
      </vt:variant>
      <vt:variant>
        <vt:i4>218</vt:i4>
      </vt:variant>
      <vt:variant>
        <vt:i4>0</vt:i4>
      </vt:variant>
      <vt:variant>
        <vt:i4>5</vt:i4>
      </vt:variant>
      <vt:variant>
        <vt:lpwstr/>
      </vt:variant>
      <vt:variant>
        <vt:lpwstr>_Toc508875276</vt:lpwstr>
      </vt:variant>
      <vt:variant>
        <vt:i4>1900557</vt:i4>
      </vt:variant>
      <vt:variant>
        <vt:i4>212</vt:i4>
      </vt:variant>
      <vt:variant>
        <vt:i4>0</vt:i4>
      </vt:variant>
      <vt:variant>
        <vt:i4>5</vt:i4>
      </vt:variant>
      <vt:variant>
        <vt:lpwstr/>
      </vt:variant>
      <vt:variant>
        <vt:lpwstr>_Toc508875275</vt:lpwstr>
      </vt:variant>
      <vt:variant>
        <vt:i4>1900556</vt:i4>
      </vt:variant>
      <vt:variant>
        <vt:i4>206</vt:i4>
      </vt:variant>
      <vt:variant>
        <vt:i4>0</vt:i4>
      </vt:variant>
      <vt:variant>
        <vt:i4>5</vt:i4>
      </vt:variant>
      <vt:variant>
        <vt:lpwstr/>
      </vt:variant>
      <vt:variant>
        <vt:lpwstr>_Toc508875274</vt:lpwstr>
      </vt:variant>
      <vt:variant>
        <vt:i4>1900555</vt:i4>
      </vt:variant>
      <vt:variant>
        <vt:i4>200</vt:i4>
      </vt:variant>
      <vt:variant>
        <vt:i4>0</vt:i4>
      </vt:variant>
      <vt:variant>
        <vt:i4>5</vt:i4>
      </vt:variant>
      <vt:variant>
        <vt:lpwstr/>
      </vt:variant>
      <vt:variant>
        <vt:lpwstr>_Toc508875273</vt:lpwstr>
      </vt:variant>
      <vt:variant>
        <vt:i4>1900554</vt:i4>
      </vt:variant>
      <vt:variant>
        <vt:i4>194</vt:i4>
      </vt:variant>
      <vt:variant>
        <vt:i4>0</vt:i4>
      </vt:variant>
      <vt:variant>
        <vt:i4>5</vt:i4>
      </vt:variant>
      <vt:variant>
        <vt:lpwstr/>
      </vt:variant>
      <vt:variant>
        <vt:lpwstr>_Toc508875272</vt:lpwstr>
      </vt:variant>
      <vt:variant>
        <vt:i4>1900553</vt:i4>
      </vt:variant>
      <vt:variant>
        <vt:i4>188</vt:i4>
      </vt:variant>
      <vt:variant>
        <vt:i4>0</vt:i4>
      </vt:variant>
      <vt:variant>
        <vt:i4>5</vt:i4>
      </vt:variant>
      <vt:variant>
        <vt:lpwstr/>
      </vt:variant>
      <vt:variant>
        <vt:lpwstr>_Toc508875271</vt:lpwstr>
      </vt:variant>
      <vt:variant>
        <vt:i4>1900552</vt:i4>
      </vt:variant>
      <vt:variant>
        <vt:i4>182</vt:i4>
      </vt:variant>
      <vt:variant>
        <vt:i4>0</vt:i4>
      </vt:variant>
      <vt:variant>
        <vt:i4>5</vt:i4>
      </vt:variant>
      <vt:variant>
        <vt:lpwstr/>
      </vt:variant>
      <vt:variant>
        <vt:lpwstr>_Toc508875270</vt:lpwstr>
      </vt:variant>
      <vt:variant>
        <vt:i4>1835009</vt:i4>
      </vt:variant>
      <vt:variant>
        <vt:i4>176</vt:i4>
      </vt:variant>
      <vt:variant>
        <vt:i4>0</vt:i4>
      </vt:variant>
      <vt:variant>
        <vt:i4>5</vt:i4>
      </vt:variant>
      <vt:variant>
        <vt:lpwstr/>
      </vt:variant>
      <vt:variant>
        <vt:lpwstr>_Toc508875269</vt:lpwstr>
      </vt:variant>
      <vt:variant>
        <vt:i4>1835008</vt:i4>
      </vt:variant>
      <vt:variant>
        <vt:i4>170</vt:i4>
      </vt:variant>
      <vt:variant>
        <vt:i4>0</vt:i4>
      </vt:variant>
      <vt:variant>
        <vt:i4>5</vt:i4>
      </vt:variant>
      <vt:variant>
        <vt:lpwstr/>
      </vt:variant>
      <vt:variant>
        <vt:lpwstr>_Toc508875268</vt:lpwstr>
      </vt:variant>
      <vt:variant>
        <vt:i4>1835023</vt:i4>
      </vt:variant>
      <vt:variant>
        <vt:i4>164</vt:i4>
      </vt:variant>
      <vt:variant>
        <vt:i4>0</vt:i4>
      </vt:variant>
      <vt:variant>
        <vt:i4>5</vt:i4>
      </vt:variant>
      <vt:variant>
        <vt:lpwstr/>
      </vt:variant>
      <vt:variant>
        <vt:lpwstr>_Toc508875267</vt:lpwstr>
      </vt:variant>
      <vt:variant>
        <vt:i4>1835022</vt:i4>
      </vt:variant>
      <vt:variant>
        <vt:i4>158</vt:i4>
      </vt:variant>
      <vt:variant>
        <vt:i4>0</vt:i4>
      </vt:variant>
      <vt:variant>
        <vt:i4>5</vt:i4>
      </vt:variant>
      <vt:variant>
        <vt:lpwstr/>
      </vt:variant>
      <vt:variant>
        <vt:lpwstr>_Toc508875266</vt:lpwstr>
      </vt:variant>
      <vt:variant>
        <vt:i4>1835021</vt:i4>
      </vt:variant>
      <vt:variant>
        <vt:i4>152</vt:i4>
      </vt:variant>
      <vt:variant>
        <vt:i4>0</vt:i4>
      </vt:variant>
      <vt:variant>
        <vt:i4>5</vt:i4>
      </vt:variant>
      <vt:variant>
        <vt:lpwstr/>
      </vt:variant>
      <vt:variant>
        <vt:lpwstr>_Toc508875265</vt:lpwstr>
      </vt:variant>
      <vt:variant>
        <vt:i4>1835020</vt:i4>
      </vt:variant>
      <vt:variant>
        <vt:i4>146</vt:i4>
      </vt:variant>
      <vt:variant>
        <vt:i4>0</vt:i4>
      </vt:variant>
      <vt:variant>
        <vt:i4>5</vt:i4>
      </vt:variant>
      <vt:variant>
        <vt:lpwstr/>
      </vt:variant>
      <vt:variant>
        <vt:lpwstr>_Toc508875264</vt:lpwstr>
      </vt:variant>
      <vt:variant>
        <vt:i4>1835019</vt:i4>
      </vt:variant>
      <vt:variant>
        <vt:i4>140</vt:i4>
      </vt:variant>
      <vt:variant>
        <vt:i4>0</vt:i4>
      </vt:variant>
      <vt:variant>
        <vt:i4>5</vt:i4>
      </vt:variant>
      <vt:variant>
        <vt:lpwstr/>
      </vt:variant>
      <vt:variant>
        <vt:lpwstr>_Toc508875263</vt:lpwstr>
      </vt:variant>
      <vt:variant>
        <vt:i4>1835018</vt:i4>
      </vt:variant>
      <vt:variant>
        <vt:i4>134</vt:i4>
      </vt:variant>
      <vt:variant>
        <vt:i4>0</vt:i4>
      </vt:variant>
      <vt:variant>
        <vt:i4>5</vt:i4>
      </vt:variant>
      <vt:variant>
        <vt:lpwstr/>
      </vt:variant>
      <vt:variant>
        <vt:lpwstr>_Toc508875262</vt:lpwstr>
      </vt:variant>
      <vt:variant>
        <vt:i4>1835017</vt:i4>
      </vt:variant>
      <vt:variant>
        <vt:i4>128</vt:i4>
      </vt:variant>
      <vt:variant>
        <vt:i4>0</vt:i4>
      </vt:variant>
      <vt:variant>
        <vt:i4>5</vt:i4>
      </vt:variant>
      <vt:variant>
        <vt:lpwstr/>
      </vt:variant>
      <vt:variant>
        <vt:lpwstr>_Toc508875261</vt:lpwstr>
      </vt:variant>
      <vt:variant>
        <vt:i4>1835016</vt:i4>
      </vt:variant>
      <vt:variant>
        <vt:i4>122</vt:i4>
      </vt:variant>
      <vt:variant>
        <vt:i4>0</vt:i4>
      </vt:variant>
      <vt:variant>
        <vt:i4>5</vt:i4>
      </vt:variant>
      <vt:variant>
        <vt:lpwstr/>
      </vt:variant>
      <vt:variant>
        <vt:lpwstr>_Toc508875260</vt:lpwstr>
      </vt:variant>
      <vt:variant>
        <vt:i4>2031617</vt:i4>
      </vt:variant>
      <vt:variant>
        <vt:i4>116</vt:i4>
      </vt:variant>
      <vt:variant>
        <vt:i4>0</vt:i4>
      </vt:variant>
      <vt:variant>
        <vt:i4>5</vt:i4>
      </vt:variant>
      <vt:variant>
        <vt:lpwstr/>
      </vt:variant>
      <vt:variant>
        <vt:lpwstr>_Toc508875259</vt:lpwstr>
      </vt:variant>
      <vt:variant>
        <vt:i4>2031616</vt:i4>
      </vt:variant>
      <vt:variant>
        <vt:i4>110</vt:i4>
      </vt:variant>
      <vt:variant>
        <vt:i4>0</vt:i4>
      </vt:variant>
      <vt:variant>
        <vt:i4>5</vt:i4>
      </vt:variant>
      <vt:variant>
        <vt:lpwstr/>
      </vt:variant>
      <vt:variant>
        <vt:lpwstr>_Toc508875258</vt:lpwstr>
      </vt:variant>
      <vt:variant>
        <vt:i4>2031631</vt:i4>
      </vt:variant>
      <vt:variant>
        <vt:i4>104</vt:i4>
      </vt:variant>
      <vt:variant>
        <vt:i4>0</vt:i4>
      </vt:variant>
      <vt:variant>
        <vt:i4>5</vt:i4>
      </vt:variant>
      <vt:variant>
        <vt:lpwstr/>
      </vt:variant>
      <vt:variant>
        <vt:lpwstr>_Toc508875257</vt:lpwstr>
      </vt:variant>
      <vt:variant>
        <vt:i4>2031630</vt:i4>
      </vt:variant>
      <vt:variant>
        <vt:i4>98</vt:i4>
      </vt:variant>
      <vt:variant>
        <vt:i4>0</vt:i4>
      </vt:variant>
      <vt:variant>
        <vt:i4>5</vt:i4>
      </vt:variant>
      <vt:variant>
        <vt:lpwstr/>
      </vt:variant>
      <vt:variant>
        <vt:lpwstr>_Toc508875256</vt:lpwstr>
      </vt:variant>
      <vt:variant>
        <vt:i4>2031629</vt:i4>
      </vt:variant>
      <vt:variant>
        <vt:i4>92</vt:i4>
      </vt:variant>
      <vt:variant>
        <vt:i4>0</vt:i4>
      </vt:variant>
      <vt:variant>
        <vt:i4>5</vt:i4>
      </vt:variant>
      <vt:variant>
        <vt:lpwstr/>
      </vt:variant>
      <vt:variant>
        <vt:lpwstr>_Toc508875255</vt:lpwstr>
      </vt:variant>
      <vt:variant>
        <vt:i4>2031628</vt:i4>
      </vt:variant>
      <vt:variant>
        <vt:i4>86</vt:i4>
      </vt:variant>
      <vt:variant>
        <vt:i4>0</vt:i4>
      </vt:variant>
      <vt:variant>
        <vt:i4>5</vt:i4>
      </vt:variant>
      <vt:variant>
        <vt:lpwstr/>
      </vt:variant>
      <vt:variant>
        <vt:lpwstr>_Toc508875254</vt:lpwstr>
      </vt:variant>
      <vt:variant>
        <vt:i4>2031627</vt:i4>
      </vt:variant>
      <vt:variant>
        <vt:i4>80</vt:i4>
      </vt:variant>
      <vt:variant>
        <vt:i4>0</vt:i4>
      </vt:variant>
      <vt:variant>
        <vt:i4>5</vt:i4>
      </vt:variant>
      <vt:variant>
        <vt:lpwstr/>
      </vt:variant>
      <vt:variant>
        <vt:lpwstr>_Toc508875253</vt:lpwstr>
      </vt:variant>
      <vt:variant>
        <vt:i4>2031626</vt:i4>
      </vt:variant>
      <vt:variant>
        <vt:i4>74</vt:i4>
      </vt:variant>
      <vt:variant>
        <vt:i4>0</vt:i4>
      </vt:variant>
      <vt:variant>
        <vt:i4>5</vt:i4>
      </vt:variant>
      <vt:variant>
        <vt:lpwstr/>
      </vt:variant>
      <vt:variant>
        <vt:lpwstr>_Toc508875252</vt:lpwstr>
      </vt:variant>
      <vt:variant>
        <vt:i4>2031625</vt:i4>
      </vt:variant>
      <vt:variant>
        <vt:i4>68</vt:i4>
      </vt:variant>
      <vt:variant>
        <vt:i4>0</vt:i4>
      </vt:variant>
      <vt:variant>
        <vt:i4>5</vt:i4>
      </vt:variant>
      <vt:variant>
        <vt:lpwstr/>
      </vt:variant>
      <vt:variant>
        <vt:lpwstr>_Toc508875251</vt:lpwstr>
      </vt:variant>
      <vt:variant>
        <vt:i4>2031624</vt:i4>
      </vt:variant>
      <vt:variant>
        <vt:i4>62</vt:i4>
      </vt:variant>
      <vt:variant>
        <vt:i4>0</vt:i4>
      </vt:variant>
      <vt:variant>
        <vt:i4>5</vt:i4>
      </vt:variant>
      <vt:variant>
        <vt:lpwstr/>
      </vt:variant>
      <vt:variant>
        <vt:lpwstr>_Toc508875250</vt:lpwstr>
      </vt:variant>
      <vt:variant>
        <vt:i4>1966081</vt:i4>
      </vt:variant>
      <vt:variant>
        <vt:i4>56</vt:i4>
      </vt:variant>
      <vt:variant>
        <vt:i4>0</vt:i4>
      </vt:variant>
      <vt:variant>
        <vt:i4>5</vt:i4>
      </vt:variant>
      <vt:variant>
        <vt:lpwstr/>
      </vt:variant>
      <vt:variant>
        <vt:lpwstr>_Toc508875249</vt:lpwstr>
      </vt:variant>
      <vt:variant>
        <vt:i4>1966080</vt:i4>
      </vt:variant>
      <vt:variant>
        <vt:i4>50</vt:i4>
      </vt:variant>
      <vt:variant>
        <vt:i4>0</vt:i4>
      </vt:variant>
      <vt:variant>
        <vt:i4>5</vt:i4>
      </vt:variant>
      <vt:variant>
        <vt:lpwstr/>
      </vt:variant>
      <vt:variant>
        <vt:lpwstr>_Toc508875248</vt:lpwstr>
      </vt:variant>
      <vt:variant>
        <vt:i4>1966095</vt:i4>
      </vt:variant>
      <vt:variant>
        <vt:i4>44</vt:i4>
      </vt:variant>
      <vt:variant>
        <vt:i4>0</vt:i4>
      </vt:variant>
      <vt:variant>
        <vt:i4>5</vt:i4>
      </vt:variant>
      <vt:variant>
        <vt:lpwstr/>
      </vt:variant>
      <vt:variant>
        <vt:lpwstr>_Toc508875247</vt:lpwstr>
      </vt:variant>
      <vt:variant>
        <vt:i4>1966094</vt:i4>
      </vt:variant>
      <vt:variant>
        <vt:i4>38</vt:i4>
      </vt:variant>
      <vt:variant>
        <vt:i4>0</vt:i4>
      </vt:variant>
      <vt:variant>
        <vt:i4>5</vt:i4>
      </vt:variant>
      <vt:variant>
        <vt:lpwstr/>
      </vt:variant>
      <vt:variant>
        <vt:lpwstr>_Toc508875246</vt:lpwstr>
      </vt:variant>
      <vt:variant>
        <vt:i4>1966093</vt:i4>
      </vt:variant>
      <vt:variant>
        <vt:i4>32</vt:i4>
      </vt:variant>
      <vt:variant>
        <vt:i4>0</vt:i4>
      </vt:variant>
      <vt:variant>
        <vt:i4>5</vt:i4>
      </vt:variant>
      <vt:variant>
        <vt:lpwstr/>
      </vt:variant>
      <vt:variant>
        <vt:lpwstr>_Toc508875245</vt:lpwstr>
      </vt:variant>
      <vt:variant>
        <vt:i4>1966092</vt:i4>
      </vt:variant>
      <vt:variant>
        <vt:i4>26</vt:i4>
      </vt:variant>
      <vt:variant>
        <vt:i4>0</vt:i4>
      </vt:variant>
      <vt:variant>
        <vt:i4>5</vt:i4>
      </vt:variant>
      <vt:variant>
        <vt:lpwstr/>
      </vt:variant>
      <vt:variant>
        <vt:lpwstr>_Toc508875244</vt:lpwstr>
      </vt:variant>
      <vt:variant>
        <vt:i4>1966091</vt:i4>
      </vt:variant>
      <vt:variant>
        <vt:i4>20</vt:i4>
      </vt:variant>
      <vt:variant>
        <vt:i4>0</vt:i4>
      </vt:variant>
      <vt:variant>
        <vt:i4>5</vt:i4>
      </vt:variant>
      <vt:variant>
        <vt:lpwstr/>
      </vt:variant>
      <vt:variant>
        <vt:lpwstr>_Toc508875243</vt:lpwstr>
      </vt:variant>
      <vt:variant>
        <vt:i4>1966090</vt:i4>
      </vt:variant>
      <vt:variant>
        <vt:i4>14</vt:i4>
      </vt:variant>
      <vt:variant>
        <vt:i4>0</vt:i4>
      </vt:variant>
      <vt:variant>
        <vt:i4>5</vt:i4>
      </vt:variant>
      <vt:variant>
        <vt:lpwstr/>
      </vt:variant>
      <vt:variant>
        <vt:lpwstr>_Toc508875242</vt:lpwstr>
      </vt:variant>
      <vt:variant>
        <vt:i4>1966089</vt:i4>
      </vt:variant>
      <vt:variant>
        <vt:i4>8</vt:i4>
      </vt:variant>
      <vt:variant>
        <vt:i4>0</vt:i4>
      </vt:variant>
      <vt:variant>
        <vt:i4>5</vt:i4>
      </vt:variant>
      <vt:variant>
        <vt:lpwstr/>
      </vt:variant>
      <vt:variant>
        <vt:lpwstr>_Toc508875241</vt:lpwstr>
      </vt:variant>
      <vt:variant>
        <vt:i4>1966088</vt:i4>
      </vt:variant>
      <vt:variant>
        <vt:i4>2</vt:i4>
      </vt:variant>
      <vt:variant>
        <vt:i4>0</vt:i4>
      </vt:variant>
      <vt:variant>
        <vt:i4>5</vt:i4>
      </vt:variant>
      <vt:variant>
        <vt:lpwstr/>
      </vt:variant>
      <vt:variant>
        <vt:lpwstr>_Toc508875240</vt:lpwstr>
      </vt:variant>
      <vt:variant>
        <vt:i4>7143536</vt:i4>
      </vt:variant>
      <vt:variant>
        <vt:i4>0</vt:i4>
      </vt:variant>
      <vt:variant>
        <vt:i4>0</vt:i4>
      </vt:variant>
      <vt:variant>
        <vt:i4>5</vt:i4>
      </vt:variant>
      <vt:variant>
        <vt:lpwstr>http://www.strukturnifondovi.hr/UserDocsImages/Strukturni fondovi 2014. %E2%80%93 2020/Vizualni identiteti/Upute za korisnike sredstava 2014 -2020.pdf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Novi Korisnik 01</cp:lastModifiedBy>
  <cp:revision>3</cp:revision>
  <cp:lastPrinted>2018-03-21T12:14:00Z</cp:lastPrinted>
  <dcterms:created xsi:type="dcterms:W3CDTF">2018-03-21T13:25:00Z</dcterms:created>
  <dcterms:modified xsi:type="dcterms:W3CDTF">2018-03-21T13:31:00Z</dcterms:modified>
</cp:coreProperties>
</file>